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5765"/>
        <w:gridCol w:w="835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4"/>
                <w:lang w:val="en-US" w:eastAsia="zh-CN"/>
              </w:rPr>
              <w:t>生物工程</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5765"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专家评审意见</w:t>
            </w:r>
          </w:p>
        </w:tc>
        <w:tc>
          <w:tcPr>
            <w:tcW w:w="8352"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right="0" w:rightChars="0"/>
              <w:jc w:val="both"/>
              <w:textAlignment w:val="auto"/>
              <w:outlineLvl w:val="9"/>
              <w:rPr>
                <w:rFonts w:ascii="宋体" w:hAnsi="宋体" w:cs="宋体"/>
                <w:sz w:val="24"/>
              </w:rPr>
            </w:pPr>
            <w:r>
              <w:rPr>
                <w:rFonts w:hint="eastAsia" w:ascii="宋体" w:hAnsi="宋体" w:cs="宋体"/>
                <w:b/>
                <w:sz w:val="24"/>
                <w:szCs w:val="24"/>
                <w:lang w:val="en-US" w:eastAsia="zh-CN"/>
              </w:rPr>
              <w:t>1.</w:t>
            </w:r>
            <w:r>
              <w:rPr>
                <w:rFonts w:hint="eastAsia" w:ascii="宋体" w:hAnsi="宋体" w:eastAsia="宋体" w:cs="宋体"/>
                <w:sz w:val="24"/>
              </w:rPr>
              <w:t>专业人才培养目标的描述缺乏逻辑性、递进性，人才培养目标没有体现出课程设置的意图。</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 w:val="24"/>
              </w:rPr>
            </w:pPr>
            <w:r>
              <w:rPr>
                <w:rFonts w:ascii="宋体" w:hAnsi="宋体" w:cs="宋体"/>
                <w:sz w:val="24"/>
              </w:rPr>
              <w:t>2.</w:t>
            </w:r>
            <w:r>
              <w:rPr>
                <w:rFonts w:hint="eastAsia" w:ascii="宋体" w:hAnsi="宋体" w:cs="宋体"/>
                <w:sz w:val="24"/>
                <w:lang w:eastAsia="zh-CN"/>
              </w:rPr>
              <w:t>建议引入</w:t>
            </w:r>
            <w:r>
              <w:rPr>
                <w:rFonts w:hint="eastAsia" w:ascii="宋体" w:hAnsi="宋体" w:cs="宋体"/>
                <w:sz w:val="24"/>
              </w:rPr>
              <w:t>专业认证标准</w:t>
            </w:r>
            <w:r>
              <w:rPr>
                <w:rFonts w:hint="eastAsia" w:ascii="宋体" w:hAnsi="宋体" w:cs="宋体"/>
                <w:sz w:val="24"/>
                <w:lang w:eastAsia="zh-CN"/>
              </w:rPr>
              <w:t>，</w:t>
            </w:r>
            <w:r>
              <w:rPr>
                <w:rFonts w:hint="eastAsia" w:ascii="宋体" w:hAnsi="宋体" w:cs="宋体"/>
                <w:sz w:val="24"/>
              </w:rPr>
              <w:t>优化培养方案</w:t>
            </w:r>
            <w:r>
              <w:rPr>
                <w:rFonts w:hint="eastAsia" w:ascii="宋体" w:hAnsi="宋体" w:cs="宋体"/>
                <w:sz w:val="24"/>
                <w:lang w:val="en-US" w:eastAsia="zh-CN"/>
              </w:rPr>
              <w:t>?</w:t>
            </w:r>
            <w:bookmarkStart w:id="0" w:name="_GoBack"/>
            <w:bookmarkEnd w:id="0"/>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ascii="宋体" w:hAnsi="宋体" w:cs="宋体"/>
                <w:sz w:val="24"/>
              </w:rPr>
              <w:t>3.</w:t>
            </w:r>
            <w:r>
              <w:rPr>
                <w:rFonts w:hint="eastAsia" w:ascii="宋体" w:hAnsi="宋体" w:cs="宋体"/>
                <w:sz w:val="24"/>
              </w:rPr>
              <w:t>专业综合实验</w:t>
            </w:r>
            <w:r>
              <w:rPr>
                <w:rFonts w:hint="eastAsia" w:ascii="宋体" w:hAnsi="宋体" w:cs="宋体"/>
                <w:sz w:val="24"/>
                <w:lang w:val="en-US" w:eastAsia="zh-CN"/>
              </w:rPr>
              <w:t>课程</w:t>
            </w:r>
            <w:r>
              <w:rPr>
                <w:rFonts w:hint="eastAsia" w:ascii="宋体" w:hAnsi="宋体" w:cs="宋体"/>
                <w:sz w:val="24"/>
              </w:rPr>
              <w:t>、</w:t>
            </w:r>
            <w:r>
              <w:rPr>
                <w:rFonts w:hint="eastAsia" w:ascii="宋体" w:hAnsi="宋体" w:cs="宋体"/>
                <w:sz w:val="24"/>
                <w:lang w:eastAsia="zh-CN"/>
              </w:rPr>
              <w:t>综合</w:t>
            </w:r>
            <w:r>
              <w:rPr>
                <w:rFonts w:hint="eastAsia" w:ascii="宋体" w:hAnsi="宋体" w:cs="宋体"/>
                <w:sz w:val="24"/>
              </w:rPr>
              <w:t>实践课程的设置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ascii="宋体" w:hAnsi="宋体" w:cs="宋体"/>
                <w:sz w:val="24"/>
              </w:rPr>
              <w:t>4.</w:t>
            </w:r>
            <w:r>
              <w:rPr>
                <w:rFonts w:hint="eastAsia" w:ascii="宋体" w:hAnsi="宋体" w:cs="宋体"/>
                <w:sz w:val="24"/>
              </w:rPr>
              <w:t>非涉海涉水专业涉海特色课程的设置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cs="宋体"/>
                <w:sz w:val="24"/>
                <w:lang w:val="en-US" w:eastAsia="zh-CN"/>
              </w:rPr>
              <w:t>5.</w:t>
            </w:r>
            <w:r>
              <w:rPr>
                <w:rFonts w:hint="eastAsia" w:ascii="宋体" w:hAnsi="宋体" w:cs="宋体"/>
                <w:sz w:val="24"/>
              </w:rPr>
              <w:t>专业核心课程</w:t>
            </w:r>
            <w:r>
              <w:rPr>
                <w:rFonts w:hint="eastAsia" w:ascii="宋体" w:hAnsi="宋体" w:cs="宋体"/>
                <w:sz w:val="24"/>
                <w:lang w:eastAsia="zh-CN"/>
              </w:rPr>
              <w:t>学分（不超总学分</w:t>
            </w:r>
            <w:r>
              <w:rPr>
                <w:rFonts w:hint="eastAsia" w:ascii="宋体" w:hAnsi="宋体" w:cs="宋体"/>
                <w:sz w:val="24"/>
                <w:lang w:val="en-US" w:eastAsia="zh-CN"/>
              </w:rPr>
              <w:t>1/4)</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hAnsi="宋体" w:cs="宋体"/>
                <w:sz w:val="24"/>
                <w:lang w:val="en-US" w:eastAsia="zh-CN"/>
              </w:rPr>
              <w:t>6.</w:t>
            </w:r>
            <w:r>
              <w:rPr>
                <w:rFonts w:hint="eastAsia" w:ascii="宋体" w:hAnsi="宋体" w:cs="宋体"/>
                <w:sz w:val="24"/>
                <w:lang w:eastAsia="zh-CN"/>
              </w:rPr>
              <w:t>学科专业拓展课学分（最低</w:t>
            </w:r>
            <w:r>
              <w:rPr>
                <w:rFonts w:hint="eastAsia" w:ascii="宋体" w:hAnsi="宋体" w:cs="宋体"/>
                <w:sz w:val="24"/>
                <w:lang w:val="en-US" w:eastAsia="zh-CN"/>
              </w:rPr>
              <w:t>10学分，且不包含专业方向和模块化课程）</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right="0" w:rightChars="0"/>
              <w:jc w:val="both"/>
              <w:textAlignment w:val="auto"/>
              <w:outlineLvl w:val="9"/>
              <w:rPr>
                <w:rFonts w:hint="eastAsia" w:ascii="宋体" w:cs="宋体"/>
                <w:sz w:val="24"/>
                <w:lang w:val="en-US" w:eastAsia="zh-CN"/>
              </w:rPr>
            </w:pPr>
            <w:r>
              <w:rPr>
                <w:rFonts w:hint="eastAsia" w:ascii="Times New Roman" w:hAnsi="Times New Roman"/>
                <w:bCs/>
                <w:sz w:val="24"/>
                <w:lang w:val="en-US" w:eastAsia="zh-CN"/>
              </w:rPr>
              <w:t>7.</w:t>
            </w:r>
            <w:r>
              <w:rPr>
                <w:rFonts w:hint="eastAsia" w:ascii="宋体" w:hAnsi="宋体"/>
                <w:sz w:val="24"/>
              </w:rPr>
              <w:t>10点毕业要求之间缺乏逻辑性和递进性</w:t>
            </w:r>
            <w:r>
              <w:rPr>
                <w:rFonts w:hint="eastAsia" w:ascii="宋体" w:hAnsi="宋体"/>
                <w:sz w:val="24"/>
                <w:lang w:val="en-US" w:eastAsia="zh-CN"/>
              </w:rPr>
              <w:t>。</w:t>
            </w:r>
            <w:r>
              <w:rPr>
                <w:rFonts w:hint="eastAsia" w:ascii="宋体" w:hAnsi="宋体" w:eastAsia="宋体" w:cs="宋体"/>
                <w:sz w:val="24"/>
              </w:rPr>
              <w:t>毕业要求没有充分体现专业核心内容，相反，非专业核心内容又被过度渲染，毕业要求和课程设置是剥离的。</w:t>
            </w:r>
            <w:r>
              <w:rPr>
                <w:rFonts w:hint="eastAsia" w:ascii="宋体" w:hAnsi="宋体" w:eastAsia="宋体" w:cs="宋体"/>
                <w:sz w:val="24"/>
                <w:lang w:eastAsia="zh-CN"/>
              </w:rPr>
              <w:t>返回的修改稿</w:t>
            </w:r>
            <w:r>
              <w:rPr>
                <w:rFonts w:hint="eastAsia" w:ascii="宋体" w:hAnsi="宋体" w:eastAsia="宋体" w:cs="宋体"/>
                <w:sz w:val="24"/>
                <w:lang w:val="en-US" w:eastAsia="zh-CN"/>
              </w:rPr>
              <w:t>将</w:t>
            </w:r>
            <w:r>
              <w:rPr>
                <w:rFonts w:hint="eastAsia" w:ascii="宋体" w:hAnsi="宋体" w:eastAsia="宋体" w:cs="宋体"/>
                <w:sz w:val="24"/>
                <w:lang w:eastAsia="zh-CN"/>
              </w:rPr>
              <w:t>建议</w:t>
            </w:r>
            <w:r>
              <w:rPr>
                <w:rFonts w:hint="eastAsia" w:ascii="宋体" w:hAnsi="宋体" w:eastAsia="宋体" w:cs="宋体"/>
                <w:sz w:val="24"/>
              </w:rPr>
              <w:t>修改的内容用黄色标识出来。</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right="0" w:rightChars="0"/>
              <w:jc w:val="both"/>
              <w:textAlignment w:val="auto"/>
              <w:outlineLvl w:val="9"/>
              <w:rPr>
                <w:rFonts w:hint="eastAsia" w:ascii="Times New Roman" w:hAnsi="Times New Roman" w:eastAsia="宋体"/>
                <w:bCs/>
                <w:sz w:val="24"/>
                <w:lang w:val="en-US" w:eastAsia="zh-CN"/>
              </w:rPr>
            </w:pPr>
            <w:r>
              <w:rPr>
                <w:rFonts w:hint="eastAsia" w:ascii="Times New Roman" w:hAnsi="Times New Roman"/>
                <w:bCs/>
                <w:sz w:val="24"/>
                <w:lang w:val="en-US" w:eastAsia="zh-CN"/>
              </w:rPr>
              <w:t>8.“二、</w:t>
            </w:r>
            <w:r>
              <w:rPr>
                <w:rFonts w:hint="eastAsia" w:ascii="宋体" w:hAnsi="宋体" w:eastAsia="宋体" w:cs="宋体"/>
                <w:sz w:val="24"/>
                <w:lang w:val="en-US" w:eastAsia="zh-CN"/>
              </w:rPr>
              <w:t>培养目标、毕业要求与课程体系关系表</w:t>
            </w:r>
            <w:r>
              <w:rPr>
                <w:rFonts w:hint="eastAsia" w:ascii="宋体" w:hAnsi="宋体" w:cs="宋体"/>
                <w:sz w:val="24"/>
                <w:lang w:val="en-US" w:eastAsia="zh-CN"/>
              </w:rPr>
              <w:t>”</w:t>
            </w:r>
            <w:r>
              <w:rPr>
                <w:rFonts w:hint="eastAsia" w:ascii="宋体" w:hAnsi="宋体" w:eastAsia="宋体" w:cs="宋体"/>
                <w:sz w:val="24"/>
                <w:lang w:val="en-US" w:eastAsia="zh-CN"/>
              </w:rPr>
              <w:t>中的毕业要求，应与“二、毕业要求”</w:t>
            </w:r>
            <w:r>
              <w:rPr>
                <w:rFonts w:hint="eastAsia" w:ascii="宋体" w:hAnsi="宋体" w:cs="宋体"/>
                <w:sz w:val="24"/>
                <w:lang w:val="en-US" w:eastAsia="zh-CN"/>
              </w:rPr>
              <w:t>所列的</w:t>
            </w:r>
            <w:r>
              <w:rPr>
                <w:rFonts w:hint="eastAsia" w:ascii="宋体" w:hAnsi="宋体" w:eastAsia="宋体" w:cs="宋体"/>
                <w:sz w:val="24"/>
                <w:lang w:val="en-US" w:eastAsia="zh-CN"/>
              </w:rPr>
              <w:t>8点内容一一对应。</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eastAsia="宋体"/>
                <w:bCs/>
                <w:sz w:val="24"/>
                <w:lang w:val="en-US" w:eastAsia="zh-CN"/>
              </w:rPr>
            </w:pPr>
            <w:r>
              <w:rPr>
                <w:rFonts w:hint="eastAsia" w:ascii="Times New Roman" w:hAnsi="Times New Roman"/>
                <w:bCs/>
                <w:sz w:val="24"/>
                <w:lang w:val="en-US" w:eastAsia="zh-CN"/>
              </w:rPr>
              <w:t>9.</w:t>
            </w:r>
            <w:r>
              <w:rPr>
                <w:rFonts w:hint="eastAsia" w:ascii="宋体" w:hAnsi="宋体" w:eastAsia="宋体" w:cs="宋体"/>
                <w:sz w:val="24"/>
              </w:rPr>
              <w:t>主干学科</w:t>
            </w:r>
            <w:r>
              <w:rPr>
                <w:rFonts w:hint="eastAsia" w:ascii="宋体" w:hAnsi="宋体" w:eastAsia="宋体" w:cs="宋体"/>
                <w:sz w:val="24"/>
                <w:lang w:eastAsia="zh-CN"/>
              </w:rPr>
              <w:t>应为“</w:t>
            </w:r>
            <w:r>
              <w:rPr>
                <w:rFonts w:hint="eastAsia" w:ascii="宋体" w:hAnsi="宋体" w:eastAsia="宋体" w:cs="宋体"/>
                <w:sz w:val="24"/>
              </w:rPr>
              <w:t>生物学、化学工程与技术</w:t>
            </w:r>
            <w:r>
              <w:rPr>
                <w:rFonts w:hint="eastAsia" w:ascii="宋体" w:hAnsi="宋体" w:eastAsia="宋体" w:cs="宋体"/>
                <w:sz w:val="24"/>
                <w:lang w:eastAsia="zh-CN"/>
              </w:rPr>
              <w:t>”</w:t>
            </w:r>
            <w:r>
              <w:rPr>
                <w:rFonts w:hint="eastAsia" w:ascii="宋体" w:hAnsi="宋体" w:eastAsia="宋体" w:cs="宋体"/>
                <w:sz w:val="24"/>
                <w:szCs w:val="24"/>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eastAsia="宋体" w:cs="宋体"/>
                <w:b w:val="0"/>
                <w:bCs w:val="0"/>
                <w:sz w:val="24"/>
                <w:szCs w:val="24"/>
              </w:rPr>
            </w:pPr>
            <w:r>
              <w:rPr>
                <w:rFonts w:hint="eastAsia" w:ascii="Times New Roman" w:hAnsi="Times New Roman"/>
                <w:bCs/>
                <w:sz w:val="24"/>
                <w:lang w:val="en-US" w:eastAsia="zh-CN"/>
              </w:rPr>
              <w:t>10.“</w:t>
            </w:r>
            <w:r>
              <w:rPr>
                <w:rFonts w:hint="eastAsia" w:ascii="宋体" w:hAnsi="宋体" w:eastAsia="宋体" w:cs="宋体"/>
                <w:b w:val="0"/>
                <w:bCs w:val="0"/>
                <w:sz w:val="24"/>
                <w:szCs w:val="24"/>
              </w:rPr>
              <w:t>附表四、生物工程专业理论教育课程设置”中，按照学科的依赖关系，有些课程设置的上课学期略有不妥</w:t>
            </w:r>
            <w:r>
              <w:rPr>
                <w:rFonts w:hint="eastAsia" w:ascii="宋体" w:hAnsi="宋体" w:eastAsia="宋体" w:cs="宋体"/>
                <w:b w:val="0"/>
                <w:bCs w:val="0"/>
                <w:sz w:val="24"/>
                <w:szCs w:val="24"/>
                <w:lang w:eastAsia="zh-CN"/>
              </w:rPr>
              <w:t>，建议调整如下：</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1）生物化学建议第3学期开设。</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细胞生物学及实验的开设学期有些拖后，细胞生物学是生物学比较基础的课程，适合在第</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学期开课。</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基因工程及其实验课设置与分子生物学同一学期开课有些不妥，基因工程是分子生物学的下游学科，以分子生物学理论为基础，最好在分子生物学开设学期之后开课，适合在第</w:t>
            </w: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rPr>
              <w:t>学期开课。</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酶工程课程以生物化学为基础，可以提到第</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学期开课，正好和基因工程课程调换一下。</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生物制药学</w:t>
            </w:r>
            <w:r>
              <w:rPr>
                <w:rFonts w:hint="eastAsia" w:ascii="宋体" w:hAnsi="宋体" w:eastAsia="宋体" w:cs="宋体"/>
                <w:b w:val="0"/>
                <w:bCs w:val="0"/>
                <w:sz w:val="24"/>
                <w:szCs w:val="24"/>
                <w:lang w:eastAsia="zh-CN"/>
              </w:rPr>
              <w:t>建议在第</w:t>
            </w:r>
            <w:r>
              <w:rPr>
                <w:rFonts w:hint="eastAsia" w:ascii="宋体" w:hAnsi="宋体" w:eastAsia="宋体" w:cs="宋体"/>
                <w:b w:val="0"/>
                <w:bCs w:val="0"/>
                <w:sz w:val="24"/>
                <w:szCs w:val="24"/>
                <w:lang w:val="en-US" w:eastAsia="zh-CN"/>
              </w:rPr>
              <w:t>7学期开设。</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lang w:eastAsia="zh-CN"/>
              </w:rPr>
              <w:t>化工原理及实验课，建议第</w:t>
            </w:r>
            <w:r>
              <w:rPr>
                <w:rFonts w:hint="eastAsia" w:ascii="宋体" w:hAnsi="宋体" w:eastAsia="宋体" w:cs="宋体"/>
                <w:b w:val="0"/>
                <w:bCs w:val="0"/>
                <w:sz w:val="24"/>
                <w:szCs w:val="24"/>
                <w:lang w:val="en-US" w:eastAsia="zh-CN"/>
              </w:rPr>
              <w:t>5学期开设。</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Times New Roman" w:hAnsi="Times New Roman"/>
                <w:bCs/>
                <w:sz w:val="24"/>
                <w:lang w:val="en-US"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7）</w:t>
            </w:r>
            <w:r>
              <w:rPr>
                <w:rFonts w:hint="eastAsia" w:ascii="宋体" w:hAnsi="宋体" w:eastAsia="宋体" w:cs="宋体"/>
                <w:b w:val="0"/>
                <w:bCs w:val="0"/>
                <w:sz w:val="24"/>
                <w:szCs w:val="24"/>
              </w:rPr>
              <w:t>药理学</w:t>
            </w:r>
            <w:r>
              <w:rPr>
                <w:rFonts w:hint="eastAsia" w:ascii="宋体" w:hAnsi="宋体" w:eastAsia="宋体" w:cs="宋体"/>
                <w:b w:val="0"/>
                <w:bCs w:val="0"/>
                <w:sz w:val="24"/>
                <w:szCs w:val="24"/>
                <w:lang w:eastAsia="zh-CN"/>
              </w:rPr>
              <w:t>建议第</w:t>
            </w:r>
            <w:r>
              <w:rPr>
                <w:rFonts w:hint="eastAsia" w:ascii="宋体" w:hAnsi="宋体" w:eastAsia="宋体" w:cs="宋体"/>
                <w:b w:val="0"/>
                <w:bCs w:val="0"/>
                <w:sz w:val="24"/>
                <w:szCs w:val="24"/>
                <w:lang w:val="en-US" w:eastAsia="zh-CN"/>
              </w:rPr>
              <w:t>6学期开设。</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right="0" w:rightChars="0"/>
              <w:jc w:val="both"/>
              <w:textAlignment w:val="auto"/>
              <w:outlineLvl w:val="9"/>
              <w:rPr>
                <w:rFonts w:hint="eastAsia" w:ascii="Times New Roman" w:hAnsi="Times New Roman"/>
                <w:bCs/>
                <w:sz w:val="24"/>
                <w:lang w:val="en-US" w:eastAsia="zh-CN"/>
              </w:rPr>
            </w:pPr>
            <w:r>
              <w:rPr>
                <w:rFonts w:hint="eastAsia" w:ascii="宋体" w:hAnsi="宋体" w:cs="宋体"/>
                <w:b w:val="0"/>
                <w:bCs w:val="0"/>
                <w:sz w:val="24"/>
                <w:szCs w:val="24"/>
                <w:lang w:val="en-US" w:eastAsia="zh-CN"/>
              </w:rPr>
              <w:t>11.</w:t>
            </w:r>
            <w:r>
              <w:rPr>
                <w:rFonts w:hint="eastAsia" w:ascii="宋体" w:hAnsi="宋体" w:eastAsia="宋体" w:cs="宋体"/>
                <w:b w:val="0"/>
                <w:bCs w:val="0"/>
                <w:sz w:val="24"/>
                <w:szCs w:val="24"/>
              </w:rPr>
              <w:t>毕业要求3：掌握计算机基础知识，能熟练运用互联网查找生物工程新产品、新技术和新工艺的相关信息。这个“毕业要求3”提到了对学生计算机能力的要求，但是课程体系里涉及到的课程只有选修信息技术类拓展课程和生物信息学选修课，课程设置力度不够。对于学生计算机基础能力的培养，需要设置基础的计算机课程必修，在此基础上进一步增开选修课，如生物信息学，如有条件，可以增开其他相关选修课程，如计算机编程、单片机技术，结合前期课程大学物理，机械设计，电工学等，这对于培养生物工程设备的维护和研发方向的人才比较有利。</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Times New Roman" w:hAnsi="Times New Roman"/>
                <w:bCs/>
                <w:sz w:val="24"/>
                <w:lang w:val="en-US" w:eastAsia="zh-CN"/>
              </w:rPr>
            </w:pP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10E3A83"/>
    <w:rsid w:val="0EA86D90"/>
    <w:rsid w:val="12DB5170"/>
    <w:rsid w:val="23B9710D"/>
    <w:rsid w:val="23C55634"/>
    <w:rsid w:val="28A97586"/>
    <w:rsid w:val="2BAF3EB0"/>
    <w:rsid w:val="3FA42359"/>
    <w:rsid w:val="3FC10002"/>
    <w:rsid w:val="434040A8"/>
    <w:rsid w:val="45351B7E"/>
    <w:rsid w:val="467961A3"/>
    <w:rsid w:val="5124351E"/>
    <w:rsid w:val="5D39209A"/>
    <w:rsid w:val="682C3FAF"/>
    <w:rsid w:val="72552A18"/>
    <w:rsid w:val="7790026F"/>
    <w:rsid w:val="7A281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2017-12-22T08:40:36Z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