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舞蹈编导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培养目标需进一步凝练。把“</w:t>
            </w:r>
            <w:r>
              <w:rPr>
                <w:rFonts w:hint="eastAsia" w:cs="宋体"/>
              </w:rPr>
              <w:t>复合型创新人才</w:t>
            </w:r>
            <w:r>
              <w:rPr>
                <w:rFonts w:hint="eastAsia" w:cs="宋体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改为：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应用型高级专门人才，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较为实际。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作为舞蹈编导专业，编导课程的课时量在四年的教学过程中尚未满足本专业的要求。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在舞蹈编导专业下，开设了舞蹈编导方向、民族民间舞方向、舞蹈教育方向、艺术模特方向、国际标准舞方向等五个专业方向。从舞蹈学科发展的规范性上，存在问题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根据教育部（专业标准）要求，规范舞蹈课程名称，如《舞蹈基本技术与技巧》规范为《舞蹈基本功训练》等。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在“毕业要求2:”中，课程《舞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  <w:lang w:eastAsia="zh-CN"/>
              </w:rPr>
              <w:t>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理论与作品赏析》，此处在输入上有误。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bCs/>
                <w:sz w:val="24"/>
              </w:rPr>
              <w:t>根据培养方案围绕核心主干课程建立纵横更为合理的课程群，已达到培养目标的需要，进一步优化师资结构。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学科专业拓展课学分过少，设置的课程数量过少，学生的选课空间非常有限。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应至少设置10学分，提供1.5倍学分课程供学生选修，</w:t>
            </w:r>
            <w:r>
              <w:rPr>
                <w:rFonts w:ascii="宋体" w:hAnsi="宋体" w:eastAsia="宋体" w:cs="宋体"/>
                <w:bCs/>
                <w:sz w:val="24"/>
                <w:szCs w:val="24"/>
                <w:lang w:val="zh-TW" w:eastAsia="zh-TW"/>
              </w:rPr>
              <w:t>满足学生就业、考研和跨学科发展的多样化需求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zh-TW"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不能将“毕业舞台晚会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246C1F"/>
    <w:rsid w:val="0AE47EBC"/>
    <w:rsid w:val="0C1B4C2C"/>
    <w:rsid w:val="0C245C9C"/>
    <w:rsid w:val="0E6E385D"/>
    <w:rsid w:val="0EA86D90"/>
    <w:rsid w:val="102C0A0F"/>
    <w:rsid w:val="117201E8"/>
    <w:rsid w:val="117E3F4D"/>
    <w:rsid w:val="119909E7"/>
    <w:rsid w:val="12DB5170"/>
    <w:rsid w:val="16C47058"/>
    <w:rsid w:val="17830759"/>
    <w:rsid w:val="18AB1DAB"/>
    <w:rsid w:val="1AE61066"/>
    <w:rsid w:val="1BDB6B4F"/>
    <w:rsid w:val="204E2E4D"/>
    <w:rsid w:val="224668AD"/>
    <w:rsid w:val="22A56461"/>
    <w:rsid w:val="23C55634"/>
    <w:rsid w:val="26E14A51"/>
    <w:rsid w:val="281C7D60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1FE4AD9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2017-12-25T14:05:05Z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