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视觉传达设计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培养目标不准确。该专业培养目标与美术学专业培养目标雷同！</w:t>
            </w:r>
            <w:r>
              <w:rPr>
                <w:rFonts w:hint="eastAsia" w:ascii="宋体" w:hAnsi="宋体"/>
                <w:sz w:val="24"/>
              </w:rPr>
              <w:t>美术学与设计学是不同的学科，人才培养的目标不是一致的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请注意区分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毕业要求</w:t>
            </w:r>
            <w:r>
              <w:rPr>
                <w:rFonts w:hint="eastAsia" w:ascii="宋体" w:hAnsi="宋体"/>
                <w:sz w:val="24"/>
                <w:lang w:eastAsia="zh-CN"/>
              </w:rPr>
              <w:t>不准确，如毕业要求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1“热爱美术教育事业”；</w:t>
            </w:r>
            <w:r>
              <w:rPr>
                <w:rFonts w:hint="eastAsia" w:ascii="宋体" w:hAnsi="宋体"/>
                <w:sz w:val="24"/>
                <w:lang w:eastAsia="zh-CN"/>
              </w:rPr>
              <w:t>毕业要求</w:t>
            </w: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</w:rPr>
              <w:t>掌握美术专业的基本理论、基本知识、基本技能以及美术创作能力、美术学科研究能力和美术鉴赏评论能力。</w:t>
            </w:r>
            <w:r>
              <w:rPr>
                <w:rFonts w:hint="eastAsia" w:ascii="宋体" w:hAnsi="宋体"/>
                <w:sz w:val="24"/>
                <w:lang w:eastAsia="zh-CN"/>
              </w:rPr>
              <w:t>”；</w:t>
            </w:r>
            <w:r>
              <w:rPr>
                <w:rFonts w:hint="eastAsia" w:ascii="宋体" w:hAnsi="宋体"/>
                <w:sz w:val="24"/>
              </w:rPr>
              <w:t>毕业要求3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</w:rPr>
              <w:t>掌握美术学专业基本理论和知识，熟悉掌握素描、油画、国画绘画创作专业技术</w:t>
            </w:r>
            <w:r>
              <w:rPr>
                <w:rFonts w:hint="eastAsia" w:ascii="宋体" w:hAnsi="宋体"/>
                <w:sz w:val="24"/>
                <w:lang w:eastAsia="zh-CN"/>
              </w:rPr>
              <w:t>”，毕业要求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6“</w:t>
            </w:r>
            <w:r>
              <w:rPr>
                <w:rFonts w:hint="eastAsia" w:ascii="宋体" w:hAnsi="宋体"/>
                <w:sz w:val="24"/>
              </w:rPr>
              <w:t>能用现代教育技术手段开展美术教育活动。</w:t>
            </w:r>
            <w:r>
              <w:rPr>
                <w:rFonts w:hint="eastAsia" w:ascii="宋体" w:hAnsi="宋体"/>
                <w:sz w:val="24"/>
                <w:lang w:eastAsia="zh-CN"/>
              </w:rPr>
              <w:t>”与美术学专业混为一谈。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应该对应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第二部分“二、毕业要求”的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10条，而不是2条。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“关系表”中的毕业要求应与“二、毕业要求”的一致；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0" w:name="_GoBack" w:colFirst="0" w:colLast="0"/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核心课程门数过多、学时过多。应以教育部颁布的本科专业目录和专业介绍（2012年）公布的核心课程为指导开设，避免课程设置重复。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专业拓展课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学分虽然满足了学校要求的最低10学分的要求，但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提供的课程太少，与学分制改革精神不符。应适当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增加课程，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供学生选择。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/>
                <w:sz w:val="24"/>
                <w:lang w:eastAsia="zh-CN"/>
              </w:rPr>
              <w:t>现有实践课设置不</w:t>
            </w:r>
            <w:r>
              <w:rPr>
                <w:rFonts w:hint="eastAsia" w:ascii="宋体" w:hAnsi="宋体"/>
                <w:sz w:val="24"/>
              </w:rPr>
              <w:t>合理，</w:t>
            </w:r>
            <w:r>
              <w:rPr>
                <w:rFonts w:hint="eastAsia" w:ascii="宋体" w:hAnsi="宋体"/>
                <w:sz w:val="24"/>
                <w:lang w:eastAsia="zh-CN"/>
              </w:rPr>
              <w:t>与美术学专业设置的专业实践课一模一样，不能混为一谈，</w:t>
            </w:r>
            <w:r>
              <w:rPr>
                <w:rFonts w:hint="eastAsia" w:ascii="宋体" w:hAnsi="宋体"/>
                <w:sz w:val="24"/>
              </w:rPr>
              <w:t>需要</w:t>
            </w:r>
            <w:r>
              <w:rPr>
                <w:rFonts w:hint="eastAsia" w:ascii="宋体" w:hAnsi="宋体"/>
                <w:sz w:val="24"/>
                <w:lang w:eastAsia="zh-CN"/>
              </w:rPr>
              <w:t>大幅度</w:t>
            </w:r>
            <w:r>
              <w:rPr>
                <w:rFonts w:hint="eastAsia" w:ascii="宋体" w:hAnsi="宋体"/>
                <w:sz w:val="24"/>
              </w:rPr>
              <w:t>调整</w:t>
            </w:r>
            <w:r>
              <w:rPr>
                <w:rFonts w:hint="eastAsia" w:ascii="宋体" w:hAnsi="宋体"/>
                <w:sz w:val="24"/>
                <w:lang w:eastAsia="zh-CN"/>
              </w:rPr>
              <w:t>，建议开设</w:t>
            </w:r>
            <w:r>
              <w:rPr>
                <w:rFonts w:hint="eastAsia" w:ascii="宋体" w:hAnsi="宋体"/>
                <w:sz w:val="24"/>
              </w:rPr>
              <w:t>服装市场考察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服装结构、服装工艺、专题设计</w:t>
            </w:r>
            <w:r>
              <w:rPr>
                <w:rFonts w:hint="eastAsia" w:ascii="宋体" w:hAnsi="宋体"/>
                <w:sz w:val="24"/>
                <w:lang w:eastAsia="zh-CN"/>
              </w:rPr>
              <w:t>等专业</w:t>
            </w:r>
            <w:r>
              <w:rPr>
                <w:rFonts w:hint="eastAsia" w:ascii="宋体" w:hAnsi="宋体"/>
                <w:sz w:val="24"/>
              </w:rPr>
              <w:t>实践课。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不能将“毕业展览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等同于学校要求的“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”,应根据各专业实际，结合《广东海洋大学本科生创新创业实践学分认定管理办法》(校教务〔2017〕101号)，设置独立的“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”实践课程，并制订具体实施细则。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能否设置相关涉海课程，凸显该专业的海洋特色，更好地支撑学校海洋人才培养的总体目标。建议结合专业开设创新创业课程，培养学生创新创业意识和素质。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6B86671"/>
    <w:rsid w:val="07533E9D"/>
    <w:rsid w:val="07ED2627"/>
    <w:rsid w:val="0AE47EBC"/>
    <w:rsid w:val="0C1B4C2C"/>
    <w:rsid w:val="0C245C9C"/>
    <w:rsid w:val="0E6E385D"/>
    <w:rsid w:val="0EA86D90"/>
    <w:rsid w:val="102C0A0F"/>
    <w:rsid w:val="117201E8"/>
    <w:rsid w:val="117E3F4D"/>
    <w:rsid w:val="119909E7"/>
    <w:rsid w:val="12DB5170"/>
    <w:rsid w:val="13DE25C2"/>
    <w:rsid w:val="16C47058"/>
    <w:rsid w:val="17830759"/>
    <w:rsid w:val="1AE61066"/>
    <w:rsid w:val="1BDB6B4F"/>
    <w:rsid w:val="204E2E4D"/>
    <w:rsid w:val="224668AD"/>
    <w:rsid w:val="22A56461"/>
    <w:rsid w:val="2381059F"/>
    <w:rsid w:val="23C55634"/>
    <w:rsid w:val="26E14A51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FC10002"/>
    <w:rsid w:val="40362E40"/>
    <w:rsid w:val="405C2FAB"/>
    <w:rsid w:val="41FC6CE1"/>
    <w:rsid w:val="4200142C"/>
    <w:rsid w:val="44547735"/>
    <w:rsid w:val="45351B7E"/>
    <w:rsid w:val="466E4269"/>
    <w:rsid w:val="467961A3"/>
    <w:rsid w:val="47CE0469"/>
    <w:rsid w:val="4D8F6D71"/>
    <w:rsid w:val="51FE4AD9"/>
    <w:rsid w:val="525A3A6F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AEB4794"/>
    <w:rsid w:val="6B1F12DC"/>
    <w:rsid w:val="6E517661"/>
    <w:rsid w:val="712850BB"/>
    <w:rsid w:val="72552A18"/>
    <w:rsid w:val="7560229C"/>
    <w:rsid w:val="75E12EAE"/>
    <w:rsid w:val="76413CF9"/>
    <w:rsid w:val="7790026F"/>
    <w:rsid w:val="77997E4F"/>
    <w:rsid w:val="77C27E57"/>
    <w:rsid w:val="7A221B81"/>
    <w:rsid w:val="7C4F0886"/>
    <w:rsid w:val="7C9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2017-12-26T00:34:13Z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