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cs="Times New Roman"/>
        </w:rPr>
      </w:pPr>
      <w:bookmarkStart w:id="0" w:name="_Toc496191994"/>
      <w:bookmarkStart w:id="1" w:name="_Toc495843713"/>
      <w:r>
        <w:rPr>
          <w:rFonts w:hint="eastAsia" w:ascii="宋体" w:hAnsi="宋体" w:cs="宋体"/>
        </w:rPr>
        <w:t>服装与服饰设计专业人才培养方案</w:t>
      </w:r>
      <w:bookmarkEnd w:id="0"/>
      <w:bookmarkEnd w:id="1"/>
    </w:p>
    <w:p>
      <w:pPr>
        <w:jc w:val="center"/>
        <w:rPr>
          <w:rFonts w:cs="Times New Roman"/>
          <w:b/>
          <w:bCs/>
          <w:sz w:val="24"/>
          <w:szCs w:val="24"/>
        </w:rPr>
      </w:pPr>
    </w:p>
    <w:p>
      <w:pPr>
        <w:spacing w:line="340" w:lineRule="exact"/>
        <w:ind w:firstLine="600" w:firstLineChars="249"/>
        <w:rPr>
          <w:rFonts w:ascii="Times New Roman" w:hAnsi="Times New Roman" w:cs="Times New Roman"/>
          <w:b/>
          <w:bCs/>
        </w:rPr>
      </w:pPr>
      <w:r>
        <w:rPr>
          <w:rFonts w:hint="eastAsia" w:ascii="Times New Roman" w:hAnsi="Times New Roman" w:cs="宋体"/>
          <w:b/>
          <w:bCs/>
          <w:sz w:val="24"/>
          <w:szCs w:val="24"/>
        </w:rPr>
        <w:t>专业代码：</w:t>
      </w:r>
      <w:r>
        <w:rPr>
          <w:rFonts w:ascii="Times New Roman" w:hAnsi="Times New Roman" w:cs="Times New Roman"/>
          <w:b/>
          <w:bCs/>
          <w:sz w:val="24"/>
          <w:szCs w:val="24"/>
        </w:rPr>
        <w:t xml:space="preserve">130505      </w:t>
      </w:r>
      <w:r>
        <w:rPr>
          <w:rFonts w:hint="eastAsia" w:ascii="Times New Roman" w:hAnsi="Times New Roman" w:cs="宋体"/>
          <w:b/>
          <w:bCs/>
          <w:sz w:val="24"/>
          <w:szCs w:val="24"/>
        </w:rPr>
        <w:t>学科门类：艺术学</w:t>
      </w:r>
      <w:r>
        <w:rPr>
          <w:rFonts w:ascii="Times New Roman" w:hAnsi="Times New Roman" w:cs="Times New Roman"/>
          <w:b/>
          <w:bCs/>
          <w:sz w:val="24"/>
          <w:szCs w:val="24"/>
        </w:rPr>
        <w:t xml:space="preserve">     </w:t>
      </w:r>
      <w:r>
        <w:rPr>
          <w:rFonts w:hint="eastAsia" w:ascii="Times New Roman" w:hAnsi="Times New Roman" w:cs="宋体"/>
          <w:b/>
          <w:bCs/>
          <w:sz w:val="24"/>
          <w:szCs w:val="24"/>
        </w:rPr>
        <w:t>授予学位：艺术学学士</w:t>
      </w:r>
    </w:p>
    <w:p>
      <w:pPr>
        <w:spacing w:line="440" w:lineRule="exact"/>
        <w:ind w:firstLine="422" w:firstLineChars="200"/>
        <w:rPr>
          <w:rFonts w:cs="Times New Roman"/>
          <w:b/>
          <w:bCs/>
        </w:rPr>
      </w:pPr>
    </w:p>
    <w:p>
      <w:pPr>
        <w:spacing w:line="360" w:lineRule="exact"/>
        <w:ind w:firstLine="422" w:firstLineChars="200"/>
        <w:rPr>
          <w:rFonts w:cs="Times New Roman"/>
          <w:b/>
          <w:bCs/>
        </w:rPr>
      </w:pPr>
      <w:r>
        <w:rPr>
          <w:rFonts w:hint="eastAsia" w:cs="宋体"/>
          <w:b/>
          <w:bCs/>
        </w:rPr>
        <w:t>一、专业培养目标</w:t>
      </w:r>
    </w:p>
    <w:p>
      <w:pPr>
        <w:tabs>
          <w:tab w:val="left" w:pos="747"/>
        </w:tabs>
        <w:spacing w:line="360" w:lineRule="exact"/>
        <w:ind w:firstLine="420" w:firstLineChars="200"/>
        <w:rPr>
          <w:rFonts w:cs="Times New Roman"/>
          <w:kern w:val="0"/>
        </w:rPr>
      </w:pPr>
      <w:r>
        <w:rPr>
          <w:rFonts w:hint="eastAsia" w:cs="宋体"/>
          <w:kern w:val="0"/>
        </w:rPr>
        <w:t>本专业培养掌握美术学专业基本理论和基本知识，并具备绘画艺术创作、教学、研究等方面能力，能在文化艺术部门、学校及相关行业从事相关绘画艺术创作、教学、研究、创意策划等视觉艺术相关领域工作的应用型人才。</w:t>
      </w:r>
    </w:p>
    <w:p>
      <w:pPr>
        <w:spacing w:line="360" w:lineRule="exact"/>
        <w:ind w:firstLine="422" w:firstLineChars="200"/>
        <w:rPr>
          <w:rFonts w:cs="Times New Roman"/>
          <w:b/>
          <w:bCs/>
          <w:kern w:val="0"/>
        </w:rPr>
      </w:pPr>
      <w:r>
        <w:rPr>
          <w:rFonts w:hint="eastAsia" w:cs="宋体"/>
          <w:b/>
          <w:bCs/>
          <w:kern w:val="0"/>
        </w:rPr>
        <w:t>二、毕业要求</w:t>
      </w:r>
    </w:p>
    <w:p>
      <w:pPr>
        <w:tabs>
          <w:tab w:val="left" w:pos="747"/>
        </w:tabs>
        <w:spacing w:line="360" w:lineRule="exact"/>
        <w:ind w:firstLine="420" w:firstLineChars="200"/>
        <w:rPr>
          <w:rFonts w:cs="Times New Roman"/>
          <w:kern w:val="0"/>
        </w:rPr>
      </w:pPr>
      <w:r>
        <w:rPr>
          <w:rFonts w:hint="eastAsia" w:cs="宋体"/>
          <w:kern w:val="0"/>
        </w:rPr>
        <w:t>毕业要求反映的是毕业生为实现培养目标，在毕业时应当具备的知识、能力和素质的具体要求。</w:t>
      </w:r>
    </w:p>
    <w:p>
      <w:pPr>
        <w:spacing w:line="360" w:lineRule="exact"/>
        <w:ind w:firstLine="420" w:firstLineChars="200"/>
        <w:rPr>
          <w:rFonts w:cs="Times New Roman"/>
          <w:kern w:val="0"/>
        </w:rPr>
      </w:pPr>
      <w:r>
        <w:rPr>
          <w:kern w:val="0"/>
        </w:rPr>
        <w:t>1.</w:t>
      </w:r>
      <w:r>
        <w:rPr>
          <w:rFonts w:hint="eastAsia" w:cs="宋体"/>
          <w:kern w:val="0"/>
        </w:rPr>
        <w:t>具有热爱祖国，拥护中国共产党的领导，树立正确的世界观、人生观和价值观，具有良好的公民意识和社会责任感，自觉贯彻教育方针，执行教育法规和方针政策，热爱美术教育事业，具有自信宽容的态度、良好的职业道德和团队合作精神。</w:t>
      </w:r>
    </w:p>
    <w:p>
      <w:pPr>
        <w:tabs>
          <w:tab w:val="left" w:pos="747"/>
        </w:tabs>
        <w:spacing w:line="360" w:lineRule="exact"/>
        <w:ind w:firstLine="420" w:firstLineChars="200"/>
        <w:rPr>
          <w:rFonts w:cs="Times New Roman"/>
          <w:kern w:val="0"/>
        </w:rPr>
      </w:pPr>
      <w:r>
        <w:rPr>
          <w:kern w:val="0"/>
        </w:rPr>
        <w:t>2.</w:t>
      </w:r>
      <w:r>
        <w:rPr>
          <w:rFonts w:hint="eastAsia" w:cs="宋体"/>
          <w:kern w:val="0"/>
        </w:rPr>
        <w:t>掌握美术专业的基本理论、基本知识、基本技能以及美术创作能力、美术学科研究能力和美术鉴赏评论能力。</w:t>
      </w:r>
    </w:p>
    <w:p>
      <w:pPr>
        <w:tabs>
          <w:tab w:val="left" w:pos="747"/>
        </w:tabs>
        <w:spacing w:line="360" w:lineRule="exact"/>
        <w:ind w:firstLine="420" w:firstLineChars="200"/>
        <w:rPr>
          <w:rFonts w:cs="Times New Roman"/>
          <w:kern w:val="0"/>
        </w:rPr>
      </w:pPr>
      <w:r>
        <w:rPr>
          <w:kern w:val="0"/>
        </w:rPr>
        <w:t>3.</w:t>
      </w:r>
      <w:r>
        <w:rPr>
          <w:rFonts w:hint="eastAsia" w:cs="宋体"/>
          <w:kern w:val="0"/>
        </w:rPr>
        <w:t>掌握美术学专业基本理论和知识，熟悉掌握素描、油画、国画绘画创作专业技术；</w:t>
      </w:r>
    </w:p>
    <w:p>
      <w:pPr>
        <w:tabs>
          <w:tab w:val="left" w:pos="747"/>
        </w:tabs>
        <w:spacing w:line="360" w:lineRule="exact"/>
        <w:ind w:firstLine="420" w:firstLineChars="200"/>
        <w:rPr>
          <w:rFonts w:cs="Times New Roman"/>
          <w:kern w:val="0"/>
        </w:rPr>
      </w:pPr>
      <w:r>
        <w:rPr>
          <w:kern w:val="0"/>
        </w:rPr>
        <w:t>4.</w:t>
      </w:r>
      <w:r>
        <w:rPr>
          <w:rFonts w:hint="eastAsia" w:cs="宋体"/>
          <w:kern w:val="0"/>
        </w:rPr>
        <w:t>具备掌握一门外语，掌握计算机的基本知识和应用技能，掌握资料查询，文献检索及运用现代信息技术获得相关信息的基本方法。</w:t>
      </w:r>
    </w:p>
    <w:p>
      <w:pPr>
        <w:tabs>
          <w:tab w:val="left" w:pos="747"/>
        </w:tabs>
        <w:spacing w:line="360" w:lineRule="exact"/>
        <w:ind w:firstLine="420" w:firstLineChars="200"/>
        <w:rPr>
          <w:rFonts w:cs="Times New Roman"/>
          <w:kern w:val="0"/>
        </w:rPr>
      </w:pPr>
      <w:r>
        <w:rPr>
          <w:kern w:val="0"/>
        </w:rPr>
        <w:t>5.</w:t>
      </w:r>
      <w:r>
        <w:rPr>
          <w:rFonts w:hint="eastAsia" w:cs="宋体"/>
          <w:kern w:val="0"/>
        </w:rPr>
        <w:t>具备掌握文献检索、资料查询的基本方法，具有一定的理论研究和写作能力；</w:t>
      </w:r>
    </w:p>
    <w:p>
      <w:pPr>
        <w:tabs>
          <w:tab w:val="left" w:pos="747"/>
        </w:tabs>
        <w:spacing w:line="360" w:lineRule="exact"/>
        <w:ind w:firstLine="420" w:firstLineChars="200"/>
        <w:rPr>
          <w:kern w:val="0"/>
        </w:rPr>
      </w:pPr>
      <w:r>
        <w:rPr>
          <w:kern w:val="0"/>
        </w:rPr>
        <w:t>6.</w:t>
      </w:r>
      <w:r>
        <w:rPr>
          <w:rFonts w:hint="eastAsia" w:cs="宋体"/>
          <w:kern w:val="0"/>
        </w:rPr>
        <w:t>具有良好的汉语言表达能力和汉字书写能力，能借助工具书阅读本专业的外文书刊，掌握计算机的基本应用方法，能用现代教育技术手段开展美术教育活动。</w:t>
      </w:r>
      <w:r>
        <w:rPr>
          <w:kern w:val="0"/>
        </w:rPr>
        <w:t xml:space="preserve"> </w:t>
      </w:r>
    </w:p>
    <w:p>
      <w:pPr>
        <w:tabs>
          <w:tab w:val="left" w:pos="747"/>
        </w:tabs>
        <w:spacing w:line="360" w:lineRule="exact"/>
        <w:ind w:firstLine="420" w:firstLineChars="200"/>
        <w:rPr>
          <w:rFonts w:cs="Times New Roman"/>
          <w:kern w:val="0"/>
        </w:rPr>
      </w:pPr>
      <w:r>
        <w:rPr>
          <w:kern w:val="0"/>
        </w:rPr>
        <w:t>7.</w:t>
      </w:r>
      <w:r>
        <w:rPr>
          <w:rFonts w:hint="eastAsia" w:cs="宋体"/>
          <w:kern w:val="0"/>
        </w:rPr>
        <w:t>熟悉学科专业基本知识，了解行业产业发展状况及对学生知识、能力和素质的基本要求，熟悉专业服务的主要领域，了解就业和创业基本知识。</w:t>
      </w:r>
    </w:p>
    <w:p>
      <w:pPr>
        <w:tabs>
          <w:tab w:val="left" w:pos="747"/>
        </w:tabs>
        <w:spacing w:line="360" w:lineRule="exact"/>
        <w:ind w:firstLine="420" w:firstLineChars="200"/>
        <w:rPr>
          <w:kern w:val="0"/>
        </w:rPr>
      </w:pPr>
      <w:r>
        <w:rPr>
          <w:kern w:val="0"/>
        </w:rPr>
        <w:t>8.</w:t>
      </w:r>
      <w:r>
        <w:rPr>
          <w:rFonts w:hint="eastAsia" w:cs="宋体"/>
          <w:kern w:val="0"/>
        </w:rPr>
        <w:t>具有人文精神和现代教育理念，具有较高的艺术素养和审美水平，文化视野开阔，具有传承和弘扬中华民族优秀文化艺术的使命感，具有终身学习的能力和善于探究的学习态度。</w:t>
      </w:r>
      <w:r>
        <w:rPr>
          <w:kern w:val="0"/>
        </w:rPr>
        <w:t xml:space="preserve"> </w:t>
      </w:r>
    </w:p>
    <w:p>
      <w:pPr>
        <w:tabs>
          <w:tab w:val="left" w:pos="747"/>
        </w:tabs>
        <w:spacing w:line="360" w:lineRule="exact"/>
        <w:ind w:firstLine="420" w:firstLineChars="200"/>
        <w:rPr>
          <w:rFonts w:cs="Times New Roman"/>
          <w:kern w:val="0"/>
        </w:rPr>
      </w:pPr>
      <w:r>
        <w:rPr>
          <w:kern w:val="0"/>
        </w:rPr>
        <w:t>9.</w:t>
      </w:r>
      <w:r>
        <w:rPr>
          <w:rFonts w:hint="eastAsia" w:cs="宋体"/>
          <w:kern w:val="0"/>
        </w:rPr>
        <w:t>体育运动知识，掌握科学锻炼身体的方法，养成锻炼身体习惯，达到大学生体育合格标准，讲究卫生、身体健康。</w:t>
      </w:r>
    </w:p>
    <w:p>
      <w:pPr>
        <w:tabs>
          <w:tab w:val="left" w:pos="747"/>
        </w:tabs>
        <w:spacing w:line="360" w:lineRule="exact"/>
        <w:ind w:firstLine="420" w:firstLineChars="200"/>
        <w:rPr>
          <w:kern w:val="0"/>
        </w:rPr>
      </w:pPr>
      <w:r>
        <w:rPr>
          <w:kern w:val="0"/>
        </w:rPr>
        <w:t>10.</w:t>
      </w:r>
      <w:r>
        <w:rPr>
          <w:rFonts w:hint="eastAsia" w:cs="宋体"/>
          <w:kern w:val="0"/>
        </w:rPr>
        <w:t>具有较强的创新创业意识和精神，具备较强的自主学习能力和实践应用能力，熟悉科研创新方法，具有一定的学术创新能力和试验设计能力。</w:t>
      </w:r>
      <w:r>
        <w:rPr>
          <w:kern w:val="0"/>
        </w:rPr>
        <w:t xml:space="preserve"> </w:t>
      </w:r>
    </w:p>
    <w:p>
      <w:pPr>
        <w:spacing w:line="360" w:lineRule="exact"/>
        <w:ind w:firstLine="422" w:firstLineChars="200"/>
        <w:rPr>
          <w:rFonts w:cs="Times New Roman"/>
          <w:b/>
          <w:bCs/>
          <w:kern w:val="0"/>
        </w:rPr>
      </w:pPr>
      <w:r>
        <w:rPr>
          <w:rFonts w:hint="eastAsia" w:cs="宋体"/>
          <w:b/>
          <w:bCs/>
          <w:kern w:val="0"/>
        </w:rPr>
        <w:t>三、培养目标（标准）、毕业要求与课程体系关系表</w:t>
      </w:r>
    </w:p>
    <w:p>
      <w:pPr>
        <w:tabs>
          <w:tab w:val="left" w:pos="747"/>
        </w:tabs>
        <w:spacing w:line="360" w:lineRule="exact"/>
        <w:ind w:firstLine="420" w:firstLineChars="200"/>
        <w:rPr>
          <w:rFonts w:cs="Times New Roman"/>
          <w:kern w:val="0"/>
        </w:rPr>
      </w:pPr>
      <w:r>
        <w:rPr>
          <w:rFonts w:hint="eastAsia" w:cs="宋体"/>
          <w:kern w:val="0"/>
        </w:rPr>
        <w:t>毕业要求是课程体系构建的依据，课程体系是达成毕业要求的支撑，通过毕业要求的逐级分解，将相关要求落实于每一课程（模块、环节等）。</w:t>
      </w:r>
    </w:p>
    <w:p>
      <w:pPr>
        <w:tabs>
          <w:tab w:val="left" w:pos="747"/>
        </w:tabs>
        <w:spacing w:line="400" w:lineRule="exact"/>
        <w:ind w:firstLine="420" w:firstLineChars="200"/>
        <w:rPr>
          <w:rFonts w:cs="Times New Roman"/>
          <w:kern w:val="0"/>
        </w:rPr>
      </w:pPr>
      <w:r>
        <w:rPr>
          <w:rFonts w:cs="Times New Roman"/>
          <w:kern w:val="0"/>
        </w:rPr>
        <w:br w:type="page"/>
      </w:r>
    </w:p>
    <w:tbl>
      <w:tblPr>
        <w:tblStyle w:val="6"/>
        <w:tblW w:w="871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1968"/>
        <w:gridCol w:w="1652"/>
        <w:gridCol w:w="2410"/>
        <w:gridCol w:w="2681"/>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405" w:hRule="atLeast"/>
          <w:tblCellSpacing w:w="0" w:type="dxa"/>
          <w:jc w:val="center"/>
        </w:trPr>
        <w:tc>
          <w:tcPr>
            <w:tcW w:w="1968"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培养目标（标准）</w:t>
            </w:r>
          </w:p>
        </w:tc>
        <w:tc>
          <w:tcPr>
            <w:tcW w:w="1652"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毕业要求</w:t>
            </w:r>
          </w:p>
        </w:tc>
        <w:tc>
          <w:tcPr>
            <w:tcW w:w="2410"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指标点</w:t>
            </w:r>
          </w:p>
        </w:tc>
        <w:tc>
          <w:tcPr>
            <w:tcW w:w="2681" w:type="dxa"/>
            <w:tcBorders>
              <w:top w:val="single" w:color="000000" w:sz="2" w:space="0"/>
            </w:tcBorders>
            <w:vAlign w:val="center"/>
          </w:tcPr>
          <w:p>
            <w:pPr>
              <w:tabs>
                <w:tab w:val="left" w:pos="747"/>
              </w:tabs>
              <w:jc w:val="center"/>
              <w:rPr>
                <w:rFonts w:ascii="黑体" w:hAnsi="黑体" w:eastAsia="黑体" w:cs="Times New Roman"/>
              </w:rPr>
            </w:pPr>
            <w:r>
              <w:rPr>
                <w:rFonts w:hint="eastAsia" w:ascii="黑体" w:hAnsi="黑体" w:eastAsia="黑体" w:cs="黑体"/>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698" w:hRule="exact"/>
          <w:tblCellSpacing w:w="0" w:type="dxa"/>
          <w:jc w:val="center"/>
        </w:trPr>
        <w:tc>
          <w:tcPr>
            <w:tcW w:w="1968" w:type="dxa"/>
            <w:vMerge w:val="restart"/>
            <w:vAlign w:val="center"/>
          </w:tcPr>
          <w:p>
            <w:pPr>
              <w:tabs>
                <w:tab w:val="left" w:pos="747"/>
              </w:tabs>
              <w:jc w:val="center"/>
              <w:rPr>
                <w:rFonts w:ascii="仿宋_GB2312" w:eastAsia="仿宋_GB2312" w:cs="Times New Roman"/>
              </w:rPr>
            </w:pPr>
            <w:r>
              <w:rPr>
                <w:rFonts w:hint="eastAsia" w:cs="宋体"/>
              </w:rPr>
              <w:t>本专业学生主要学习通过在校学习掌握产品设计的基础理论及设计方法，针对家具设计、文化衍生产品设计，具有应用造型设计原理和法则处理各种产品的造型与色彩、形式与外观、结构与材料、外形与工艺、产品与人、产品与环境、产品与市场的关系，并将这些关系表现在产品设计创新上的基本能力。</w:t>
            </w: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1</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1-1</w:t>
            </w:r>
            <w:r>
              <w:rPr>
                <w:rFonts w:hint="eastAsia" w:cs="宋体"/>
              </w:rPr>
              <w:t>德</w:t>
            </w:r>
          </w:p>
        </w:tc>
        <w:tc>
          <w:tcPr>
            <w:tcW w:w="2681" w:type="dxa"/>
            <w:vAlign w:val="center"/>
          </w:tcPr>
          <w:p>
            <w:pPr>
              <w:tabs>
                <w:tab w:val="left" w:pos="747"/>
              </w:tabs>
              <w:rPr>
                <w:rFonts w:cs="Times New Roman"/>
              </w:rPr>
            </w:pPr>
            <w:r>
              <w:rPr>
                <w:rFonts w:hint="eastAsia" w:cs="宋体"/>
              </w:rPr>
              <w:t>思想道德修养与法律基础、中国近现代史纲要、马克思主义基本原理、毛泽东思想和中国特色社会主义理论体系概论、形势与政策教育、军事理论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12"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1-2</w:t>
            </w:r>
            <w:r>
              <w:rPr>
                <w:rFonts w:hint="eastAsia" w:cs="宋体"/>
              </w:rPr>
              <w:t>智体美</w:t>
            </w:r>
          </w:p>
        </w:tc>
        <w:tc>
          <w:tcPr>
            <w:tcW w:w="2681" w:type="dxa"/>
            <w:vAlign w:val="center"/>
          </w:tcPr>
          <w:p>
            <w:pPr>
              <w:tabs>
                <w:tab w:val="left" w:pos="747"/>
              </w:tabs>
              <w:rPr>
                <w:rFonts w:cs="Times New Roman"/>
              </w:rPr>
            </w:pPr>
            <w:r>
              <w:rPr>
                <w:rFonts w:hint="eastAsia" w:cs="宋体"/>
              </w:rPr>
              <w:t>青年学生健康教育、大学生心理健康教育、体育、文学艺术等通识教育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547"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1-3</w:t>
            </w:r>
            <w:r>
              <w:rPr>
                <w:rFonts w:hint="eastAsia" w:cs="宋体"/>
              </w:rPr>
              <w:t>数学</w:t>
            </w:r>
          </w:p>
        </w:tc>
        <w:tc>
          <w:tcPr>
            <w:tcW w:w="2681" w:type="dxa"/>
            <w:vAlign w:val="center"/>
          </w:tcPr>
          <w:p>
            <w:pPr>
              <w:tabs>
                <w:tab w:val="left" w:pos="747"/>
              </w:tabs>
              <w:rPr>
                <w:rFonts w:cs="Times New Roman"/>
              </w:rPr>
            </w:pPr>
            <w:r>
              <w:rPr>
                <w:rFonts w:hint="eastAsia" w:cs="宋体"/>
              </w:rPr>
              <w:t>设计数学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806" w:hRule="exact"/>
          <w:tblCellSpacing w:w="0" w:type="dxa"/>
          <w:jc w:val="center"/>
        </w:trPr>
        <w:tc>
          <w:tcPr>
            <w:tcW w:w="1968" w:type="dxa"/>
            <w:vMerge w:val="continue"/>
            <w:vAlign w:val="center"/>
          </w:tcPr>
          <w:p>
            <w:pPr>
              <w:tabs>
                <w:tab w:val="left" w:pos="747"/>
              </w:tabs>
              <w:rPr>
                <w:rFonts w:ascii="仿宋_GB2312" w:eastAsia="仿宋_GB2312" w:cs="Times New Roman"/>
              </w:rPr>
            </w:pPr>
          </w:p>
        </w:tc>
        <w:tc>
          <w:tcPr>
            <w:tcW w:w="1652" w:type="dxa"/>
            <w:vMerge w:val="continue"/>
            <w:vAlign w:val="center"/>
          </w:tcPr>
          <w:p>
            <w:pPr>
              <w:tabs>
                <w:tab w:val="left" w:pos="747"/>
              </w:tabs>
              <w:rPr>
                <w:rFonts w:ascii="仿宋_GB2312" w:eastAsia="仿宋_GB2312" w:cs="Times New Roman"/>
              </w:rPr>
            </w:pPr>
          </w:p>
        </w:tc>
        <w:tc>
          <w:tcPr>
            <w:tcW w:w="2410" w:type="dxa"/>
            <w:vAlign w:val="center"/>
          </w:tcPr>
          <w:p>
            <w:pPr>
              <w:tabs>
                <w:tab w:val="left" w:pos="747"/>
              </w:tabs>
              <w:ind w:firstLine="105" w:firstLineChars="50"/>
              <w:rPr>
                <w:rFonts w:cs="Times New Roman"/>
              </w:rPr>
            </w:pPr>
            <w:r>
              <w:t xml:space="preserve">1-4 </w:t>
            </w:r>
            <w:r>
              <w:rPr>
                <w:rFonts w:hint="eastAsia" w:cs="宋体"/>
              </w:rPr>
              <w:t>外语</w:t>
            </w:r>
          </w:p>
        </w:tc>
        <w:tc>
          <w:tcPr>
            <w:tcW w:w="2681" w:type="dxa"/>
            <w:vAlign w:val="center"/>
          </w:tcPr>
          <w:p>
            <w:pPr>
              <w:tabs>
                <w:tab w:val="left" w:pos="747"/>
              </w:tabs>
              <w:rPr>
                <w:rFonts w:cs="Times New Roman"/>
              </w:rPr>
            </w:pPr>
            <w:r>
              <w:rPr>
                <w:rFonts w:hint="eastAsia" w:cs="宋体"/>
              </w:rPr>
              <w:t>大学外语读写、大学外语听说</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429" w:hRule="exact"/>
          <w:tblCellSpacing w:w="0" w:type="dxa"/>
          <w:jc w:val="center"/>
        </w:trPr>
        <w:tc>
          <w:tcPr>
            <w:tcW w:w="1968" w:type="dxa"/>
            <w:vMerge w:val="continue"/>
            <w:vAlign w:val="center"/>
          </w:tcPr>
          <w:p>
            <w:pPr>
              <w:tabs>
                <w:tab w:val="left" w:pos="747"/>
              </w:tabs>
              <w:jc w:val="center"/>
              <w:rPr>
                <w:rFonts w:ascii="仿宋_GB2312" w:eastAsia="仿宋_GB2312" w:cs="Times New Roman"/>
              </w:rPr>
            </w:pPr>
          </w:p>
        </w:tc>
        <w:tc>
          <w:tcPr>
            <w:tcW w:w="1652" w:type="dxa"/>
            <w:vMerge w:val="restart"/>
            <w:vAlign w:val="center"/>
          </w:tcPr>
          <w:p>
            <w:pPr>
              <w:tabs>
                <w:tab w:val="left" w:pos="747"/>
              </w:tabs>
              <w:jc w:val="center"/>
              <w:rPr>
                <w:rFonts w:ascii="仿宋_GB2312" w:eastAsia="仿宋_GB2312" w:cs="Times New Roman"/>
              </w:rPr>
            </w:pPr>
            <w:r>
              <w:rPr>
                <w:rFonts w:hint="eastAsia" w:ascii="仿宋_GB2312" w:eastAsia="仿宋_GB2312" w:cs="仿宋_GB2312"/>
                <w:b/>
                <w:bCs/>
              </w:rPr>
              <w:t>毕业要求</w:t>
            </w:r>
            <w:r>
              <w:rPr>
                <w:rFonts w:ascii="仿宋_GB2312" w:eastAsia="仿宋_GB2312" w:cs="仿宋_GB2312"/>
                <w:b/>
                <w:bCs/>
              </w:rPr>
              <w:t>2</w:t>
            </w:r>
            <w:r>
              <w:rPr>
                <w:rFonts w:hint="eastAsia" w:ascii="仿宋_GB2312" w:eastAsia="仿宋_GB2312" w:cs="仿宋_GB2312"/>
                <w:b/>
                <w:bCs/>
              </w:rPr>
              <w:t>：</w:t>
            </w:r>
          </w:p>
        </w:tc>
        <w:tc>
          <w:tcPr>
            <w:tcW w:w="2410" w:type="dxa"/>
            <w:vAlign w:val="center"/>
          </w:tcPr>
          <w:p>
            <w:pPr>
              <w:tabs>
                <w:tab w:val="left" w:pos="747"/>
              </w:tabs>
              <w:ind w:firstLine="105" w:firstLineChars="50"/>
              <w:rPr>
                <w:rFonts w:cs="Times New Roman"/>
              </w:rPr>
            </w:pPr>
            <w:r>
              <w:t>2-2</w:t>
            </w:r>
            <w:r>
              <w:rPr>
                <w:rFonts w:hint="eastAsia" w:cs="宋体"/>
              </w:rPr>
              <w:t>服装设计的基本理论、基本知识</w:t>
            </w:r>
          </w:p>
        </w:tc>
        <w:tc>
          <w:tcPr>
            <w:tcW w:w="2681" w:type="dxa"/>
            <w:vAlign w:val="center"/>
          </w:tcPr>
          <w:p>
            <w:pPr>
              <w:adjustRightInd w:val="0"/>
              <w:snapToGrid w:val="0"/>
              <w:spacing w:line="240" w:lineRule="exact"/>
              <w:rPr>
                <w:rFonts w:cs="Times New Roman"/>
              </w:rPr>
            </w:pPr>
            <w:r>
              <w:rPr>
                <w:rFonts w:hint="eastAsia" w:cs="宋体"/>
              </w:rPr>
              <w:t>服装设计原理与方法、人体工程学、服装造型设计、服装材料与工艺、服装系列设计、品牌服装设计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146"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2-3</w:t>
            </w:r>
            <w:r>
              <w:rPr>
                <w:rFonts w:hint="eastAsia" w:cs="宋体"/>
              </w:rPr>
              <w:t>从事文创服饰产品设计、服装设计工作的能力和鉴赏评论的能力</w:t>
            </w:r>
          </w:p>
        </w:tc>
        <w:tc>
          <w:tcPr>
            <w:tcW w:w="2681" w:type="dxa"/>
            <w:vAlign w:val="center"/>
          </w:tcPr>
          <w:p>
            <w:pPr>
              <w:tabs>
                <w:tab w:val="left" w:pos="747"/>
              </w:tabs>
              <w:rPr>
                <w:rFonts w:cs="Times New Roman"/>
              </w:rPr>
            </w:pPr>
            <w:r>
              <w:rPr>
                <w:rFonts w:hint="eastAsia" w:cs="宋体"/>
              </w:rPr>
              <w:t>服饰产品设计、海洋文化创意纹样设计、地域文化服饰设计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986"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2-4</w:t>
            </w:r>
            <w:r>
              <w:rPr>
                <w:rFonts w:hint="eastAsia" w:cs="宋体"/>
              </w:rPr>
              <w:t>掌握运用手绘、计算机等方式的表达服装设计作品的能力。</w:t>
            </w:r>
          </w:p>
        </w:tc>
        <w:tc>
          <w:tcPr>
            <w:tcW w:w="2681" w:type="dxa"/>
            <w:vAlign w:val="center"/>
          </w:tcPr>
          <w:p>
            <w:pPr>
              <w:tabs>
                <w:tab w:val="left" w:pos="747"/>
              </w:tabs>
              <w:rPr>
                <w:rFonts w:cs="Times New Roman"/>
              </w:rPr>
            </w:pPr>
            <w:r>
              <w:rPr>
                <w:rFonts w:hint="eastAsia" w:cs="宋体"/>
              </w:rPr>
              <w:t>快速表达、计算机辅助设计、立体裁剪、造型材料与工艺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007" w:hRule="exact"/>
          <w:tblCellSpacing w:w="0" w:type="dxa"/>
          <w:jc w:val="center"/>
        </w:trPr>
        <w:tc>
          <w:tcPr>
            <w:tcW w:w="1968" w:type="dxa"/>
            <w:vMerge w:val="continue"/>
            <w:vAlign w:val="center"/>
          </w:tcPr>
          <w:p>
            <w:pPr>
              <w:tabs>
                <w:tab w:val="left" w:pos="747"/>
              </w:tabs>
              <w:rPr>
                <w:rFonts w:ascii="仿宋_GB2312" w:eastAsia="仿宋_GB2312" w:cs="Times New Roman"/>
                <w:b/>
                <w:bCs/>
              </w:rPr>
            </w:pPr>
          </w:p>
        </w:tc>
        <w:tc>
          <w:tcPr>
            <w:tcW w:w="1652" w:type="dxa"/>
            <w:vMerge w:val="continue"/>
            <w:vAlign w:val="center"/>
          </w:tcPr>
          <w:p>
            <w:pPr>
              <w:tabs>
                <w:tab w:val="left" w:pos="747"/>
              </w:tabs>
              <w:rPr>
                <w:rFonts w:ascii="仿宋_GB2312" w:eastAsia="仿宋_GB2312" w:cs="Times New Roman"/>
                <w:b/>
                <w:bCs/>
              </w:rPr>
            </w:pPr>
          </w:p>
        </w:tc>
        <w:tc>
          <w:tcPr>
            <w:tcW w:w="2410" w:type="dxa"/>
            <w:vAlign w:val="center"/>
          </w:tcPr>
          <w:p>
            <w:pPr>
              <w:tabs>
                <w:tab w:val="left" w:pos="747"/>
              </w:tabs>
              <w:ind w:firstLine="105" w:firstLineChars="50"/>
              <w:rPr>
                <w:rFonts w:cs="Times New Roman"/>
              </w:rPr>
            </w:pPr>
            <w:r>
              <w:t>2-5</w:t>
            </w:r>
            <w:r>
              <w:rPr>
                <w:rFonts w:hint="eastAsia" w:cs="宋体"/>
              </w:rPr>
              <w:t>围绕服饰设计、文创产品设计开展的展示设计、毕业作品秀</w:t>
            </w:r>
          </w:p>
        </w:tc>
        <w:tc>
          <w:tcPr>
            <w:tcW w:w="2681" w:type="dxa"/>
            <w:vAlign w:val="center"/>
          </w:tcPr>
          <w:p>
            <w:pPr>
              <w:tabs>
                <w:tab w:val="left" w:pos="747"/>
              </w:tabs>
              <w:rPr>
                <w:rFonts w:cs="Times New Roman"/>
              </w:rPr>
            </w:pPr>
            <w:r>
              <w:rPr>
                <w:rFonts w:hint="eastAsia" w:cs="宋体"/>
              </w:rPr>
              <w:t>展示设计、毕业展览</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Ex>
        <w:trPr>
          <w:trHeight w:val="1219" w:hRule="atLeast"/>
          <w:tblCellSpacing w:w="0" w:type="dxa"/>
          <w:jc w:val="center"/>
        </w:trPr>
        <w:tc>
          <w:tcPr>
            <w:tcW w:w="1968" w:type="dxa"/>
            <w:vMerge w:val="continue"/>
            <w:tcBorders>
              <w:bottom w:val="single" w:color="000000" w:sz="2" w:space="0"/>
            </w:tcBorders>
            <w:vAlign w:val="center"/>
          </w:tcPr>
          <w:p>
            <w:pPr>
              <w:tabs>
                <w:tab w:val="left" w:pos="747"/>
              </w:tabs>
              <w:rPr>
                <w:rFonts w:ascii="仿宋_GB2312" w:eastAsia="仿宋_GB2312" w:cs="Times New Roman"/>
              </w:rPr>
            </w:pPr>
          </w:p>
        </w:tc>
        <w:tc>
          <w:tcPr>
            <w:tcW w:w="1652" w:type="dxa"/>
            <w:vMerge w:val="continue"/>
            <w:tcBorders>
              <w:bottom w:val="single" w:color="000000" w:sz="2" w:space="0"/>
            </w:tcBorders>
            <w:vAlign w:val="center"/>
          </w:tcPr>
          <w:p>
            <w:pPr>
              <w:tabs>
                <w:tab w:val="left" w:pos="747"/>
              </w:tabs>
              <w:rPr>
                <w:rFonts w:ascii="仿宋_GB2312" w:eastAsia="仿宋_GB2312" w:cs="Times New Roman"/>
              </w:rPr>
            </w:pPr>
          </w:p>
        </w:tc>
        <w:tc>
          <w:tcPr>
            <w:tcW w:w="2410" w:type="dxa"/>
            <w:tcBorders>
              <w:bottom w:val="single" w:color="000000" w:sz="2" w:space="0"/>
            </w:tcBorders>
            <w:vAlign w:val="center"/>
          </w:tcPr>
          <w:p>
            <w:pPr>
              <w:tabs>
                <w:tab w:val="left" w:pos="747"/>
              </w:tabs>
              <w:ind w:firstLine="105" w:firstLineChars="50"/>
              <w:rPr>
                <w:rFonts w:cs="Times New Roman"/>
              </w:rPr>
            </w:pPr>
            <w:r>
              <w:t>2-6</w:t>
            </w:r>
            <w:r>
              <w:rPr>
                <w:rFonts w:hint="eastAsia" w:cs="宋体"/>
              </w:rPr>
              <w:t>服装设计的基本理论、基本知识</w:t>
            </w:r>
          </w:p>
        </w:tc>
        <w:tc>
          <w:tcPr>
            <w:tcW w:w="2681" w:type="dxa"/>
            <w:tcBorders>
              <w:bottom w:val="single" w:color="000000" w:sz="2" w:space="0"/>
            </w:tcBorders>
            <w:vAlign w:val="center"/>
          </w:tcPr>
          <w:p>
            <w:pPr>
              <w:adjustRightInd w:val="0"/>
              <w:snapToGrid w:val="0"/>
              <w:spacing w:line="240" w:lineRule="exact"/>
              <w:rPr>
                <w:rFonts w:cs="Times New Roman"/>
              </w:rPr>
            </w:pPr>
            <w:r>
              <w:rPr>
                <w:rFonts w:hint="eastAsia" w:cs="宋体"/>
              </w:rPr>
              <w:t>服装设计原理与方法、人体工程学、服装造型设计、服装材料与工艺、服装系列设计、品牌服装设计</w:t>
            </w:r>
          </w:p>
        </w:tc>
      </w:tr>
    </w:tbl>
    <w:p>
      <w:pPr>
        <w:pStyle w:val="3"/>
        <w:spacing w:line="360" w:lineRule="exact"/>
        <w:ind w:firstLine="422" w:firstLineChars="200"/>
        <w:rPr>
          <w:rFonts w:cs="Times New Roman"/>
          <w:b/>
          <w:bCs/>
          <w:sz w:val="21"/>
          <w:szCs w:val="21"/>
        </w:rPr>
      </w:pPr>
      <w:r>
        <w:rPr>
          <w:rFonts w:hint="eastAsia" w:cs="宋体"/>
          <w:b/>
          <w:bCs/>
          <w:sz w:val="21"/>
          <w:szCs w:val="21"/>
        </w:rPr>
        <w:t>四、主干学科：</w:t>
      </w:r>
    </w:p>
    <w:p>
      <w:pPr>
        <w:pStyle w:val="3"/>
        <w:spacing w:line="360" w:lineRule="exact"/>
        <w:ind w:firstLine="420" w:firstLineChars="200"/>
        <w:rPr>
          <w:rFonts w:cs="Times New Roman"/>
          <w:color w:val="000000"/>
          <w:sz w:val="21"/>
          <w:szCs w:val="21"/>
        </w:rPr>
      </w:pPr>
      <w:r>
        <w:rPr>
          <w:rFonts w:hint="eastAsia" w:cs="宋体"/>
          <w:color w:val="000000"/>
          <w:sz w:val="21"/>
          <w:szCs w:val="21"/>
        </w:rPr>
        <w:t>艺术学、设计学、美学、心理学、人体工程学。</w:t>
      </w:r>
    </w:p>
    <w:p>
      <w:pPr>
        <w:spacing w:line="380" w:lineRule="exact"/>
        <w:ind w:firstLine="422" w:firstLineChars="200"/>
        <w:rPr>
          <w:rFonts w:cs="Times New Roman"/>
          <w:b/>
          <w:bCs/>
        </w:rPr>
      </w:pPr>
      <w:r>
        <w:rPr>
          <w:rFonts w:hint="eastAsia" w:cs="宋体"/>
          <w:b/>
          <w:bCs/>
        </w:rPr>
        <w:t>五、专业核心课程：</w:t>
      </w:r>
    </w:p>
    <w:p>
      <w:pPr>
        <w:pStyle w:val="3"/>
        <w:spacing w:line="360" w:lineRule="exact"/>
        <w:ind w:firstLine="420" w:firstLineChars="200"/>
        <w:rPr>
          <w:rFonts w:cs="Times New Roman"/>
          <w:color w:val="000000"/>
          <w:sz w:val="21"/>
          <w:szCs w:val="21"/>
        </w:rPr>
      </w:pPr>
      <w:r>
        <w:rPr>
          <w:rFonts w:hint="eastAsia" w:cs="宋体"/>
          <w:color w:val="000000"/>
          <w:sz w:val="21"/>
          <w:szCs w:val="21"/>
        </w:rPr>
        <w:t>设计素描、设计色彩、图形创意、设计心理学、立体构成、美学、服装设计、服装画技法、服装材料、品牌服装设计、服装结构设计、计算机辅助设计、服装市场营销、服装展示、立体裁剪等。</w:t>
      </w:r>
    </w:p>
    <w:p>
      <w:pPr>
        <w:spacing w:line="380" w:lineRule="exact"/>
        <w:ind w:firstLine="422" w:firstLineChars="200"/>
        <w:rPr>
          <w:rFonts w:cs="Times New Roman"/>
          <w:b/>
          <w:bCs/>
        </w:rPr>
      </w:pPr>
      <w:r>
        <w:rPr>
          <w:rFonts w:hint="eastAsia" w:cs="宋体"/>
          <w:b/>
          <w:bCs/>
        </w:rPr>
        <w:t>六、主要实践性教学环节：</w:t>
      </w:r>
    </w:p>
    <w:p>
      <w:pPr>
        <w:pStyle w:val="3"/>
        <w:spacing w:line="360" w:lineRule="exact"/>
        <w:ind w:firstLine="420" w:firstLineChars="200"/>
        <w:rPr>
          <w:rFonts w:cs="Times New Roman"/>
          <w:sz w:val="21"/>
          <w:szCs w:val="21"/>
        </w:rPr>
      </w:pPr>
      <w:r>
        <w:rPr>
          <w:rFonts w:hint="eastAsia" w:cs="宋体"/>
          <w:color w:val="000000"/>
          <w:sz w:val="21"/>
          <w:szCs w:val="21"/>
        </w:rPr>
        <w:t>写生、专业采风与考察实习、毕业实习，通过专业教学参加的各种专业比赛；课程设计、毕业设计、毕业展览等。</w:t>
      </w:r>
    </w:p>
    <w:p>
      <w:pPr>
        <w:spacing w:line="380" w:lineRule="exact"/>
        <w:ind w:firstLine="422" w:firstLineChars="200"/>
        <w:rPr>
          <w:rFonts w:cs="Times New Roman"/>
          <w:b/>
          <w:bCs/>
        </w:rPr>
      </w:pPr>
      <w:r>
        <w:rPr>
          <w:rFonts w:hint="eastAsia" w:cs="宋体"/>
          <w:b/>
          <w:bCs/>
        </w:rPr>
        <w:t>七、主要专业实验：</w:t>
      </w:r>
    </w:p>
    <w:p>
      <w:pPr>
        <w:pStyle w:val="3"/>
        <w:spacing w:line="380" w:lineRule="exact"/>
        <w:ind w:firstLine="420" w:firstLineChars="200"/>
        <w:rPr>
          <w:rFonts w:cs="Times New Roman"/>
          <w:sz w:val="21"/>
          <w:szCs w:val="21"/>
        </w:rPr>
      </w:pPr>
      <w:r>
        <w:rPr>
          <w:rFonts w:hint="eastAsia" w:cs="宋体"/>
          <w:sz w:val="21"/>
          <w:szCs w:val="21"/>
        </w:rPr>
        <w:t>服装工艺、毕业设计、毕业展览</w:t>
      </w:r>
    </w:p>
    <w:p>
      <w:pPr>
        <w:spacing w:line="380" w:lineRule="exact"/>
        <w:ind w:firstLine="422" w:firstLineChars="200"/>
        <w:rPr>
          <w:rFonts w:cs="Times New Roman"/>
          <w:b/>
          <w:bCs/>
        </w:rPr>
      </w:pPr>
      <w:r>
        <w:rPr>
          <w:rFonts w:hint="eastAsia" w:cs="宋体"/>
          <w:b/>
          <w:bCs/>
        </w:rPr>
        <w:t>八、教学计划安排：</w:t>
      </w:r>
    </w:p>
    <w:p>
      <w:pPr>
        <w:pStyle w:val="3"/>
        <w:spacing w:line="380" w:lineRule="exact"/>
        <w:ind w:firstLine="420" w:firstLineChars="200"/>
        <w:rPr>
          <w:sz w:val="21"/>
          <w:szCs w:val="21"/>
        </w:rPr>
      </w:pPr>
      <w:r>
        <w:rPr>
          <w:sz w:val="21"/>
          <w:szCs w:val="21"/>
        </w:rPr>
        <w:t>1</w:t>
      </w:r>
      <w:r>
        <w:rPr>
          <w:rFonts w:hint="eastAsia" w:cs="宋体"/>
          <w:sz w:val="21"/>
          <w:szCs w:val="21"/>
        </w:rPr>
        <w:t>．教学日历：</w:t>
      </w:r>
      <w:r>
        <w:rPr>
          <w:sz w:val="21"/>
          <w:szCs w:val="21"/>
        </w:rPr>
        <w:t>(</w:t>
      </w:r>
      <w:r>
        <w:rPr>
          <w:rFonts w:hint="eastAsia" w:cs="宋体"/>
          <w:sz w:val="21"/>
          <w:szCs w:val="21"/>
        </w:rPr>
        <w:t>见附表一</w:t>
      </w:r>
      <w:r>
        <w:rPr>
          <w:sz w:val="21"/>
          <w:szCs w:val="21"/>
        </w:rPr>
        <w:t>)</w:t>
      </w:r>
    </w:p>
    <w:p>
      <w:pPr>
        <w:pStyle w:val="3"/>
        <w:spacing w:line="380" w:lineRule="exact"/>
        <w:ind w:firstLine="420" w:firstLineChars="200"/>
        <w:rPr>
          <w:sz w:val="21"/>
          <w:szCs w:val="21"/>
        </w:rPr>
      </w:pPr>
      <w:r>
        <w:rPr>
          <w:sz w:val="21"/>
          <w:szCs w:val="21"/>
        </w:rPr>
        <w:t>2</w:t>
      </w:r>
      <w:r>
        <w:rPr>
          <w:rFonts w:hint="eastAsia" w:cs="宋体"/>
          <w:sz w:val="21"/>
          <w:szCs w:val="21"/>
        </w:rPr>
        <w:t>．各学年教学活动时间安排：</w:t>
      </w:r>
      <w:r>
        <w:rPr>
          <w:sz w:val="21"/>
          <w:szCs w:val="21"/>
        </w:rPr>
        <w:t>(</w:t>
      </w:r>
      <w:r>
        <w:rPr>
          <w:rFonts w:hint="eastAsia" w:cs="宋体"/>
          <w:sz w:val="21"/>
          <w:szCs w:val="21"/>
        </w:rPr>
        <w:t>见附表二</w:t>
      </w:r>
      <w:r>
        <w:rPr>
          <w:sz w:val="21"/>
          <w:szCs w:val="21"/>
        </w:rPr>
        <w:t>)</w:t>
      </w:r>
    </w:p>
    <w:p>
      <w:pPr>
        <w:pStyle w:val="3"/>
        <w:spacing w:line="380" w:lineRule="exact"/>
        <w:ind w:firstLine="420" w:firstLineChars="200"/>
        <w:rPr>
          <w:sz w:val="21"/>
          <w:szCs w:val="21"/>
        </w:rPr>
      </w:pPr>
      <w:r>
        <w:rPr>
          <w:sz w:val="21"/>
          <w:szCs w:val="21"/>
        </w:rPr>
        <w:t>3</w:t>
      </w:r>
      <w:r>
        <w:rPr>
          <w:rFonts w:hint="eastAsia" w:cs="宋体"/>
          <w:sz w:val="21"/>
          <w:szCs w:val="21"/>
        </w:rPr>
        <w:t>．课程设置和安排：</w:t>
      </w:r>
      <w:r>
        <w:rPr>
          <w:sz w:val="21"/>
          <w:szCs w:val="21"/>
        </w:rPr>
        <w:t>(</w:t>
      </w:r>
      <w:r>
        <w:rPr>
          <w:rFonts w:hint="eastAsia" w:cs="宋体"/>
          <w:sz w:val="21"/>
          <w:szCs w:val="21"/>
        </w:rPr>
        <w:t>见附表三、四</w:t>
      </w:r>
      <w:r>
        <w:rPr>
          <w:sz w:val="21"/>
          <w:szCs w:val="21"/>
        </w:rPr>
        <w:t>)</w:t>
      </w:r>
    </w:p>
    <w:p>
      <w:pPr>
        <w:pStyle w:val="3"/>
        <w:spacing w:line="380" w:lineRule="exact"/>
        <w:ind w:firstLine="420" w:firstLineChars="200"/>
        <w:rPr>
          <w:sz w:val="21"/>
          <w:szCs w:val="21"/>
        </w:rPr>
      </w:pPr>
      <w:r>
        <w:rPr>
          <w:sz w:val="21"/>
          <w:szCs w:val="21"/>
        </w:rPr>
        <w:t>4</w:t>
      </w:r>
      <w:r>
        <w:rPr>
          <w:rFonts w:hint="eastAsia" w:cs="宋体"/>
          <w:sz w:val="21"/>
          <w:szCs w:val="21"/>
        </w:rPr>
        <w:t>．综合实践性教学环节安排：</w:t>
      </w:r>
      <w:r>
        <w:rPr>
          <w:sz w:val="21"/>
          <w:szCs w:val="21"/>
        </w:rPr>
        <w:t xml:space="preserve"> (</w:t>
      </w:r>
      <w:r>
        <w:rPr>
          <w:rFonts w:hint="eastAsia" w:cs="宋体"/>
          <w:sz w:val="21"/>
          <w:szCs w:val="21"/>
        </w:rPr>
        <w:t>见附表五</w:t>
      </w:r>
      <w:r>
        <w:rPr>
          <w:sz w:val="21"/>
          <w:szCs w:val="21"/>
        </w:rPr>
        <w:t>)</w:t>
      </w:r>
    </w:p>
    <w:p>
      <w:pPr>
        <w:spacing w:line="380" w:lineRule="exact"/>
        <w:ind w:firstLine="422" w:firstLineChars="200"/>
        <w:rPr>
          <w:rFonts w:cs="Times New Roman"/>
          <w:b/>
          <w:bCs/>
        </w:rPr>
      </w:pPr>
      <w:r>
        <w:rPr>
          <w:rFonts w:hint="eastAsia" w:cs="宋体"/>
          <w:b/>
          <w:bCs/>
        </w:rPr>
        <w:t>九、学制：</w:t>
      </w:r>
    </w:p>
    <w:p>
      <w:pPr>
        <w:pStyle w:val="3"/>
        <w:spacing w:line="380" w:lineRule="exact"/>
        <w:ind w:firstLine="420" w:firstLineChars="200"/>
        <w:rPr>
          <w:rFonts w:cs="Times New Roman"/>
          <w:sz w:val="21"/>
          <w:szCs w:val="21"/>
        </w:rPr>
      </w:pPr>
      <w:r>
        <w:rPr>
          <w:rFonts w:hint="eastAsia" w:cs="宋体"/>
          <w:sz w:val="21"/>
          <w:szCs w:val="21"/>
        </w:rPr>
        <w:t>基本学制</w:t>
      </w:r>
      <w:r>
        <w:rPr>
          <w:sz w:val="21"/>
          <w:szCs w:val="21"/>
        </w:rPr>
        <w:t>4</w:t>
      </w:r>
      <w:r>
        <w:rPr>
          <w:rFonts w:hint="eastAsia" w:cs="宋体"/>
          <w:sz w:val="21"/>
          <w:szCs w:val="21"/>
        </w:rPr>
        <w:t>年。实行弹性修业年限，学习期限</w:t>
      </w:r>
      <w:r>
        <w:rPr>
          <w:sz w:val="21"/>
          <w:szCs w:val="21"/>
        </w:rPr>
        <w:t>3-8</w:t>
      </w:r>
      <w:r>
        <w:rPr>
          <w:rFonts w:hint="eastAsia" w:cs="宋体"/>
          <w:sz w:val="21"/>
          <w:szCs w:val="21"/>
        </w:rPr>
        <w:t>年。</w:t>
      </w:r>
    </w:p>
    <w:p>
      <w:pPr>
        <w:spacing w:line="380" w:lineRule="exact"/>
        <w:ind w:firstLine="422" w:firstLineChars="200"/>
        <w:rPr>
          <w:rFonts w:cs="Times New Roman"/>
          <w:b/>
          <w:bCs/>
          <w:color w:val="000000"/>
        </w:rPr>
      </w:pPr>
      <w:r>
        <w:rPr>
          <w:rFonts w:hint="eastAsia" w:cs="宋体"/>
          <w:b/>
          <w:bCs/>
          <w:color w:val="000000"/>
        </w:rPr>
        <w:t>十、毕业及授予学士学位学分要求：</w:t>
      </w:r>
    </w:p>
    <w:p>
      <w:pPr>
        <w:pStyle w:val="3"/>
        <w:spacing w:line="380" w:lineRule="exact"/>
        <w:ind w:firstLine="420" w:firstLineChars="200"/>
        <w:rPr>
          <w:rFonts w:cs="Times New Roman"/>
          <w:sz w:val="21"/>
          <w:szCs w:val="21"/>
        </w:rPr>
      </w:pPr>
      <w:r>
        <w:rPr>
          <w:rFonts w:hint="eastAsia" w:cs="宋体"/>
          <w:sz w:val="21"/>
          <w:szCs w:val="21"/>
        </w:rPr>
        <w:t>总学分：</w:t>
      </w:r>
      <w:r>
        <w:rPr>
          <w:color w:val="000000"/>
          <w:sz w:val="21"/>
          <w:szCs w:val="21"/>
        </w:rPr>
        <w:t>165</w:t>
      </w:r>
    </w:p>
    <w:p>
      <w:pPr>
        <w:pStyle w:val="3"/>
        <w:spacing w:line="440" w:lineRule="exact"/>
        <w:ind w:firstLine="420" w:firstLineChars="200"/>
        <w:rPr>
          <w:rFonts w:cs="Times New Roman"/>
          <w:sz w:val="21"/>
          <w:szCs w:val="21"/>
        </w:rPr>
      </w:pPr>
      <w:r>
        <w:rPr>
          <w:rFonts w:hint="eastAsia" w:cs="宋体"/>
          <w:sz w:val="21"/>
          <w:szCs w:val="21"/>
        </w:rPr>
        <w:t>按规定修读完培养方案各模块课程，并获得相应学分，其中，通识教育核心课程、跨学科基础课程、专业教育核心课程和学科专业拓展课需按专业的指定要求修读。达到学士学位要求的全学程平均学分绩点</w:t>
      </w:r>
      <w:r>
        <w:rPr>
          <w:sz w:val="21"/>
          <w:szCs w:val="21"/>
        </w:rPr>
        <w:t>2.0</w:t>
      </w:r>
      <w:r>
        <w:rPr>
          <w:rFonts w:hint="eastAsia" w:cs="宋体"/>
          <w:sz w:val="21"/>
          <w:szCs w:val="21"/>
        </w:rPr>
        <w:t>及以上。</w:t>
      </w:r>
    </w:p>
    <w:p>
      <w:pPr>
        <w:spacing w:line="380" w:lineRule="exact"/>
        <w:ind w:firstLine="420" w:firstLineChars="200"/>
        <w:rPr>
          <w:rFonts w:cs="Times New Roman"/>
          <w:kern w:val="0"/>
        </w:rPr>
      </w:pPr>
      <w:r>
        <w:rPr>
          <w:rFonts w:hint="eastAsia" w:cs="宋体"/>
          <w:kern w:val="0"/>
        </w:rPr>
        <w:t>学分与学时分配比例见下表：</w:t>
      </w:r>
    </w:p>
    <w:tbl>
      <w:tblPr>
        <w:tblStyle w:val="6"/>
        <w:tblW w:w="9060"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53"/>
        <w:gridCol w:w="852"/>
        <w:gridCol w:w="1296"/>
        <w:gridCol w:w="1263"/>
        <w:gridCol w:w="1229"/>
        <w:gridCol w:w="173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3" w:type="dxa"/>
            <w:gridSpan w:val="4"/>
            <w:tcBorders>
              <w:top w:val="single" w:color="auto" w:sz="8" w:space="0"/>
            </w:tcBorders>
            <w:vAlign w:val="center"/>
          </w:tcPr>
          <w:p>
            <w:pPr>
              <w:jc w:val="center"/>
              <w:rPr>
                <w:rFonts w:ascii="宋体" w:cs="宋体"/>
                <w:b/>
                <w:bCs/>
              </w:rPr>
            </w:pPr>
            <w:r>
              <w:rPr>
                <w:rFonts w:hint="eastAsia" w:ascii="宋体" w:hAnsi="宋体" w:cs="宋体"/>
                <w:b/>
                <w:bCs/>
              </w:rPr>
              <w:t>类</w:t>
            </w:r>
            <w:r>
              <w:rPr>
                <w:rFonts w:ascii="宋体" w:hAnsi="宋体" w:cs="宋体"/>
                <w:b/>
                <w:bCs/>
              </w:rPr>
              <w:t xml:space="preserve">      </w:t>
            </w:r>
            <w:r>
              <w:rPr>
                <w:rFonts w:hint="eastAsia" w:ascii="宋体" w:hAnsi="宋体" w:cs="宋体"/>
                <w:b/>
                <w:bCs/>
              </w:rPr>
              <w:t>别</w:t>
            </w:r>
          </w:p>
        </w:tc>
        <w:tc>
          <w:tcPr>
            <w:tcW w:w="1296" w:type="dxa"/>
            <w:tcBorders>
              <w:top w:val="single" w:color="auto" w:sz="8" w:space="0"/>
            </w:tcBorders>
            <w:vAlign w:val="center"/>
          </w:tcPr>
          <w:p>
            <w:pPr>
              <w:jc w:val="center"/>
              <w:rPr>
                <w:rFonts w:ascii="宋体" w:cs="宋体"/>
                <w:b/>
                <w:bCs/>
              </w:rPr>
            </w:pPr>
            <w:r>
              <w:rPr>
                <w:rFonts w:hint="eastAsia" w:ascii="宋体" w:hAnsi="宋体" w:cs="宋体"/>
                <w:b/>
                <w:bCs/>
              </w:rPr>
              <w:t>学分数</w:t>
            </w:r>
          </w:p>
        </w:tc>
        <w:tc>
          <w:tcPr>
            <w:tcW w:w="1263" w:type="dxa"/>
            <w:tcBorders>
              <w:top w:val="single" w:color="auto" w:sz="8" w:space="0"/>
            </w:tcBorders>
            <w:vAlign w:val="center"/>
          </w:tcPr>
          <w:p>
            <w:pPr>
              <w:jc w:val="center"/>
              <w:rPr>
                <w:rFonts w:ascii="宋体" w:cs="宋体"/>
                <w:b/>
                <w:bCs/>
              </w:rPr>
            </w:pPr>
            <w:r>
              <w:rPr>
                <w:rFonts w:hint="eastAsia" w:ascii="宋体" w:hAnsi="宋体" w:cs="宋体"/>
                <w:b/>
                <w:bCs/>
              </w:rPr>
              <w:t>学分比（</w:t>
            </w:r>
            <w:r>
              <w:rPr>
                <w:rFonts w:ascii="宋体" w:hAnsi="宋体" w:cs="宋体"/>
                <w:b/>
                <w:bCs/>
              </w:rPr>
              <w:t>%</w:t>
            </w:r>
            <w:r>
              <w:rPr>
                <w:rFonts w:hint="eastAsia" w:ascii="宋体" w:hAnsi="宋体" w:cs="宋体"/>
                <w:b/>
                <w:bCs/>
              </w:rPr>
              <w:t>）</w:t>
            </w:r>
          </w:p>
        </w:tc>
        <w:tc>
          <w:tcPr>
            <w:tcW w:w="1229" w:type="dxa"/>
            <w:tcBorders>
              <w:top w:val="single" w:color="auto" w:sz="8" w:space="0"/>
            </w:tcBorders>
            <w:vAlign w:val="center"/>
          </w:tcPr>
          <w:p>
            <w:pPr>
              <w:jc w:val="center"/>
              <w:rPr>
                <w:rFonts w:hint="eastAsia" w:ascii="宋体" w:cs="宋体"/>
                <w:b/>
                <w:bCs/>
              </w:rPr>
            </w:pPr>
            <w:r>
              <w:rPr>
                <w:rFonts w:hint="eastAsia" w:ascii="宋体" w:cs="宋体"/>
                <w:b/>
                <w:bCs/>
              </w:rPr>
              <w:t>学时数</w:t>
            </w:r>
          </w:p>
        </w:tc>
        <w:tc>
          <w:tcPr>
            <w:tcW w:w="1739" w:type="dxa"/>
            <w:tcBorders>
              <w:top w:val="single" w:color="auto" w:sz="8" w:space="0"/>
            </w:tcBorders>
            <w:vAlign w:val="center"/>
          </w:tcPr>
          <w:p>
            <w:pPr>
              <w:jc w:val="center"/>
              <w:rPr>
                <w:rFonts w:ascii="宋体" w:cs="宋体"/>
                <w:b/>
                <w:bCs/>
              </w:rPr>
            </w:pPr>
            <w:r>
              <w:rPr>
                <w:rFonts w:hint="eastAsia" w:ascii="仿宋_GB2312" w:eastAsia="仿宋_GB2312"/>
                <w:b/>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8" w:type="dxa"/>
            <w:vMerge w:val="restart"/>
            <w:vAlign w:val="center"/>
          </w:tcPr>
          <w:p>
            <w:pPr>
              <w:spacing w:line="240" w:lineRule="exact"/>
              <w:jc w:val="center"/>
              <w:rPr>
                <w:rFonts w:ascii="宋体" w:cs="宋体"/>
              </w:rPr>
            </w:pPr>
            <w:r>
              <w:rPr>
                <w:rFonts w:hint="eastAsia" w:ascii="宋体" w:hAnsi="宋体" w:cs="宋体"/>
              </w:rPr>
              <w:t>理</w:t>
            </w:r>
          </w:p>
          <w:p>
            <w:pPr>
              <w:spacing w:line="240" w:lineRule="exact"/>
              <w:jc w:val="center"/>
              <w:rPr>
                <w:rFonts w:ascii="宋体" w:cs="宋体"/>
              </w:rPr>
            </w:pPr>
            <w:r>
              <w:rPr>
                <w:rFonts w:hint="eastAsia" w:ascii="宋体" w:hAnsi="宋体" w:cs="宋体"/>
              </w:rPr>
              <w:t>论</w:t>
            </w:r>
          </w:p>
          <w:p>
            <w:pPr>
              <w:spacing w:line="240" w:lineRule="exact"/>
              <w:jc w:val="center"/>
              <w:rPr>
                <w:rFonts w:ascii="宋体" w:cs="宋体"/>
              </w:rPr>
            </w:pPr>
            <w:r>
              <w:rPr>
                <w:rFonts w:hint="eastAsia" w:ascii="宋体" w:hAnsi="宋体" w:cs="宋体"/>
              </w:rPr>
              <w:t>教</w:t>
            </w:r>
          </w:p>
          <w:p>
            <w:pPr>
              <w:spacing w:line="240" w:lineRule="exact"/>
              <w:jc w:val="center"/>
              <w:rPr>
                <w:rFonts w:ascii="宋体" w:cs="宋体"/>
                <w:sz w:val="18"/>
                <w:szCs w:val="18"/>
              </w:rPr>
            </w:pPr>
            <w:r>
              <w:rPr>
                <w:rFonts w:hint="eastAsia" w:ascii="宋体" w:hAnsi="宋体" w:cs="宋体"/>
              </w:rPr>
              <w:t>学</w:t>
            </w:r>
          </w:p>
        </w:tc>
        <w:tc>
          <w:tcPr>
            <w:tcW w:w="2033" w:type="dxa"/>
            <w:gridSpan w:val="2"/>
            <w:vAlign w:val="center"/>
          </w:tcPr>
          <w:p>
            <w:pPr>
              <w:pStyle w:val="4"/>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通识教育核心课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37.5</w:t>
            </w:r>
          </w:p>
        </w:tc>
        <w:tc>
          <w:tcPr>
            <w:tcW w:w="1263"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22.7</w:t>
            </w:r>
          </w:p>
        </w:tc>
        <w:tc>
          <w:tcPr>
            <w:tcW w:w="1229"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710</w:t>
            </w:r>
          </w:p>
        </w:tc>
        <w:tc>
          <w:tcPr>
            <w:tcW w:w="1739"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55"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pStyle w:val="4"/>
              <w:pBdr>
                <w:bottom w:val="none" w:color="auto" w:sz="0" w:space="0"/>
              </w:pBdr>
              <w:tabs>
                <w:tab w:val="left" w:pos="420"/>
              </w:tabs>
              <w:snapToGrid/>
              <w:spacing w:line="240" w:lineRule="exact"/>
              <w:jc w:val="both"/>
              <w:rPr>
                <w:rFonts w:ascii="宋体" w:cs="宋体"/>
                <w:sz w:val="21"/>
                <w:szCs w:val="21"/>
              </w:rPr>
            </w:pPr>
            <w:r>
              <w:rPr>
                <w:rFonts w:hint="eastAsia" w:ascii="宋体" w:hAnsi="宋体" w:cs="宋体"/>
                <w:sz w:val="21"/>
                <w:szCs w:val="21"/>
              </w:rPr>
              <w:t>跨学科基础课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12</w:t>
            </w:r>
          </w:p>
        </w:tc>
        <w:tc>
          <w:tcPr>
            <w:tcW w:w="1263" w:type="dxa"/>
            <w:vAlign w:val="center"/>
          </w:tcPr>
          <w:p>
            <w:pPr>
              <w:jc w:val="center"/>
              <w:rPr>
                <w:rFonts w:hint="eastAsia" w:ascii="仿宋" w:hAnsi="仿宋" w:eastAsia="仿宋" w:cs="仿宋"/>
                <w:color w:val="000000"/>
              </w:rPr>
            </w:pPr>
            <w:r>
              <w:rPr>
                <w:rFonts w:hint="eastAsia" w:ascii="仿宋" w:hAnsi="仿宋" w:eastAsia="仿宋" w:cs="仿宋"/>
                <w:color w:val="000000"/>
              </w:rPr>
              <w:t>7.3</w:t>
            </w:r>
          </w:p>
        </w:tc>
        <w:tc>
          <w:tcPr>
            <w:tcW w:w="1229" w:type="dxa"/>
            <w:vAlign w:val="center"/>
          </w:tcPr>
          <w:p>
            <w:pPr>
              <w:jc w:val="center"/>
              <w:rPr>
                <w:rFonts w:hint="eastAsia" w:ascii="仿宋" w:hAnsi="仿宋" w:eastAsia="仿宋" w:cs="仿宋"/>
                <w:color w:val="000000"/>
              </w:rPr>
            </w:pPr>
            <w:r>
              <w:rPr>
                <w:rFonts w:hint="eastAsia" w:ascii="仿宋" w:hAnsi="仿宋" w:eastAsia="仿宋" w:cs="仿宋"/>
                <w:color w:val="000000"/>
              </w:rPr>
              <w:t>192</w:t>
            </w:r>
          </w:p>
        </w:tc>
        <w:tc>
          <w:tcPr>
            <w:tcW w:w="1739" w:type="dxa"/>
            <w:vAlign w:val="center"/>
          </w:tcPr>
          <w:p>
            <w:pPr>
              <w:jc w:val="center"/>
              <w:rPr>
                <w:rFonts w:hint="eastAsia" w:ascii="仿宋" w:hAnsi="仿宋" w:eastAsia="仿宋" w:cs="仿宋"/>
                <w:color w:val="000000"/>
              </w:rPr>
            </w:pPr>
            <w:r>
              <w:rPr>
                <w:rFonts w:hint="eastAsia" w:ascii="仿宋" w:hAnsi="仿宋" w:eastAsia="仿宋" w:cs="仿宋"/>
                <w:color w:val="000000"/>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专业教育核心课</w:t>
            </w:r>
          </w:p>
        </w:tc>
        <w:tc>
          <w:tcPr>
            <w:tcW w:w="852" w:type="dxa"/>
            <w:vAlign w:val="center"/>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65.5</w:t>
            </w:r>
          </w:p>
        </w:tc>
        <w:tc>
          <w:tcPr>
            <w:tcW w:w="1263"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39.7</w:t>
            </w:r>
          </w:p>
        </w:tc>
        <w:tc>
          <w:tcPr>
            <w:tcW w:w="1229" w:type="dxa"/>
            <w:vAlign w:val="center"/>
          </w:tcPr>
          <w:p>
            <w:pPr>
              <w:jc w:val="center"/>
              <w:rPr>
                <w:rFonts w:hint="eastAsia" w:ascii="仿宋" w:hAnsi="仿宋" w:eastAsia="仿宋" w:cs="仿宋"/>
                <w:color w:val="000000"/>
              </w:rPr>
            </w:pPr>
            <w:r>
              <w:rPr>
                <w:rFonts w:hint="eastAsia" w:ascii="仿宋" w:hAnsi="仿宋" w:eastAsia="仿宋" w:cs="仿宋"/>
                <w:color w:val="000000"/>
              </w:rPr>
              <w:t>1048</w:t>
            </w:r>
          </w:p>
        </w:tc>
        <w:tc>
          <w:tcPr>
            <w:tcW w:w="1739" w:type="dxa"/>
            <w:vAlign w:val="center"/>
          </w:tcPr>
          <w:p>
            <w:pPr>
              <w:jc w:val="center"/>
              <w:rPr>
                <w:rFonts w:hint="eastAsia" w:ascii="仿宋" w:hAnsi="仿宋" w:eastAsia="仿宋" w:cs="仿宋"/>
                <w:color w:val="000000"/>
              </w:rPr>
            </w:pPr>
            <w:r>
              <w:rPr>
                <w:rFonts w:hint="eastAsia" w:ascii="仿宋" w:hAnsi="仿宋" w:eastAsia="仿宋" w:cs="仿宋"/>
                <w:color w:val="000000"/>
              </w:rPr>
              <w:t>584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widowControl/>
              <w:spacing w:line="240" w:lineRule="exact"/>
              <w:rPr>
                <w:rFonts w:ascii="宋体" w:cs="宋体"/>
              </w:rPr>
            </w:pPr>
            <w:r>
              <w:rPr>
                <w:rFonts w:hint="eastAsia" w:ascii="宋体" w:hAnsi="宋体" w:cs="宋体"/>
              </w:rPr>
              <w:t>学科专业拓展课</w:t>
            </w:r>
          </w:p>
        </w:tc>
        <w:tc>
          <w:tcPr>
            <w:tcW w:w="852" w:type="dxa"/>
            <w:vAlign w:val="center"/>
          </w:tcPr>
          <w:p>
            <w:pPr>
              <w:spacing w:line="240" w:lineRule="exact"/>
              <w:jc w:val="center"/>
              <w:rPr>
                <w:rFonts w:ascii="宋体" w:cs="宋体"/>
              </w:rPr>
            </w:pPr>
            <w:r>
              <w:rPr>
                <w:rFonts w:hint="eastAsia" w:ascii="宋体" w:hAnsi="宋体" w:cs="宋体"/>
              </w:rPr>
              <w:t>选修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10</w:t>
            </w:r>
          </w:p>
        </w:tc>
        <w:tc>
          <w:tcPr>
            <w:tcW w:w="1263" w:type="dxa"/>
            <w:vAlign w:val="center"/>
          </w:tcPr>
          <w:p>
            <w:pPr>
              <w:pStyle w:val="4"/>
              <w:pBdr>
                <w:bottom w:val="none" w:color="auto" w:sz="0" w:space="0"/>
              </w:pBdr>
              <w:tabs>
                <w:tab w:val="left" w:pos="420"/>
              </w:tabs>
              <w:snapToGrid/>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6.1 </w:t>
            </w:r>
          </w:p>
        </w:tc>
        <w:tc>
          <w:tcPr>
            <w:tcW w:w="1229" w:type="dxa"/>
            <w:vAlign w:val="center"/>
          </w:tcPr>
          <w:p>
            <w:pPr>
              <w:jc w:val="center"/>
              <w:rPr>
                <w:rFonts w:hint="eastAsia" w:ascii="仿宋" w:hAnsi="仿宋" w:eastAsia="仿宋" w:cs="仿宋"/>
                <w:color w:val="000000"/>
              </w:rPr>
            </w:pPr>
            <w:r>
              <w:rPr>
                <w:rFonts w:hint="eastAsia" w:ascii="仿宋" w:hAnsi="仿宋" w:eastAsia="仿宋" w:cs="仿宋"/>
                <w:color w:val="000000"/>
              </w:rPr>
              <w:t>160</w:t>
            </w:r>
          </w:p>
        </w:tc>
        <w:tc>
          <w:tcPr>
            <w:tcW w:w="1739"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vAlign w:val="center"/>
          </w:tcPr>
          <w:p>
            <w:pPr>
              <w:widowControl/>
              <w:spacing w:line="240" w:lineRule="exact"/>
              <w:jc w:val="left"/>
              <w:rPr>
                <w:rFonts w:ascii="宋体" w:cs="宋体"/>
                <w:sz w:val="18"/>
                <w:szCs w:val="18"/>
              </w:rPr>
            </w:pPr>
          </w:p>
        </w:tc>
        <w:tc>
          <w:tcPr>
            <w:tcW w:w="2033" w:type="dxa"/>
            <w:gridSpan w:val="2"/>
            <w:vAlign w:val="center"/>
          </w:tcPr>
          <w:p>
            <w:pPr>
              <w:spacing w:line="240" w:lineRule="exact"/>
              <w:rPr>
                <w:rFonts w:hint="eastAsia" w:ascii="宋体" w:hAnsi="宋体" w:cs="宋体"/>
              </w:rPr>
            </w:pPr>
            <w:r>
              <w:rPr>
                <w:rFonts w:hint="eastAsia" w:ascii="宋体" w:hAnsi="宋体" w:cs="宋体"/>
              </w:rPr>
              <w:t>通识教育拓展课</w:t>
            </w:r>
          </w:p>
        </w:tc>
        <w:tc>
          <w:tcPr>
            <w:tcW w:w="852" w:type="dxa"/>
            <w:vAlign w:val="center"/>
          </w:tcPr>
          <w:p>
            <w:pPr>
              <w:spacing w:line="240" w:lineRule="exact"/>
              <w:jc w:val="center"/>
              <w:rPr>
                <w:rFonts w:hint="eastAsia" w:ascii="宋体" w:hAnsi="宋体" w:cs="宋体"/>
              </w:rPr>
            </w:pPr>
            <w:r>
              <w:rPr>
                <w:rFonts w:hint="eastAsia" w:ascii="宋体" w:hAnsi="宋体" w:cs="宋体"/>
              </w:rPr>
              <w:t>选修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20</w:t>
            </w:r>
          </w:p>
        </w:tc>
        <w:tc>
          <w:tcPr>
            <w:tcW w:w="1263" w:type="dxa"/>
            <w:vAlign w:val="center"/>
          </w:tcPr>
          <w:p>
            <w:pPr>
              <w:jc w:val="center"/>
              <w:rPr>
                <w:rFonts w:hint="eastAsia" w:ascii="仿宋" w:hAnsi="仿宋" w:eastAsia="仿宋" w:cs="仿宋"/>
                <w:color w:val="000000"/>
              </w:rPr>
            </w:pPr>
            <w:r>
              <w:rPr>
                <w:rFonts w:hint="eastAsia" w:ascii="仿宋" w:hAnsi="仿宋" w:eastAsia="仿宋" w:cs="仿宋"/>
                <w:color w:val="000000"/>
              </w:rPr>
              <w:t>12.1</w:t>
            </w:r>
          </w:p>
        </w:tc>
        <w:tc>
          <w:tcPr>
            <w:tcW w:w="1229" w:type="dxa"/>
            <w:vAlign w:val="center"/>
          </w:tcPr>
          <w:p>
            <w:pPr>
              <w:jc w:val="center"/>
              <w:rPr>
                <w:rFonts w:hint="eastAsia" w:ascii="仿宋" w:hAnsi="仿宋" w:eastAsia="仿宋" w:cs="仿宋"/>
                <w:color w:val="000000"/>
              </w:rPr>
            </w:pPr>
            <w:r>
              <w:rPr>
                <w:rFonts w:hint="eastAsia" w:ascii="仿宋" w:hAnsi="仿宋" w:eastAsia="仿宋" w:cs="仿宋"/>
                <w:color w:val="000000"/>
              </w:rPr>
              <w:t>320</w:t>
            </w:r>
          </w:p>
        </w:tc>
        <w:tc>
          <w:tcPr>
            <w:tcW w:w="1739" w:type="dxa"/>
            <w:vAlign w:val="center"/>
          </w:tcPr>
          <w:p>
            <w:pPr>
              <w:spacing w:line="240" w:lineRule="atLeast"/>
              <w:jc w:val="center"/>
              <w:rPr>
                <w:rFonts w:hint="eastAsia" w:ascii="仿宋" w:hAnsi="仿宋" w:eastAsia="仿宋" w:cs="仿宋"/>
                <w:color w:val="000000"/>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648" w:type="dxa"/>
            <w:vMerge w:val="continue"/>
            <w:vAlign w:val="center"/>
          </w:tcPr>
          <w:p>
            <w:pPr>
              <w:widowControl/>
              <w:spacing w:line="240" w:lineRule="exact"/>
              <w:jc w:val="left"/>
              <w:rPr>
                <w:rFonts w:ascii="宋体" w:cs="宋体"/>
                <w:sz w:val="18"/>
                <w:szCs w:val="18"/>
              </w:rPr>
            </w:pPr>
          </w:p>
        </w:tc>
        <w:tc>
          <w:tcPr>
            <w:tcW w:w="2885" w:type="dxa"/>
            <w:gridSpan w:val="3"/>
            <w:vAlign w:val="center"/>
          </w:tcPr>
          <w:p>
            <w:pPr>
              <w:spacing w:line="240" w:lineRule="exact"/>
              <w:jc w:val="center"/>
              <w:rPr>
                <w:rFonts w:ascii="宋体" w:cs="宋体"/>
                <w:b/>
                <w:bCs/>
              </w:rPr>
            </w:pPr>
            <w:r>
              <w:rPr>
                <w:rFonts w:hint="eastAsia" w:ascii="宋体" w:hAnsi="宋体" w:cs="宋体"/>
                <w:b/>
                <w:bCs/>
              </w:rPr>
              <w:t>小</w:t>
            </w:r>
            <w:r>
              <w:rPr>
                <w:rFonts w:ascii="宋体" w:hAnsi="宋体" w:cs="宋体"/>
                <w:b/>
                <w:bCs/>
              </w:rPr>
              <w:t xml:space="preserve">    </w:t>
            </w:r>
            <w:r>
              <w:rPr>
                <w:rFonts w:hint="eastAsia" w:ascii="宋体" w:hAnsi="宋体" w:cs="宋体"/>
                <w:b/>
                <w:bCs/>
              </w:rPr>
              <w:t>计</w:t>
            </w:r>
          </w:p>
        </w:tc>
        <w:tc>
          <w:tcPr>
            <w:tcW w:w="1296"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145</w:t>
            </w:r>
          </w:p>
        </w:tc>
        <w:tc>
          <w:tcPr>
            <w:tcW w:w="1263"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87.9</w:t>
            </w:r>
          </w:p>
        </w:tc>
        <w:tc>
          <w:tcPr>
            <w:tcW w:w="1229"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2430</w:t>
            </w:r>
          </w:p>
        </w:tc>
        <w:tc>
          <w:tcPr>
            <w:tcW w:w="1739" w:type="dxa"/>
            <w:vAlign w:val="center"/>
          </w:tcPr>
          <w:p>
            <w:pPr>
              <w:jc w:val="center"/>
              <w:rPr>
                <w:rFonts w:hint="eastAsia" w:ascii="仿宋" w:hAnsi="仿宋" w:eastAsia="仿宋" w:cs="仿宋"/>
                <w:b/>
                <w:bCs/>
                <w:color w:val="000000"/>
              </w:rPr>
            </w:pPr>
            <w:r>
              <w:rPr>
                <w:rFonts w:hint="eastAsia" w:ascii="仿宋" w:hAnsi="仿宋" w:eastAsia="仿宋" w:cs="仿宋"/>
                <w:b/>
                <w:bCs/>
                <w:color w:val="000000"/>
              </w:rPr>
              <w:t>720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restart"/>
            <w:tcBorders>
              <w:right w:val="single" w:color="auto" w:sz="4" w:space="0"/>
            </w:tcBorders>
            <w:vAlign w:val="center"/>
          </w:tcPr>
          <w:p>
            <w:pPr>
              <w:spacing w:line="240" w:lineRule="exact"/>
              <w:jc w:val="center"/>
              <w:rPr>
                <w:rFonts w:ascii="宋体" w:cs="宋体"/>
              </w:rPr>
            </w:pPr>
            <w:r>
              <w:rPr>
                <w:rFonts w:hint="eastAsia" w:ascii="宋体" w:hAnsi="宋体" w:cs="宋体"/>
              </w:rPr>
              <w:t>实践教学</w:t>
            </w: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通识实践</w:t>
            </w:r>
          </w:p>
        </w:tc>
        <w:tc>
          <w:tcPr>
            <w:tcW w:w="905" w:type="dxa"/>
            <w:gridSpan w:val="2"/>
            <w:tcBorders>
              <w:left w:val="single" w:color="auto" w:sz="4" w:space="0"/>
            </w:tcBorders>
            <w:vAlign w:val="top"/>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4</w:t>
            </w:r>
          </w:p>
        </w:tc>
        <w:tc>
          <w:tcPr>
            <w:tcW w:w="1263" w:type="dxa"/>
            <w:vAlign w:val="center"/>
          </w:tcPr>
          <w:p>
            <w:pPr>
              <w:pStyle w:val="4"/>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sz w:val="21"/>
                <w:szCs w:val="21"/>
              </w:rPr>
              <w:t>2.4</w:t>
            </w:r>
          </w:p>
        </w:tc>
        <w:tc>
          <w:tcPr>
            <w:tcW w:w="1229" w:type="dxa"/>
            <w:vAlign w:val="center"/>
          </w:tcPr>
          <w:p>
            <w:pPr>
              <w:jc w:val="center"/>
              <w:rPr>
                <w:rFonts w:hint="eastAsia" w:ascii="仿宋" w:hAnsi="仿宋" w:eastAsia="仿宋" w:cs="仿宋"/>
              </w:rPr>
            </w:pPr>
            <w:r>
              <w:rPr>
                <w:rFonts w:hint="eastAsia" w:ascii="仿宋" w:hAnsi="仿宋" w:eastAsia="仿宋" w:cs="仿宋"/>
              </w:rPr>
              <w:t>11周</w:t>
            </w:r>
          </w:p>
        </w:tc>
        <w:tc>
          <w:tcPr>
            <w:tcW w:w="1739"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27" w:hRule="atLeast"/>
          <w:jc w:val="center"/>
        </w:trPr>
        <w:tc>
          <w:tcPr>
            <w:tcW w:w="648" w:type="dxa"/>
            <w:vMerge w:val="continue"/>
            <w:tcBorders>
              <w:right w:val="single" w:color="auto" w:sz="4" w:space="0"/>
            </w:tcBorders>
            <w:vAlign w:val="center"/>
          </w:tcPr>
          <w:p>
            <w:pPr>
              <w:spacing w:line="240" w:lineRule="exact"/>
              <w:jc w:val="center"/>
              <w:rPr>
                <w:rFonts w:ascii="宋体" w:cs="宋体"/>
              </w:rPr>
            </w:pPr>
          </w:p>
        </w:tc>
        <w:tc>
          <w:tcPr>
            <w:tcW w:w="1980" w:type="dxa"/>
            <w:tcBorders>
              <w:left w:val="single" w:color="auto" w:sz="4" w:space="0"/>
              <w:right w:val="single" w:color="auto" w:sz="4" w:space="0"/>
            </w:tcBorders>
            <w:vAlign w:val="center"/>
          </w:tcPr>
          <w:p>
            <w:pPr>
              <w:spacing w:line="240" w:lineRule="exact"/>
              <w:jc w:val="center"/>
              <w:rPr>
                <w:rFonts w:ascii="宋体" w:cs="宋体"/>
              </w:rPr>
            </w:pPr>
            <w:r>
              <w:rPr>
                <w:rFonts w:hint="eastAsia" w:ascii="宋体" w:hAnsi="宋体" w:cs="宋体"/>
              </w:rPr>
              <w:t>专业综合实践</w:t>
            </w:r>
          </w:p>
        </w:tc>
        <w:tc>
          <w:tcPr>
            <w:tcW w:w="905" w:type="dxa"/>
            <w:gridSpan w:val="2"/>
            <w:tcBorders>
              <w:left w:val="single" w:color="auto" w:sz="4" w:space="0"/>
            </w:tcBorders>
            <w:vAlign w:val="top"/>
          </w:tcPr>
          <w:p>
            <w:pPr>
              <w:spacing w:line="240" w:lineRule="exact"/>
              <w:jc w:val="center"/>
              <w:rPr>
                <w:rFonts w:ascii="宋体" w:cs="宋体"/>
              </w:rPr>
            </w:pPr>
            <w:r>
              <w:rPr>
                <w:rFonts w:hint="eastAsia" w:ascii="宋体" w:hAnsi="宋体" w:cs="宋体"/>
              </w:rPr>
              <w:t>必修</w:t>
            </w:r>
          </w:p>
        </w:tc>
        <w:tc>
          <w:tcPr>
            <w:tcW w:w="1296" w:type="dxa"/>
            <w:vAlign w:val="center"/>
          </w:tcPr>
          <w:p>
            <w:pPr>
              <w:jc w:val="center"/>
              <w:rPr>
                <w:rFonts w:hint="eastAsia" w:ascii="仿宋" w:hAnsi="仿宋" w:eastAsia="仿宋" w:cs="仿宋"/>
                <w:color w:val="000000"/>
              </w:rPr>
            </w:pPr>
            <w:r>
              <w:rPr>
                <w:rFonts w:hint="eastAsia" w:ascii="仿宋" w:hAnsi="仿宋" w:eastAsia="仿宋" w:cs="仿宋"/>
                <w:color w:val="000000"/>
              </w:rPr>
              <w:t>16</w:t>
            </w:r>
          </w:p>
        </w:tc>
        <w:tc>
          <w:tcPr>
            <w:tcW w:w="1263" w:type="dxa"/>
            <w:vAlign w:val="center"/>
          </w:tcPr>
          <w:p>
            <w:pPr>
              <w:pStyle w:val="4"/>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sz w:val="21"/>
                <w:szCs w:val="21"/>
              </w:rPr>
              <w:t>9.7</w:t>
            </w:r>
          </w:p>
        </w:tc>
        <w:tc>
          <w:tcPr>
            <w:tcW w:w="1229" w:type="dxa"/>
            <w:vAlign w:val="center"/>
          </w:tcPr>
          <w:p>
            <w:pPr>
              <w:jc w:val="center"/>
              <w:rPr>
                <w:rFonts w:hint="eastAsia" w:ascii="仿宋" w:hAnsi="仿宋" w:eastAsia="仿宋" w:cs="仿宋"/>
              </w:rPr>
            </w:pPr>
            <w:r>
              <w:rPr>
                <w:rFonts w:hint="eastAsia" w:ascii="仿宋" w:hAnsi="仿宋" w:eastAsia="仿宋" w:cs="仿宋"/>
              </w:rPr>
              <w:t>26周</w:t>
            </w:r>
          </w:p>
        </w:tc>
        <w:tc>
          <w:tcPr>
            <w:tcW w:w="1739" w:type="dxa"/>
            <w:vAlign w:val="center"/>
          </w:tcPr>
          <w:p>
            <w:pPr>
              <w:spacing w:line="240" w:lineRule="atLeast"/>
              <w:jc w:val="center"/>
              <w:rPr>
                <w:rFonts w:hint="eastAsia" w:ascii="仿宋" w:hAnsi="仿宋" w:eastAsia="仿宋" w:cs="仿宋"/>
              </w:rPr>
            </w:pPr>
            <w:r>
              <w:rPr>
                <w:rFonts w:hint="eastAsia" w:ascii="仿宋_GB2312" w:eastAsia="仿宋_GB2312"/>
                <w:bCs/>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right w:val="single" w:color="auto" w:sz="4" w:space="0"/>
            </w:tcBorders>
            <w:vAlign w:val="center"/>
          </w:tcPr>
          <w:p>
            <w:pPr>
              <w:spacing w:line="240" w:lineRule="exact"/>
              <w:jc w:val="center"/>
              <w:rPr>
                <w:rFonts w:ascii="宋体" w:cs="宋体"/>
              </w:rPr>
            </w:pPr>
          </w:p>
        </w:tc>
        <w:tc>
          <w:tcPr>
            <w:tcW w:w="2885" w:type="dxa"/>
            <w:gridSpan w:val="3"/>
            <w:tcBorders>
              <w:left w:val="single" w:color="auto" w:sz="4" w:space="0"/>
            </w:tcBorders>
            <w:vAlign w:val="center"/>
          </w:tcPr>
          <w:p>
            <w:pPr>
              <w:spacing w:line="240" w:lineRule="exact"/>
              <w:jc w:val="center"/>
              <w:rPr>
                <w:rFonts w:ascii="宋体" w:cs="宋体"/>
              </w:rPr>
            </w:pPr>
            <w:r>
              <w:rPr>
                <w:rFonts w:hint="eastAsia" w:ascii="宋体" w:hAnsi="宋体" w:cs="宋体"/>
              </w:rPr>
              <w:t>小</w:t>
            </w:r>
            <w:r>
              <w:rPr>
                <w:rFonts w:ascii="宋体" w:hAnsi="宋体" w:cs="宋体"/>
              </w:rPr>
              <w:t xml:space="preserve">    </w:t>
            </w:r>
            <w:r>
              <w:rPr>
                <w:rFonts w:hint="eastAsia" w:ascii="宋体" w:hAnsi="宋体" w:cs="宋体"/>
              </w:rPr>
              <w:t>计</w:t>
            </w:r>
          </w:p>
        </w:tc>
        <w:tc>
          <w:tcPr>
            <w:tcW w:w="1296" w:type="dxa"/>
            <w:vAlign w:val="center"/>
          </w:tcPr>
          <w:p>
            <w:pPr>
              <w:jc w:val="center"/>
              <w:rPr>
                <w:rFonts w:hint="eastAsia" w:ascii="仿宋" w:hAnsi="仿宋" w:eastAsia="仿宋" w:cs="仿宋"/>
              </w:rPr>
            </w:pPr>
            <w:r>
              <w:rPr>
                <w:rFonts w:hint="eastAsia" w:ascii="仿宋" w:hAnsi="仿宋" w:eastAsia="仿宋" w:cs="仿宋"/>
                <w:color w:val="000000"/>
              </w:rPr>
              <w:t>20</w:t>
            </w:r>
          </w:p>
        </w:tc>
        <w:tc>
          <w:tcPr>
            <w:tcW w:w="1263" w:type="dxa"/>
            <w:vAlign w:val="center"/>
          </w:tcPr>
          <w:p>
            <w:pPr>
              <w:jc w:val="center"/>
              <w:rPr>
                <w:rFonts w:hint="eastAsia" w:ascii="仿宋" w:hAnsi="仿宋" w:eastAsia="仿宋" w:cs="仿宋"/>
                <w:color w:val="000000"/>
              </w:rPr>
            </w:pPr>
            <w:r>
              <w:rPr>
                <w:rFonts w:hint="eastAsia" w:ascii="仿宋" w:hAnsi="仿宋" w:eastAsia="仿宋" w:cs="仿宋"/>
                <w:color w:val="000000"/>
              </w:rPr>
              <w:t>12.1</w:t>
            </w:r>
          </w:p>
        </w:tc>
        <w:tc>
          <w:tcPr>
            <w:tcW w:w="1229" w:type="dxa"/>
            <w:vAlign w:val="center"/>
          </w:tcPr>
          <w:p>
            <w:pPr>
              <w:pStyle w:val="4"/>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sz w:val="21"/>
                <w:szCs w:val="21"/>
              </w:rPr>
              <w:t>37周</w:t>
            </w:r>
          </w:p>
        </w:tc>
        <w:tc>
          <w:tcPr>
            <w:tcW w:w="1739" w:type="dxa"/>
            <w:vAlign w:val="center"/>
          </w:tcPr>
          <w:p>
            <w:pPr>
              <w:pStyle w:val="4"/>
              <w:pBdr>
                <w:bottom w:val="none" w:color="auto" w:sz="0" w:space="0"/>
              </w:pBdr>
              <w:tabs>
                <w:tab w:val="left" w:pos="420"/>
              </w:tabs>
              <w:snapToGrid/>
              <w:rPr>
                <w:rFonts w:hint="eastAsia" w:ascii="仿宋" w:hAnsi="仿宋" w:eastAsia="仿宋" w:cs="仿宋"/>
                <w:sz w:val="21"/>
                <w:szCs w:val="21"/>
              </w:rPr>
            </w:pPr>
            <w:r>
              <w:rPr>
                <w:rFonts w:hint="eastAsia" w:ascii="仿宋" w:hAnsi="仿宋" w:eastAsia="仿宋" w:cs="仿宋"/>
                <w:sz w:val="21"/>
                <w:szCs w:val="21"/>
              </w:rPr>
              <w:t>740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3533" w:type="dxa"/>
            <w:gridSpan w:val="4"/>
            <w:tcBorders>
              <w:bottom w:val="single" w:color="auto" w:sz="8" w:space="0"/>
            </w:tcBorders>
            <w:vAlign w:val="center"/>
          </w:tcPr>
          <w:p>
            <w:pPr>
              <w:spacing w:line="240" w:lineRule="exact"/>
              <w:jc w:val="center"/>
              <w:rPr>
                <w:rFonts w:ascii="宋体" w:cs="宋体"/>
              </w:rPr>
            </w:pPr>
            <w:r>
              <w:rPr>
                <w:rFonts w:hint="eastAsia" w:ascii="宋体" w:hAnsi="宋体" w:cs="宋体"/>
              </w:rPr>
              <w:t>合</w:t>
            </w:r>
            <w:r>
              <w:rPr>
                <w:rFonts w:ascii="宋体" w:hAnsi="宋体" w:cs="宋体"/>
              </w:rPr>
              <w:t xml:space="preserve">        </w:t>
            </w:r>
            <w:r>
              <w:rPr>
                <w:rFonts w:hint="eastAsia" w:ascii="宋体" w:hAnsi="宋体" w:cs="宋体"/>
              </w:rPr>
              <w:t>计</w:t>
            </w:r>
          </w:p>
        </w:tc>
        <w:tc>
          <w:tcPr>
            <w:tcW w:w="1296" w:type="dxa"/>
            <w:tcBorders>
              <w:bottom w:val="single" w:color="auto" w:sz="8" w:space="0"/>
            </w:tcBorders>
            <w:vAlign w:val="center"/>
          </w:tcPr>
          <w:p>
            <w:pPr>
              <w:spacing w:line="200" w:lineRule="exact"/>
              <w:jc w:val="center"/>
              <w:rPr>
                <w:rFonts w:hint="eastAsia" w:ascii="仿宋" w:hAnsi="仿宋" w:eastAsia="仿宋" w:cs="仿宋"/>
                <w:b/>
                <w:bCs/>
              </w:rPr>
            </w:pPr>
            <w:r>
              <w:rPr>
                <w:rFonts w:hint="eastAsia" w:ascii="仿宋" w:hAnsi="仿宋" w:eastAsia="仿宋" w:cs="仿宋"/>
                <w:b/>
                <w:bCs/>
                <w:color w:val="000000"/>
              </w:rPr>
              <w:t>165</w:t>
            </w:r>
          </w:p>
        </w:tc>
        <w:tc>
          <w:tcPr>
            <w:tcW w:w="1263" w:type="dxa"/>
            <w:tcBorders>
              <w:bottom w:val="single" w:color="auto" w:sz="8" w:space="0"/>
            </w:tcBorders>
            <w:vAlign w:val="center"/>
          </w:tcPr>
          <w:p>
            <w:pPr>
              <w:pStyle w:val="4"/>
              <w:pBdr>
                <w:bottom w:val="none" w:color="auto" w:sz="0" w:space="0"/>
              </w:pBdr>
              <w:tabs>
                <w:tab w:val="left" w:pos="420"/>
              </w:tabs>
              <w:snapToGrid/>
              <w:spacing w:line="200" w:lineRule="exact"/>
              <w:rPr>
                <w:rFonts w:hint="eastAsia" w:ascii="仿宋" w:hAnsi="仿宋" w:eastAsia="仿宋" w:cs="仿宋"/>
                <w:b/>
                <w:bCs/>
                <w:sz w:val="21"/>
                <w:szCs w:val="21"/>
              </w:rPr>
            </w:pPr>
            <w:r>
              <w:rPr>
                <w:rFonts w:hint="eastAsia" w:ascii="仿宋" w:hAnsi="仿宋" w:eastAsia="仿宋" w:cs="仿宋"/>
                <w:b/>
                <w:bCs/>
                <w:sz w:val="21"/>
                <w:szCs w:val="21"/>
              </w:rPr>
              <w:t>100</w:t>
            </w:r>
          </w:p>
        </w:tc>
        <w:tc>
          <w:tcPr>
            <w:tcW w:w="1229" w:type="dxa"/>
            <w:tcBorders>
              <w:bottom w:val="single" w:color="auto" w:sz="8" w:space="0"/>
            </w:tcBorders>
            <w:vAlign w:val="center"/>
          </w:tcPr>
          <w:p>
            <w:pPr>
              <w:spacing w:line="200" w:lineRule="exact"/>
              <w:jc w:val="center"/>
              <w:rPr>
                <w:rFonts w:hint="eastAsia" w:ascii="仿宋" w:hAnsi="仿宋" w:eastAsia="仿宋" w:cs="仿宋"/>
                <w:b/>
                <w:bCs/>
                <w:color w:val="000000"/>
              </w:rPr>
            </w:pPr>
            <w:r>
              <w:rPr>
                <w:rFonts w:hint="eastAsia" w:ascii="仿宋" w:hAnsi="仿宋" w:eastAsia="仿宋" w:cs="仿宋"/>
                <w:b/>
                <w:bCs/>
                <w:color w:val="000000"/>
              </w:rPr>
              <w:t>3170</w:t>
            </w:r>
          </w:p>
        </w:tc>
        <w:tc>
          <w:tcPr>
            <w:tcW w:w="1739" w:type="dxa"/>
            <w:tcBorders>
              <w:bottom w:val="single" w:color="auto" w:sz="8" w:space="0"/>
            </w:tcBorders>
            <w:vAlign w:val="center"/>
          </w:tcPr>
          <w:p>
            <w:pPr>
              <w:pStyle w:val="4"/>
              <w:pBdr>
                <w:bottom w:val="none" w:color="auto" w:sz="0" w:space="0"/>
              </w:pBdr>
              <w:tabs>
                <w:tab w:val="left" w:pos="420"/>
                <w:tab w:val="left" w:pos="600"/>
                <w:tab w:val="clear" w:pos="8306"/>
              </w:tabs>
              <w:snapToGrid/>
              <w:rPr>
                <w:rFonts w:hint="eastAsia" w:ascii="仿宋" w:hAnsi="仿宋" w:eastAsia="仿宋" w:cs="仿宋"/>
                <w:b/>
                <w:bCs/>
                <w:sz w:val="21"/>
                <w:szCs w:val="21"/>
              </w:rPr>
            </w:pPr>
            <w:r>
              <w:rPr>
                <w:rFonts w:hint="eastAsia" w:ascii="仿宋" w:hAnsi="仿宋" w:eastAsia="仿宋" w:cs="仿宋"/>
                <w:b/>
                <w:bCs/>
                <w:sz w:val="21"/>
                <w:szCs w:val="21"/>
              </w:rPr>
              <w:t>1460（46.1%）</w:t>
            </w:r>
          </w:p>
        </w:tc>
      </w:tr>
    </w:tbl>
    <w:p>
      <w:pPr>
        <w:pStyle w:val="3"/>
        <w:spacing w:line="360" w:lineRule="exact"/>
        <w:ind w:firstLine="440" w:firstLineChars="200"/>
        <w:rPr>
          <w:rFonts w:hint="eastAsia" w:ascii="宋体" w:hAnsi="宋体" w:cs="宋体"/>
          <w:spacing w:val="20"/>
          <w:sz w:val="18"/>
          <w:szCs w:val="18"/>
        </w:rPr>
      </w:pPr>
      <w:r>
        <w:rPr>
          <w:rFonts w:hint="eastAsia" w:ascii="宋体" w:hAnsi="宋体" w:cs="宋体"/>
          <w:spacing w:val="20"/>
          <w:sz w:val="18"/>
          <w:szCs w:val="18"/>
        </w:rPr>
        <w:t>注：实践教学1周折算20学时。通识教育拓展课及学科专业拓展课因属选修课程模块，实验学时未统计在内。</w:t>
      </w:r>
    </w:p>
    <w:p>
      <w:pPr>
        <w:pStyle w:val="3"/>
        <w:spacing w:line="360" w:lineRule="exact"/>
        <w:ind w:firstLine="422" w:firstLineChars="200"/>
        <w:rPr>
          <w:rFonts w:cs="Times New Roman"/>
          <w:b/>
          <w:bCs/>
          <w:sz w:val="21"/>
          <w:szCs w:val="21"/>
        </w:rPr>
      </w:pPr>
      <w:r>
        <w:rPr>
          <w:rFonts w:cs="Times New Roman"/>
          <w:b/>
          <w:bCs/>
          <w:sz w:val="21"/>
          <w:szCs w:val="21"/>
        </w:rPr>
        <w:br w:type="page"/>
      </w:r>
    </w:p>
    <w:p>
      <w:pPr>
        <w:spacing w:line="400" w:lineRule="exact"/>
        <w:jc w:val="center"/>
        <w:rPr>
          <w:rFonts w:ascii="宋体" w:cs="Times New Roman"/>
          <w:b/>
          <w:bCs/>
          <w:spacing w:val="20"/>
          <w:sz w:val="32"/>
          <w:szCs w:val="32"/>
        </w:rPr>
      </w:pPr>
      <w:r>
        <mc:AlternateContent>
          <mc:Choice Requires="wpg">
            <w:drawing>
              <wp:anchor distT="0" distB="0" distL="114300" distR="114300" simplePos="0" relativeHeight="251668480"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3" name="组合 410"/>
                <wp:cNvGraphicFramePr/>
                <a:graphic xmlns:a="http://schemas.openxmlformats.org/drawingml/2006/main">
                  <a:graphicData uri="http://schemas.microsoft.com/office/word/2010/wordprocessingGroup">
                    <wpg:wgp>
                      <wpg:cNvGrpSpPr/>
                      <wpg:grpSpPr>
                        <a:xfrm>
                          <a:off x="0" y="0"/>
                          <a:ext cx="228600" cy="99060"/>
                          <a:chOff x="321" y="42"/>
                          <a:chExt cx="24" cy="25"/>
                        </a:xfrm>
                      </wpg:grpSpPr>
                      <wps:wsp>
                        <wps:cNvPr id="1" name="文本框 411"/>
                        <wps:cNvSpPr txBox="1"/>
                        <wps:spPr>
                          <a:xfrm>
                            <a:off x="321" y="42"/>
                            <a:ext cx="13" cy="22"/>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s:wsp>
                        <wps:cNvPr id="2" name="文本框 412"/>
                        <wps:cNvSpPr txBox="1"/>
                        <wps:spPr>
                          <a:xfrm>
                            <a:off x="331" y="48"/>
                            <a:ext cx="14" cy="19"/>
                          </a:xfrm>
                          <a:prstGeom prst="rect">
                            <a:avLst/>
                          </a:prstGeom>
                          <a:noFill/>
                          <a:ln w="9525">
                            <a:noFill/>
                          </a:ln>
                        </wps:spPr>
                        <wps:txbx>
                          <w:txbxContent>
                            <w:p>
                              <w:pPr>
                                <w:rPr>
                                  <w:rFonts w:cs="Times New Roman"/>
                                </w:rPr>
                              </w:pPr>
                              <w:r>
                                <w:rPr>
                                  <w:rFonts w:hint="eastAsia" w:cs="宋体"/>
                                  <w:sz w:val="24"/>
                                  <w:szCs w:val="24"/>
                                </w:rPr>
                                <w:t>∶</w:t>
                              </w:r>
                            </w:p>
                          </w:txbxContent>
                        </wps:txbx>
                        <wps:bodyPr upright="1"/>
                      </wps:wsp>
                    </wpg:wgp>
                  </a:graphicData>
                </a:graphic>
              </wp:anchor>
            </w:drawing>
          </mc:Choice>
          <mc:Fallback>
            <w:pict>
              <v:group id="组合 410" o:spid="_x0000_s1026" o:spt="203" style="position:absolute;left:0pt;margin-left:234pt;margin-top:-64pt;height:7.8pt;width:18pt;z-index:251668480;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jNl9XbAAAADQEAAA8AAAAAAAAAAQAgAAAAIgAAAGRycy9kb3ducmV2LnhtbFBLAQIUABQAAAAI&#10;AIdO4kCfTQ7bIwIAAKMFAAAOAAAAAAAAAAEAIAAAACoBAABkcnMvZTJvRG9jLnhtbFBLBQYAAAAA&#10;BgAGAFkBAAC/BQAAAAA=&#10;">
                <o:lock v:ext="edit" aspectratio="f"/>
                <v:shape id="文本框 411" o:spid="_x0000_s1026" o:spt="202" type="#_x0000_t202" style="position:absolute;left:321;top:42;height:22;width:13;" filled="f" stroked="f" coordsize="21600,21600" o:gfxdata="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avkM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rPr>
                            <w:rFonts w:cs="Times New Roman"/>
                          </w:rPr>
                        </w:pPr>
                        <w:r>
                          <w:rPr>
                            <w:rFonts w:hint="eastAsia" w:cs="宋体"/>
                            <w:sz w:val="24"/>
                            <w:szCs w:val="24"/>
                          </w:rPr>
                          <w:t>＄</w:t>
                        </w:r>
                      </w:p>
                    </w:txbxContent>
                  </v:textbox>
                </v:shape>
                <v:shape id="文本框 412" o:spid="_x0000_s1026" o:spt="202" type="#_x0000_t202" style="position:absolute;left:331;top:48;height:19;width:14;" filled="f" stroked="f" coordsize="21600,21600" o:gfxdata="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O4Z3u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pPr>
                          <w:rPr>
                            <w:rFonts w:cs="Times New Roman"/>
                          </w:rPr>
                        </w:pPr>
                        <w:r>
                          <w:rPr>
                            <w:rFonts w:hint="eastAsia" w:cs="宋体"/>
                            <w:sz w:val="24"/>
                            <w:szCs w:val="24"/>
                          </w:rPr>
                          <w:t>∶</w:t>
                        </w:r>
                      </w:p>
                    </w:txbxContent>
                  </v:textbox>
                </v:shape>
              </v:group>
            </w:pict>
          </mc:Fallback>
        </mc:AlternateContent>
      </w:r>
      <w:r>
        <w:rPr>
          <w:rFonts w:hint="eastAsia" w:ascii="宋体" w:hAnsi="宋体" w:cs="宋体"/>
          <w:spacing w:val="20"/>
          <w:sz w:val="32"/>
          <w:szCs w:val="32"/>
        </w:rPr>
        <w:t>服装与服饰设计专业教学安排</w:t>
      </w:r>
    </w:p>
    <w:p>
      <w:pPr>
        <w:jc w:val="center"/>
        <w:rPr>
          <w:rFonts w:ascii="宋体" w:cs="Times New Roman"/>
          <w:b/>
          <w:bCs/>
          <w:spacing w:val="20"/>
          <w:sz w:val="24"/>
          <w:szCs w:val="24"/>
        </w:rPr>
      </w:pPr>
    </w:p>
    <w:p>
      <w:pPr>
        <w:jc w:val="center"/>
        <w:rPr>
          <w:rFonts w:ascii="宋体" w:cs="Times New Roman"/>
          <w:b/>
          <w:bCs/>
          <w:spacing w:val="20"/>
          <w:sz w:val="24"/>
          <w:szCs w:val="24"/>
        </w:rPr>
      </w:pPr>
      <w:r>
        <w:rPr>
          <w:rFonts w:hint="eastAsia" w:ascii="宋体" w:cs="宋体"/>
          <w:b/>
          <w:bCs/>
          <w:spacing w:val="20"/>
          <w:sz w:val="24"/>
          <w:szCs w:val="24"/>
        </w:rPr>
        <w:t>附表一、教学日历</w:t>
      </w:r>
      <w:r>
        <w:rPr>
          <w:rFonts w:ascii="宋体" w:cs="宋体"/>
          <w:b/>
          <w:bCs/>
          <w:spacing w:val="20"/>
          <w:sz w:val="24"/>
          <w:szCs w:val="24"/>
        </w:rPr>
        <w:t xml:space="preserve">  </w:t>
      </w:r>
      <w:r>
        <w:rPr>
          <w:rFonts w:hint="eastAsia" w:ascii="宋体" w:cs="宋体"/>
          <w:b/>
          <w:bCs/>
          <w:spacing w:val="20"/>
          <w:sz w:val="24"/>
          <w:szCs w:val="24"/>
        </w:rPr>
        <w:t>（</w:t>
      </w:r>
      <w:r>
        <w:rPr>
          <w:rFonts w:ascii="宋体" w:cs="宋体"/>
          <w:b/>
          <w:bCs/>
          <w:spacing w:val="20"/>
          <w:sz w:val="24"/>
          <w:szCs w:val="24"/>
        </w:rPr>
        <w:t>2017</w:t>
      </w:r>
      <w:r>
        <w:rPr>
          <w:rFonts w:hint="eastAsia" w:ascii="宋体" w:cs="宋体"/>
          <w:b/>
          <w:bCs/>
          <w:spacing w:val="20"/>
          <w:sz w:val="24"/>
          <w:szCs w:val="24"/>
        </w:rPr>
        <w:t>级）</w:t>
      </w:r>
    </w:p>
    <w:p>
      <w:pPr>
        <w:jc w:val="center"/>
        <w:rPr>
          <w:rFonts w:ascii="宋体" w:cs="Times New Roman"/>
          <w:sz w:val="16"/>
          <w:szCs w:val="16"/>
        </w:rPr>
      </w:pPr>
      <w:r>
        <w:rPr>
          <w:rFonts w:ascii="宋体" w:cs="Times New Roman"/>
          <w:sz w:val="16"/>
          <w:szCs w:val="16"/>
        </w:rPr>
        <w:drawing>
          <wp:inline distT="0" distB="0" distL="114300" distR="114300">
            <wp:extent cx="6081395" cy="228917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6081395" cy="2289175"/>
                    </a:xfrm>
                    <a:prstGeom prst="rect">
                      <a:avLst/>
                    </a:prstGeom>
                    <a:noFill/>
                    <a:ln w="9525">
                      <a:noFill/>
                    </a:ln>
                  </pic:spPr>
                </pic:pic>
              </a:graphicData>
            </a:graphic>
          </wp:inline>
        </w:drawing>
      </w:r>
    </w:p>
    <w:p>
      <w:pPr>
        <w:jc w:val="center"/>
        <w:rPr>
          <w:rFonts w:cs="Times New Roman"/>
          <w:b/>
          <w:bCs/>
          <w:spacing w:val="20"/>
          <w:sz w:val="24"/>
          <w:szCs w:val="24"/>
        </w:rPr>
      </w:pPr>
      <w:r>
        <w:rPr>
          <w:rFonts w:hint="eastAsia" w:cs="宋体"/>
          <w:b/>
          <w:bCs/>
          <w:spacing w:val="20"/>
          <w:sz w:val="24"/>
          <w:szCs w:val="24"/>
        </w:rPr>
        <w:t>附表二、各学期教学活动时间安排</w:t>
      </w:r>
    </w:p>
    <w:p>
      <w:pPr>
        <w:jc w:val="center"/>
        <w:rPr>
          <w:rFonts w:cs="Times New Roman"/>
        </w:rPr>
      </w:pPr>
      <w:r>
        <w:drawing>
          <wp:anchor distT="0" distB="0" distL="114300" distR="114300" simplePos="0" relativeHeight="251669504" behindDoc="0" locked="0" layoutInCell="1" allowOverlap="1">
            <wp:simplePos x="0" y="0"/>
            <wp:positionH relativeFrom="column">
              <wp:posOffset>0</wp:posOffset>
            </wp:positionH>
            <wp:positionV relativeFrom="paragraph">
              <wp:posOffset>78740</wp:posOffset>
            </wp:positionV>
            <wp:extent cx="5906770" cy="1953895"/>
            <wp:effectExtent l="0" t="0" r="6350" b="12065"/>
            <wp:wrapNone/>
            <wp:docPr id="4"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2"/>
                    <pic:cNvPicPr>
                      <a:picLocks noChangeAspect="1"/>
                    </pic:cNvPicPr>
                  </pic:nvPicPr>
                  <pic:blipFill>
                    <a:blip r:embed="rId5"/>
                    <a:stretch>
                      <a:fillRect/>
                    </a:stretch>
                  </pic:blipFill>
                  <pic:spPr>
                    <a:xfrm>
                      <a:off x="0" y="0"/>
                      <a:ext cx="5906770" cy="1953895"/>
                    </a:xfrm>
                    <a:prstGeom prst="rect">
                      <a:avLst/>
                    </a:prstGeom>
                    <a:noFill/>
                    <a:ln w="9525">
                      <a:noFill/>
                    </a:ln>
                  </pic:spPr>
                </pic:pic>
              </a:graphicData>
            </a:graphic>
          </wp:anchor>
        </w:drawing>
      </w:r>
    </w:p>
    <w:p>
      <w:pPr>
        <w:jc w:val="center"/>
        <w:rPr>
          <w:rFonts w:cs="Times New Roman"/>
        </w:rPr>
      </w:pPr>
    </w:p>
    <w:p>
      <w:pPr>
        <w:jc w:val="cente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p>
    <w:p>
      <w:pPr>
        <w:rPr>
          <w:rFonts w:cs="Times New Roman"/>
        </w:rPr>
      </w:pPr>
      <w:r>
        <w:rPr>
          <w:rFonts w:hint="eastAsia" w:cs="宋体"/>
        </w:rPr>
        <w:t>备注：</w:t>
      </w:r>
    </w:p>
    <w:p>
      <w:pPr>
        <w:tabs>
          <w:tab w:val="left" w:pos="1050"/>
        </w:tabs>
        <w:ind w:left="630"/>
        <w:rPr>
          <w:rFonts w:cs="Times New Roman"/>
        </w:rPr>
      </w:pPr>
      <w:r>
        <w:t>1.</w:t>
      </w:r>
      <w:r>
        <w:rPr>
          <w:rFonts w:hint="eastAsia" w:cs="宋体"/>
        </w:rPr>
        <w:t>一般每学期共</w:t>
      </w:r>
      <w:r>
        <w:t>19</w:t>
      </w:r>
      <w:r>
        <w:rPr>
          <w:rFonts w:hint="eastAsia" w:cs="宋体"/>
        </w:rPr>
        <w:t>周；</w:t>
      </w:r>
    </w:p>
    <w:p>
      <w:pPr>
        <w:tabs>
          <w:tab w:val="left" w:pos="1050"/>
        </w:tabs>
        <w:ind w:left="630"/>
        <w:rPr>
          <w:rFonts w:cs="Times New Roman"/>
        </w:rPr>
      </w:pPr>
      <w:r>
        <w:t>2.</w:t>
      </w:r>
      <w:r>
        <w:rPr>
          <w:rFonts w:hint="eastAsia" w:cs="宋体"/>
        </w:rPr>
        <w:t>一般每学年寒假</w:t>
      </w:r>
      <w:r>
        <w:t>6</w:t>
      </w:r>
      <w:r>
        <w:rPr>
          <w:rFonts w:hint="eastAsia" w:cs="宋体"/>
        </w:rPr>
        <w:t>周，暑假</w:t>
      </w:r>
      <w:r>
        <w:t>8</w:t>
      </w:r>
      <w:r>
        <w:rPr>
          <w:rFonts w:hint="eastAsia" w:cs="宋体"/>
        </w:rPr>
        <w:t>周</w:t>
      </w:r>
      <w:r>
        <w:t>(</w:t>
      </w:r>
      <w:r>
        <w:rPr>
          <w:rFonts w:hint="eastAsia" w:cs="宋体"/>
        </w:rPr>
        <w:t>最后一学年不安排暑假</w:t>
      </w:r>
      <w:r>
        <w:t>)</w:t>
      </w:r>
      <w:r>
        <w:rPr>
          <w:rFonts w:hint="eastAsia" w:cs="宋体"/>
        </w:rPr>
        <w:t>；</w:t>
      </w:r>
    </w:p>
    <w:p>
      <w:pPr>
        <w:tabs>
          <w:tab w:val="left" w:pos="1050"/>
        </w:tabs>
        <w:ind w:left="630"/>
        <w:rPr>
          <w:rFonts w:cs="Times New Roman"/>
        </w:rPr>
      </w:pPr>
      <w:r>
        <w:t>3.</w:t>
      </w:r>
      <w:r>
        <w:rPr>
          <w:rFonts w:hint="eastAsia" w:cs="宋体"/>
        </w:rPr>
        <w:t>社会实践一般安排在假期进行；理工科专业生产实习一般安排在暑假进行。</w:t>
      </w:r>
    </w:p>
    <w:p>
      <w:pPr>
        <w:tabs>
          <w:tab w:val="left" w:pos="1050"/>
        </w:tabs>
        <w:ind w:left="630"/>
        <w:rPr>
          <w:rFonts w:cs="Times New Roman"/>
        </w:rPr>
      </w:pPr>
      <w:r>
        <w:t>4.</w:t>
      </w:r>
      <w:r>
        <w:rPr>
          <w:rFonts w:hint="eastAsia" w:cs="宋体"/>
        </w:rPr>
        <w:t>志愿者服务活动</w:t>
      </w:r>
      <w:r>
        <w:t>(1</w:t>
      </w:r>
      <w:r>
        <w:rPr>
          <w:rFonts w:hint="eastAsia" w:cs="宋体"/>
        </w:rPr>
        <w:t>周</w:t>
      </w:r>
      <w:r>
        <w:t>)</w:t>
      </w:r>
      <w:r>
        <w:rPr>
          <w:rFonts w:hint="eastAsia" w:cs="宋体"/>
        </w:rPr>
        <w:t>安排在第二、三学期，由学生所在学院统筹安排，不占课内学时。</w:t>
      </w:r>
    </w:p>
    <w:p>
      <w:pPr>
        <w:tabs>
          <w:tab w:val="left" w:pos="1050"/>
        </w:tabs>
        <w:ind w:firstLine="630" w:firstLineChars="300"/>
        <w:rPr>
          <w:rFonts w:cs="Times New Roman"/>
        </w:rPr>
      </w:pPr>
      <w:r>
        <w:t>5.2018</w:t>
      </w:r>
      <w:r>
        <w:rPr>
          <w:rFonts w:hint="eastAsia" w:cs="宋体"/>
        </w:rPr>
        <w:t>级、</w:t>
      </w:r>
      <w:r>
        <w:t>2019</w:t>
      </w:r>
      <w:r>
        <w:rPr>
          <w:rFonts w:hint="eastAsia" w:cs="宋体"/>
        </w:rPr>
        <w:t>级、</w:t>
      </w:r>
      <w:r>
        <w:t>2020</w:t>
      </w:r>
      <w:r>
        <w:rPr>
          <w:rFonts w:hint="eastAsia" w:cs="宋体"/>
        </w:rPr>
        <w:t>级学生参照此方案执行。</w:t>
      </w:r>
    </w:p>
    <w:p>
      <w:pPr>
        <w:tabs>
          <w:tab w:val="left" w:pos="1050"/>
        </w:tabs>
        <w:jc w:val="center"/>
        <w:rPr>
          <w:rFonts w:cs="Times New Roman"/>
          <w:b/>
          <w:bCs/>
          <w:spacing w:val="8"/>
          <w:sz w:val="24"/>
          <w:szCs w:val="24"/>
        </w:rPr>
      </w:pPr>
      <w:r>
        <w:rPr>
          <w:rFonts w:cs="Times New Roman"/>
          <w:b/>
          <w:bCs/>
          <w:spacing w:val="8"/>
        </w:rPr>
        <w:br w:type="page"/>
      </w:r>
      <w:r>
        <w:rPr>
          <w:rFonts w:hint="eastAsia" w:cs="宋体"/>
          <w:b/>
          <w:bCs/>
          <w:spacing w:val="8"/>
          <w:sz w:val="24"/>
          <w:szCs w:val="24"/>
        </w:rPr>
        <w:t>附表三、服装与服饰设计专业通识理论教育课程设置（一）</w:t>
      </w:r>
    </w:p>
    <w:tbl>
      <w:tblPr>
        <w:tblStyle w:val="6"/>
        <w:tblW w:w="9540" w:type="dxa"/>
        <w:jc w:val="center"/>
        <w:tblInd w:w="0"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563" w:hRule="atLeast"/>
          <w:jc w:val="center"/>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jc w:val="center"/>
        </w:trPr>
        <w:tc>
          <w:tcPr>
            <w:tcW w:w="540" w:type="dxa"/>
            <w:vMerge w:val="restart"/>
            <w:tcBorders>
              <w:top w:val="nil"/>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37.5</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710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p>
          <w:p>
            <w:pPr>
              <w:spacing w:line="240" w:lineRule="exact"/>
              <w:rPr>
                <w:rFonts w:ascii="Times New Roman" w:hAnsi="Times New Roman" w:cs="Times New Roman"/>
                <w:sz w:val="18"/>
                <w:szCs w:val="18"/>
              </w:rPr>
            </w:pPr>
            <w:r>
              <w:rPr>
                <w:rFonts w:ascii="Times New Roman" w:hAnsi="Times New Roman" w:cs="Times New Roman"/>
                <w:sz w:val="18"/>
                <w:szCs w:val="18"/>
              </w:rPr>
              <w:t>Thought Morals Tutelage and Legal Foundation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p>
          <w:p>
            <w:pPr>
              <w:spacing w:line="240" w:lineRule="exact"/>
              <w:rPr>
                <w:rFonts w:ascii="Times New Roman" w:hAnsi="Times New Roman" w:cs="Times New Roman"/>
                <w:sz w:val="18"/>
                <w:szCs w:val="18"/>
              </w:rPr>
            </w:pPr>
            <w:r>
              <w:rPr>
                <w:rFonts w:ascii="Times New Roman" w:hAnsi="Times New Roman" w:cs="Times New Roman"/>
                <w:sz w:val="18"/>
                <w:szCs w:val="18"/>
              </w:rPr>
              <w:t>Survey of Modern Chinese History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w:t>
            </w:r>
            <w:r>
              <w:rPr>
                <w:rFonts w:hint="eastAsia" w:ascii="Times New Roman" w:hAnsi="Times New Roman" w:cs="Times New Roman"/>
                <w:sz w:val="18"/>
                <w:szCs w:val="18"/>
              </w:rPr>
              <w:t>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Basic Principles of Marxism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p>
          <w:p>
            <w:pPr>
              <w:spacing w:line="240" w:lineRule="exact"/>
              <w:rPr>
                <w:rFonts w:ascii="Times New Roman" w:hAnsi="Times New Roman" w:cs="Times New Roman"/>
                <w:sz w:val="18"/>
                <w:szCs w:val="18"/>
              </w:rPr>
            </w:pPr>
            <w:r>
              <w:rPr>
                <w:rFonts w:ascii="Times New Roman" w:hAnsi="Times New Roman" w:cs="Times New Roman"/>
                <w:sz w:val="18"/>
                <w:szCs w:val="18"/>
              </w:rPr>
              <w:t>Situation and Polity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p>
          <w:p>
            <w:pPr>
              <w:spacing w:line="240" w:lineRule="exact"/>
              <w:rPr>
                <w:rFonts w:ascii="Times New Roman" w:hAnsi="Times New Roman" w:cs="Times New Roman"/>
                <w:sz w:val="18"/>
                <w:szCs w:val="18"/>
              </w:rPr>
            </w:pPr>
            <w:r>
              <w:rPr>
                <w:rFonts w:ascii="Times New Roman" w:hAnsi="Times New Roman" w:cs="Times New Roman"/>
                <w:sz w:val="18"/>
                <w:szCs w:val="18"/>
              </w:rPr>
              <w:t>Military Theory</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56011103</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57000000</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创新创业教育（理论+专业讲座）</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25113105</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48</w:t>
            </w: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体能测试24学时，专题辅导16学时，</w:t>
            </w:r>
            <w:r>
              <w:rPr>
                <w:rFonts w:hint="eastAsia" w:ascii="Times New Roman" w:hAnsi="Times New Roman" w:cs="Times New Roman"/>
                <w:sz w:val="18"/>
                <w:szCs w:val="18"/>
              </w:rPr>
              <w:t>学生</w:t>
            </w:r>
            <w:r>
              <w:rPr>
                <w:rFonts w:ascii="Times New Roman" w:hAnsi="Times New Roman" w:cs="Times New Roman"/>
                <w:sz w:val="18"/>
                <w:szCs w:val="18"/>
              </w:rPr>
              <w:t>自主学习8学时</w:t>
            </w:r>
          </w:p>
        </w:tc>
      </w:tr>
      <w:tr>
        <w:tblPrEx>
          <w:tblLayout w:type="fixed"/>
          <w:tblCellMar>
            <w:top w:w="0" w:type="dxa"/>
            <w:left w:w="0" w:type="dxa"/>
            <w:bottom w:w="0" w:type="dxa"/>
            <w:right w:w="0" w:type="dxa"/>
          </w:tblCellMar>
        </w:tblPrEx>
        <w:trPr>
          <w:trHeight w:val="350"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23112302</w:t>
            </w:r>
          </w:p>
        </w:tc>
        <w:tc>
          <w:tcPr>
            <w:tcW w:w="306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9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7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288"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23112402</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spacing w:line="240" w:lineRule="exact"/>
              <w:jc w:val="lef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Times New Roman" w:hAnsi="Times New Roman" w:cs="Times New Roman"/>
                <w:sz w:val="18"/>
                <w:szCs w:val="18"/>
              </w:rPr>
            </w:pPr>
            <w:r>
              <w:rPr>
                <w:rFonts w:hint="eastAsia" w:ascii="Times New Roman" w:hAnsi="Times New Roman" w:cs="Times New Roman"/>
                <w:sz w:val="18"/>
                <w:szCs w:val="18"/>
              </w:rPr>
              <w:t>0</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1-4/2</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75" w:hRule="atLeast"/>
          <w:jc w:val="center"/>
        </w:trPr>
        <w:tc>
          <w:tcPr>
            <w:tcW w:w="540" w:type="dxa"/>
            <w:vMerge w:val="continue"/>
            <w:tcBorders>
              <w:left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rPr>
                <w:rFonts w:ascii="Times New Roman" w:hAnsi="Times New Roman" w:cs="Times New Roman"/>
                <w:sz w:val="18"/>
                <w:szCs w:val="18"/>
              </w:rPr>
            </w:pP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设计数学</w:t>
            </w:r>
          </w:p>
          <w:p>
            <w:pPr>
              <w:rPr>
                <w:rFonts w:ascii="Times New Roman" w:hAnsi="Times New Roman" w:cs="Times New Roman"/>
                <w:sz w:val="18"/>
                <w:szCs w:val="18"/>
              </w:rPr>
            </w:pPr>
            <w:r>
              <w:rPr>
                <w:rFonts w:hint="eastAsia" w:ascii="Times New Roman" w:hAnsi="Times New Roman" w:cs="Times New Roman"/>
                <w:sz w:val="18"/>
                <w:szCs w:val="18"/>
              </w:rPr>
              <w:t>Design mathematics</w:t>
            </w:r>
          </w:p>
        </w:tc>
        <w:tc>
          <w:tcPr>
            <w:tcW w:w="540" w:type="dxa"/>
            <w:tcBorders>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93" w:hRule="atLeast"/>
          <w:jc w:val="center"/>
        </w:trPr>
        <w:tc>
          <w:tcPr>
            <w:tcW w:w="540"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nil"/>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37.5</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710</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574</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top"/>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jc w:val="center"/>
        <w:rPr>
          <w:rFonts w:cs="Times New Roman"/>
        </w:rPr>
      </w:pPr>
    </w:p>
    <w:p>
      <w:pPr>
        <w:jc w:val="center"/>
        <w:rPr>
          <w:rFonts w:cs="Times New Roman"/>
        </w:rPr>
      </w:pPr>
      <w:r>
        <w:rPr>
          <w:rFonts w:cs="Times New Roman"/>
          <w:b/>
          <w:bCs/>
          <w:spacing w:val="8"/>
          <w:sz w:val="24"/>
          <w:szCs w:val="24"/>
        </w:rPr>
        <w:br w:type="page"/>
      </w:r>
      <w:r>
        <w:rPr>
          <w:rFonts w:hint="eastAsia" w:cs="宋体"/>
          <w:b/>
          <w:bCs/>
          <w:spacing w:val="8"/>
          <w:sz w:val="24"/>
          <w:szCs w:val="24"/>
        </w:rPr>
        <w:t>附表三、服装与服饰设计专业通识理论教育课程设置（二）</w:t>
      </w:r>
    </w:p>
    <w:tbl>
      <w:tblPr>
        <w:tblStyle w:val="6"/>
        <w:tblpPr w:leftFromText="180" w:rightFromText="180" w:vertAnchor="text" w:horzAnchor="page" w:tblpX="1294" w:tblpY="390"/>
        <w:tblOverlap w:val="never"/>
        <w:tblW w:w="9374" w:type="dxa"/>
        <w:tblInd w:w="0" w:type="dxa"/>
        <w:tblLayout w:type="fixed"/>
        <w:tblCellMar>
          <w:top w:w="0" w:type="dxa"/>
          <w:left w:w="0" w:type="dxa"/>
          <w:bottom w:w="0" w:type="dxa"/>
          <w:right w:w="0" w:type="dxa"/>
        </w:tblCellMar>
      </w:tblPr>
      <w:tblGrid>
        <w:gridCol w:w="540"/>
        <w:gridCol w:w="980"/>
        <w:gridCol w:w="3102"/>
        <w:gridCol w:w="598"/>
        <w:gridCol w:w="540"/>
        <w:gridCol w:w="540"/>
        <w:gridCol w:w="638"/>
        <w:gridCol w:w="864"/>
        <w:gridCol w:w="588"/>
        <w:gridCol w:w="984"/>
      </w:tblGrid>
      <w:tr>
        <w:tblPrEx>
          <w:tblLayout w:type="fixed"/>
          <w:tblCellMar>
            <w:top w:w="0" w:type="dxa"/>
            <w:left w:w="0" w:type="dxa"/>
            <w:bottom w:w="0" w:type="dxa"/>
            <w:right w:w="0" w:type="dxa"/>
          </w:tblCellMar>
        </w:tblPrEx>
        <w:trPr>
          <w:trHeight w:val="234" w:hRule="atLeast"/>
        </w:trPr>
        <w:tc>
          <w:tcPr>
            <w:tcW w:w="540" w:type="dxa"/>
            <w:tcBorders>
              <w:top w:val="single" w:color="auto" w:sz="4" w:space="0"/>
              <w:left w:val="single" w:color="auto" w:sz="8" w:space="0"/>
              <w:bottom w:val="single" w:color="000000" w:sz="2"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980"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3102"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598" w:type="dxa"/>
            <w:tcBorders>
              <w:top w:val="single" w:color="auto" w:sz="8"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638"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864"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588" w:type="dxa"/>
            <w:tcBorders>
              <w:top w:val="single" w:color="auto" w:sz="4" w:space="0"/>
              <w:left w:val="nil"/>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984" w:type="dxa"/>
            <w:tcBorders>
              <w:top w:val="single" w:color="auto" w:sz="4" w:space="0"/>
              <w:left w:val="single" w:color="auto" w:sz="4" w:space="0"/>
              <w:bottom w:val="single" w:color="000000" w:sz="2" w:space="0"/>
              <w:right w:val="single" w:color="000000" w:sz="8" w:space="0"/>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87" w:hRule="atLeast"/>
        </w:trPr>
        <w:tc>
          <w:tcPr>
            <w:tcW w:w="540" w:type="dxa"/>
            <w:vMerge w:val="restart"/>
            <w:tcBorders>
              <w:top w:val="single" w:color="auto" w:sz="4" w:space="0"/>
              <w:left w:val="single" w:color="auto" w:sz="8"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192</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9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21221203</w:t>
            </w:r>
          </w:p>
        </w:tc>
        <w:tc>
          <w:tcPr>
            <w:tcW w:w="310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文化传播理论</w:t>
            </w:r>
          </w:p>
          <w:p>
            <w:pPr>
              <w:rPr>
                <w:rFonts w:ascii="Times New Roman" w:hAnsi="Times New Roman" w:cs="Times New Roman"/>
                <w:color w:val="000000"/>
                <w:sz w:val="18"/>
                <w:szCs w:val="18"/>
              </w:rPr>
            </w:pPr>
            <w:r>
              <w:rPr>
                <w:rFonts w:ascii="Times New Roman" w:hAnsi="Times New Roman" w:cs="Times New Roman"/>
                <w:color w:val="000000"/>
                <w:sz w:val="18"/>
                <w:szCs w:val="18"/>
              </w:rPr>
              <w:t>Cultural Communication Theory</w:t>
            </w:r>
          </w:p>
        </w:tc>
        <w:tc>
          <w:tcPr>
            <w:tcW w:w="59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3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7/2</w:t>
            </w:r>
          </w:p>
        </w:tc>
        <w:tc>
          <w:tcPr>
            <w:tcW w:w="58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84"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文学类</w:t>
            </w:r>
          </w:p>
        </w:tc>
      </w:tr>
      <w:tr>
        <w:tblPrEx>
          <w:tblLayout w:type="fixed"/>
          <w:tblCellMar>
            <w:top w:w="0" w:type="dxa"/>
            <w:left w:w="0" w:type="dxa"/>
            <w:bottom w:w="0" w:type="dxa"/>
            <w:right w:w="0" w:type="dxa"/>
          </w:tblCellMar>
        </w:tblPrEx>
        <w:trPr>
          <w:trHeight w:val="393"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21021101</w:t>
            </w:r>
          </w:p>
        </w:tc>
        <w:tc>
          <w:tcPr>
            <w:tcW w:w="310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中国文学</w:t>
            </w:r>
          </w:p>
          <w:p>
            <w:pPr>
              <w:rPr>
                <w:rFonts w:ascii="Times New Roman" w:hAnsi="Times New Roman" w:cs="Times New Roman"/>
                <w:color w:val="000000"/>
                <w:sz w:val="18"/>
                <w:szCs w:val="18"/>
              </w:rPr>
            </w:pPr>
            <w:r>
              <w:rPr>
                <w:rFonts w:ascii="Times New Roman" w:hAnsi="Times New Roman" w:cs="Times New Roman"/>
                <w:sz w:val="18"/>
                <w:szCs w:val="18"/>
              </w:rPr>
              <w:t>Chinese Literature</w:t>
            </w:r>
          </w:p>
        </w:tc>
        <w:tc>
          <w:tcPr>
            <w:tcW w:w="59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3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4/2</w:t>
            </w:r>
          </w:p>
        </w:tc>
        <w:tc>
          <w:tcPr>
            <w:tcW w:w="58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84"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文学类</w:t>
            </w:r>
          </w:p>
        </w:tc>
      </w:tr>
      <w:tr>
        <w:tblPrEx>
          <w:tblLayout w:type="fixed"/>
          <w:tblCellMar>
            <w:top w:w="0" w:type="dxa"/>
            <w:left w:w="0" w:type="dxa"/>
            <w:bottom w:w="0" w:type="dxa"/>
            <w:right w:w="0" w:type="dxa"/>
          </w:tblCellMar>
        </w:tblPrEx>
        <w:trPr>
          <w:trHeight w:val="90"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21021102</w:t>
            </w:r>
          </w:p>
        </w:tc>
        <w:tc>
          <w:tcPr>
            <w:tcW w:w="310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传统文化概论</w:t>
            </w:r>
          </w:p>
          <w:p>
            <w:pPr>
              <w:rPr>
                <w:rFonts w:ascii="Times New Roman" w:hAnsi="Times New Roman" w:cs="Times New Roman"/>
                <w:color w:val="000000"/>
                <w:sz w:val="18"/>
                <w:szCs w:val="18"/>
              </w:rPr>
            </w:pPr>
            <w:r>
              <w:rPr>
                <w:rFonts w:ascii="Times New Roman" w:hAnsi="Times New Roman" w:cs="Times New Roman"/>
                <w:sz w:val="18"/>
                <w:szCs w:val="18"/>
              </w:rPr>
              <w:t>An Introduction to Traditional Culture</w:t>
            </w:r>
          </w:p>
        </w:tc>
        <w:tc>
          <w:tcPr>
            <w:tcW w:w="59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3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5/2</w:t>
            </w:r>
          </w:p>
        </w:tc>
        <w:tc>
          <w:tcPr>
            <w:tcW w:w="58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84"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文学类</w:t>
            </w:r>
          </w:p>
        </w:tc>
      </w:tr>
      <w:tr>
        <w:tblPrEx>
          <w:tblLayout w:type="fixed"/>
          <w:tblCellMar>
            <w:top w:w="0" w:type="dxa"/>
            <w:left w:w="0" w:type="dxa"/>
            <w:bottom w:w="0" w:type="dxa"/>
            <w:right w:w="0" w:type="dxa"/>
          </w:tblCellMar>
        </w:tblPrEx>
        <w:trPr>
          <w:trHeight w:val="391"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23421301</w:t>
            </w:r>
          </w:p>
        </w:tc>
        <w:tc>
          <w:tcPr>
            <w:tcW w:w="310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中日文化交流史</w:t>
            </w:r>
          </w:p>
          <w:p>
            <w:pPr>
              <w:rPr>
                <w:rFonts w:ascii="Times New Roman" w:hAnsi="Times New Roman" w:cs="Times New Roman"/>
                <w:color w:val="000000"/>
                <w:sz w:val="18"/>
                <w:szCs w:val="18"/>
              </w:rPr>
            </w:pPr>
            <w:r>
              <w:rPr>
                <w:rFonts w:ascii="Times New Roman" w:hAnsi="Times New Roman" w:cs="Times New Roman"/>
                <w:color w:val="000000"/>
                <w:sz w:val="18"/>
                <w:szCs w:val="18"/>
              </w:rPr>
              <w:t>History of China-Japan Cultural Exchange</w:t>
            </w:r>
          </w:p>
        </w:tc>
        <w:tc>
          <w:tcPr>
            <w:tcW w:w="59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3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58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84"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外国语言文化类</w:t>
            </w:r>
          </w:p>
        </w:tc>
      </w:tr>
      <w:tr>
        <w:tblPrEx>
          <w:tblLayout w:type="fixed"/>
          <w:tblCellMar>
            <w:top w:w="0" w:type="dxa"/>
            <w:left w:w="0" w:type="dxa"/>
            <w:bottom w:w="0" w:type="dxa"/>
            <w:right w:w="0" w:type="dxa"/>
          </w:tblCellMar>
        </w:tblPrEx>
        <w:trPr>
          <w:trHeight w:val="39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15551303</w:t>
            </w:r>
          </w:p>
        </w:tc>
        <w:tc>
          <w:tcPr>
            <w:tcW w:w="3102" w:type="dxa"/>
            <w:tcBorders>
              <w:top w:val="single" w:color="auto" w:sz="8" w:space="0"/>
              <w:left w:val="nil"/>
              <w:right w:val="single" w:color="auto" w:sz="4" w:space="0"/>
            </w:tcBorders>
            <w:tcMar>
              <w:top w:w="15" w:type="dxa"/>
              <w:left w:w="15" w:type="dxa"/>
              <w:bottom w:w="0" w:type="dxa"/>
              <w:right w:w="15" w:type="dxa"/>
            </w:tcMar>
            <w:vAlign w:val="top"/>
          </w:tcPr>
          <w:p>
            <w:pPr>
              <w:rPr>
                <w:rFonts w:ascii="Times New Roman" w:hAnsi="Times New Roman" w:cs="Times New Roman"/>
                <w:color w:val="000000"/>
                <w:sz w:val="18"/>
                <w:szCs w:val="18"/>
              </w:rPr>
            </w:pPr>
            <w:r>
              <w:rPr>
                <w:rFonts w:ascii="Times New Roman" w:hAnsi="Times New Roman" w:cs="Times New Roman"/>
                <w:color w:val="000000"/>
                <w:sz w:val="18"/>
                <w:szCs w:val="18"/>
              </w:rPr>
              <w:t>市场营销学</w:t>
            </w:r>
          </w:p>
          <w:p>
            <w:pPr>
              <w:rPr>
                <w:rFonts w:ascii="Times New Roman" w:hAnsi="Times New Roman" w:cs="Times New Roman"/>
                <w:color w:val="000000"/>
                <w:sz w:val="18"/>
                <w:szCs w:val="18"/>
              </w:rPr>
            </w:pPr>
            <w:r>
              <w:rPr>
                <w:rFonts w:ascii="Times New Roman" w:hAnsi="Times New Roman" w:cs="Times New Roman"/>
                <w:color w:val="000000"/>
                <w:sz w:val="18"/>
                <w:szCs w:val="18"/>
              </w:rPr>
              <w:t>Marketing</w:t>
            </w:r>
          </w:p>
        </w:tc>
        <w:tc>
          <w:tcPr>
            <w:tcW w:w="59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3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6/2</w:t>
            </w:r>
          </w:p>
        </w:tc>
        <w:tc>
          <w:tcPr>
            <w:tcW w:w="58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84" w:type="dxa"/>
            <w:tcBorders>
              <w:top w:val="single" w:color="auto" w:sz="4" w:space="0"/>
              <w:left w:val="single" w:color="auto" w:sz="4" w:space="0"/>
              <w:right w:val="single" w:color="000000" w:sz="8" w:space="0"/>
            </w:tcBorders>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管理学类</w:t>
            </w:r>
          </w:p>
        </w:tc>
      </w:tr>
      <w:tr>
        <w:tblPrEx>
          <w:tblLayout w:type="fixed"/>
          <w:tblCellMar>
            <w:top w:w="0" w:type="dxa"/>
            <w:left w:w="0" w:type="dxa"/>
            <w:bottom w:w="0" w:type="dxa"/>
            <w:right w:w="0" w:type="dxa"/>
          </w:tblCellMar>
        </w:tblPrEx>
        <w:trPr>
          <w:trHeight w:val="397" w:hRule="atLeast"/>
        </w:trPr>
        <w:tc>
          <w:tcPr>
            <w:tcW w:w="540" w:type="dxa"/>
            <w:vMerge w:val="continue"/>
            <w:tcBorders>
              <w:top w:val="single" w:color="auto" w:sz="4" w:space="0"/>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21131518</w:t>
            </w:r>
          </w:p>
        </w:tc>
        <w:tc>
          <w:tcPr>
            <w:tcW w:w="3102" w:type="dxa"/>
            <w:tcBorders>
              <w:top w:val="single" w:color="auto" w:sz="8" w:space="0"/>
              <w:left w:val="nil"/>
              <w:right w:val="single" w:color="auto" w:sz="4" w:space="0"/>
            </w:tcBorders>
            <w:tcMar>
              <w:top w:w="15" w:type="dxa"/>
              <w:left w:w="15" w:type="dxa"/>
              <w:bottom w:w="0" w:type="dxa"/>
              <w:right w:w="15" w:type="dxa"/>
            </w:tcMar>
            <w:vAlign w:val="top"/>
          </w:tcPr>
          <w:p>
            <w:pPr>
              <w:jc w:val="left"/>
              <w:rPr>
                <w:rFonts w:ascii="Times New Roman" w:hAnsi="Times New Roman" w:cs="Times New Roman"/>
                <w:color w:val="000000"/>
                <w:sz w:val="18"/>
                <w:szCs w:val="18"/>
              </w:rPr>
            </w:pPr>
            <w:r>
              <w:rPr>
                <w:rFonts w:ascii="Times New Roman" w:hAnsi="Times New Roman" w:cs="Times New Roman"/>
                <w:color w:val="000000"/>
                <w:sz w:val="18"/>
                <w:szCs w:val="18"/>
              </w:rPr>
              <w:t>心理学</w:t>
            </w:r>
          </w:p>
          <w:p>
            <w:pPr>
              <w:jc w:val="left"/>
              <w:rPr>
                <w:rFonts w:ascii="Times New Roman" w:hAnsi="Times New Roman" w:cs="Times New Roman"/>
                <w:color w:val="000000"/>
                <w:sz w:val="18"/>
                <w:szCs w:val="18"/>
              </w:rPr>
            </w:pPr>
            <w:r>
              <w:rPr>
                <w:rFonts w:ascii="Times New Roman" w:hAnsi="Times New Roman" w:cs="Times New Roman"/>
                <w:sz w:val="18"/>
                <w:szCs w:val="18"/>
              </w:rPr>
              <w:t>Psychology</w:t>
            </w:r>
          </w:p>
        </w:tc>
        <w:tc>
          <w:tcPr>
            <w:tcW w:w="598"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63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6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7/2</w:t>
            </w:r>
          </w:p>
        </w:tc>
        <w:tc>
          <w:tcPr>
            <w:tcW w:w="58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考查</w:t>
            </w:r>
          </w:p>
        </w:tc>
        <w:tc>
          <w:tcPr>
            <w:tcW w:w="984" w:type="dxa"/>
            <w:tcBorders>
              <w:top w:val="single" w:color="auto" w:sz="4" w:space="0"/>
              <w:left w:val="single" w:color="auto" w:sz="4" w:space="0"/>
              <w:right w:val="single" w:color="000000" w:sz="8" w:space="0"/>
            </w:tcBorders>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教育学类</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4082"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9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192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63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8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58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p>
        </w:tc>
        <w:tc>
          <w:tcPr>
            <w:tcW w:w="984"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b/>
                <w:bCs/>
                <w:sz w:val="18"/>
                <w:szCs w:val="18"/>
              </w:rPr>
            </w:pPr>
          </w:p>
        </w:tc>
      </w:tr>
    </w:tbl>
    <w:p>
      <w:pPr>
        <w:spacing w:line="320" w:lineRule="exact"/>
        <w:jc w:val="center"/>
        <w:rPr>
          <w:rFonts w:hint="eastAsia" w:cs="宋体"/>
          <w:b/>
          <w:bCs/>
          <w:color w:val="000000"/>
          <w:spacing w:val="8"/>
          <w:sz w:val="24"/>
          <w:szCs w:val="24"/>
        </w:rPr>
      </w:pPr>
    </w:p>
    <w:p>
      <w:pPr>
        <w:spacing w:line="320" w:lineRule="exact"/>
        <w:jc w:val="center"/>
        <w:rPr>
          <w:rFonts w:hint="eastAsia" w:cs="宋体"/>
          <w:b/>
          <w:bCs/>
          <w:color w:val="000000"/>
          <w:spacing w:val="8"/>
          <w:sz w:val="24"/>
          <w:szCs w:val="24"/>
        </w:rPr>
      </w:pPr>
    </w:p>
    <w:p>
      <w:pPr>
        <w:spacing w:line="320" w:lineRule="exact"/>
        <w:jc w:val="center"/>
        <w:rPr>
          <w:rFonts w:hint="eastAsia" w:cs="宋体"/>
          <w:b/>
          <w:bCs/>
          <w:color w:val="000000"/>
          <w:spacing w:val="8"/>
          <w:sz w:val="24"/>
          <w:szCs w:val="24"/>
        </w:rPr>
      </w:pPr>
    </w:p>
    <w:p>
      <w:pPr>
        <w:spacing w:line="320" w:lineRule="exact"/>
        <w:jc w:val="center"/>
        <w:rPr>
          <w:rFonts w:hint="eastAsia" w:cs="宋体"/>
          <w:b/>
          <w:bCs/>
          <w:color w:val="000000"/>
          <w:spacing w:val="8"/>
          <w:sz w:val="24"/>
          <w:szCs w:val="24"/>
        </w:rPr>
      </w:pPr>
      <w:bookmarkStart w:id="3" w:name="_GoBack"/>
      <w:bookmarkEnd w:id="3"/>
      <w:r>
        <w:rPr>
          <w:rFonts w:hint="eastAsia" w:cs="宋体"/>
          <w:b/>
          <w:bCs/>
          <w:color w:val="000000"/>
          <w:spacing w:val="8"/>
          <w:sz w:val="24"/>
          <w:szCs w:val="24"/>
        </w:rPr>
        <w:t>附表三、</w:t>
      </w:r>
      <w:r>
        <w:rPr>
          <w:rFonts w:hint="eastAsia" w:cs="宋体"/>
          <w:b/>
          <w:bCs/>
          <w:spacing w:val="8"/>
          <w:sz w:val="24"/>
          <w:szCs w:val="24"/>
        </w:rPr>
        <w:t>服装与服饰设计专业</w:t>
      </w:r>
      <w:r>
        <w:rPr>
          <w:rFonts w:hint="eastAsia" w:cs="宋体"/>
          <w:b/>
          <w:bCs/>
          <w:color w:val="000000"/>
          <w:spacing w:val="8"/>
          <w:sz w:val="24"/>
          <w:szCs w:val="24"/>
        </w:rPr>
        <w:t>通识理论教育课程设置（三）</w:t>
      </w:r>
    </w:p>
    <w:p>
      <w:pPr>
        <w:spacing w:line="320" w:lineRule="exact"/>
        <w:jc w:val="center"/>
        <w:rPr>
          <w:rFonts w:hint="eastAsia" w:cs="宋体"/>
          <w:b/>
          <w:bCs/>
          <w:color w:val="000000"/>
          <w:spacing w:val="8"/>
          <w:sz w:val="24"/>
          <w:szCs w:val="24"/>
        </w:rPr>
      </w:pPr>
    </w:p>
    <w:tbl>
      <w:tblPr>
        <w:tblStyle w:val="6"/>
        <w:tblW w:w="9470" w:type="dxa"/>
        <w:jc w:val="center"/>
        <w:tblInd w:w="0" w:type="dxa"/>
        <w:tblLayout w:type="fixed"/>
        <w:tblCellMar>
          <w:top w:w="0" w:type="dxa"/>
          <w:left w:w="0" w:type="dxa"/>
          <w:bottom w:w="0" w:type="dxa"/>
          <w:right w:w="0" w:type="dxa"/>
        </w:tblCellMar>
      </w:tblPr>
      <w:tblGrid>
        <w:gridCol w:w="624"/>
        <w:gridCol w:w="2102"/>
        <w:gridCol w:w="996"/>
        <w:gridCol w:w="1872"/>
        <w:gridCol w:w="564"/>
        <w:gridCol w:w="514"/>
        <w:gridCol w:w="410"/>
        <w:gridCol w:w="396"/>
        <w:gridCol w:w="780"/>
        <w:gridCol w:w="456"/>
        <w:gridCol w:w="756"/>
      </w:tblGrid>
      <w:tr>
        <w:tblPrEx>
          <w:tblLayout w:type="fixed"/>
          <w:tblCellMar>
            <w:top w:w="0" w:type="dxa"/>
            <w:left w:w="0" w:type="dxa"/>
            <w:bottom w:w="0" w:type="dxa"/>
            <w:right w:w="0" w:type="dxa"/>
          </w:tblCellMar>
        </w:tblPrEx>
        <w:trPr>
          <w:trHeight w:val="465" w:hRule="atLeast"/>
          <w:tblHeader/>
          <w:jc w:val="center"/>
        </w:trPr>
        <w:tc>
          <w:tcPr>
            <w:tcW w:w="6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21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模块/总学分</w:t>
            </w:r>
          </w:p>
        </w:tc>
        <w:tc>
          <w:tcPr>
            <w:tcW w:w="996"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1872"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4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3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w:t>
            </w: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486" w:hRule="atLeast"/>
          <w:jc w:val="center"/>
        </w:trPr>
        <w:tc>
          <w:tcPr>
            <w:tcW w:w="62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通识教育拓展课</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20</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320</w:t>
            </w:r>
          </w:p>
          <w:p>
            <w:pPr>
              <w:spacing w:line="360" w:lineRule="exact"/>
              <w:jc w:val="center"/>
              <w:rPr>
                <w:rFonts w:ascii="Times New Roman" w:hAnsi="Times New Roman" w:cs="Times New Roman"/>
                <w:color w:val="000000"/>
                <w:sz w:val="18"/>
                <w:szCs w:val="18"/>
              </w:rPr>
            </w:pPr>
            <w:r>
              <w:rPr>
                <w:rFonts w:ascii="Times New Roman" w:hAnsi="Times New Roman" w:cs="Times New Roman"/>
                <w:sz w:val="18"/>
                <w:szCs w:val="18"/>
              </w:rPr>
              <w:t>学时</w:t>
            </w:r>
          </w:p>
        </w:tc>
        <w:tc>
          <w:tcPr>
            <w:tcW w:w="2102" w:type="dxa"/>
            <w:tcBorders>
              <w:top w:val="single" w:color="auto" w:sz="4" w:space="0"/>
              <w:left w:val="nil"/>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996" w:type="dxa"/>
            <w:tcBorders>
              <w:top w:val="single" w:color="auto" w:sz="4"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72"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1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3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102" w:type="dxa"/>
            <w:tcBorders>
              <w:top w:val="single" w:color="auto" w:sz="6" w:space="0"/>
              <w:left w:val="nil"/>
              <w:bottom w:val="single" w:color="auto" w:sz="6"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996" w:type="dxa"/>
            <w:tcBorders>
              <w:top w:val="single" w:color="auto" w:sz="6" w:space="0"/>
              <w:left w:val="single" w:color="auto" w:sz="6" w:space="0"/>
              <w:bottom w:val="single" w:color="auto" w:sz="6"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72"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1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3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102" w:type="dxa"/>
            <w:tcBorders>
              <w:top w:val="single" w:color="auto" w:sz="6" w:space="0"/>
              <w:left w:val="nil"/>
              <w:bottom w:val="single" w:color="auto" w:sz="4" w:space="0"/>
              <w:right w:val="single" w:color="auto" w:sz="6"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996" w:type="dxa"/>
            <w:tcBorders>
              <w:top w:val="single" w:color="auto" w:sz="6" w:space="0"/>
              <w:left w:val="single" w:color="auto" w:sz="6"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72" w:type="dxa"/>
            <w:tcBorders>
              <w:top w:val="single" w:color="auto" w:sz="4" w:space="0"/>
              <w:left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1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3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9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102"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996" w:type="dxa"/>
            <w:tcBorders>
              <w:top w:val="single" w:color="auto" w:sz="4" w:space="0"/>
              <w:left w:val="nil"/>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72"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1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1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39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5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3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10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99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72"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39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63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1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99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1872"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3</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4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39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2-7/2</w:t>
            </w: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70"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2102"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996"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24581101x0</w:t>
            </w:r>
          </w:p>
        </w:tc>
        <w:tc>
          <w:tcPr>
            <w:tcW w:w="1872"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专业导论</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Professional</w:t>
            </w:r>
            <w:r>
              <w:rPr>
                <w:rFonts w:hint="eastAsia" w:ascii="Times New Roman" w:hAnsi="Times New Roman" w:cs="Times New Roman"/>
                <w:kern w:val="0"/>
                <w:sz w:val="18"/>
                <w:szCs w:val="18"/>
              </w:rPr>
              <w:t xml:space="preserve"> </w:t>
            </w:r>
            <w:r>
              <w:rPr>
                <w:rFonts w:ascii="Times New Roman" w:hAnsi="Times New Roman" w:cs="Times New Roman"/>
                <w:kern w:val="0"/>
                <w:sz w:val="18"/>
                <w:szCs w:val="18"/>
              </w:rPr>
              <w:t>Introduction Courseware</w:t>
            </w:r>
          </w:p>
        </w:tc>
        <w:tc>
          <w:tcPr>
            <w:tcW w:w="564"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w:t>
            </w:r>
          </w:p>
        </w:tc>
        <w:tc>
          <w:tcPr>
            <w:tcW w:w="5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1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39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4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495" w:hRule="atLeast"/>
          <w:jc w:val="center"/>
        </w:trPr>
        <w:tc>
          <w:tcPr>
            <w:tcW w:w="62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2102"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99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1872" w:type="dxa"/>
            <w:tcBorders>
              <w:top w:val="single" w:color="000000" w:sz="4" w:space="0"/>
              <w:left w:val="single" w:color="auto" w:sz="4" w:space="0"/>
              <w:bottom w:val="single" w:color="000000" w:sz="2"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64" w:type="dxa"/>
            <w:tcBorders>
              <w:top w:val="single" w:color="000000" w:sz="4" w:space="0"/>
              <w:left w:val="single" w:color="000000"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14"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1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39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80"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56" w:type="dxa"/>
            <w:tcBorders>
              <w:top w:val="single" w:color="000000" w:sz="4" w:space="0"/>
              <w:left w:val="single" w:color="auto" w:sz="4" w:space="0"/>
              <w:bottom w:val="single" w:color="000000" w:sz="2"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45" w:hRule="atLeast"/>
          <w:jc w:val="center"/>
        </w:trPr>
        <w:tc>
          <w:tcPr>
            <w:tcW w:w="62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p>
        </w:tc>
        <w:tc>
          <w:tcPr>
            <w:tcW w:w="4970"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564"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20</w:t>
            </w:r>
          </w:p>
        </w:tc>
        <w:tc>
          <w:tcPr>
            <w:tcW w:w="51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320</w:t>
            </w:r>
          </w:p>
        </w:tc>
        <w:tc>
          <w:tcPr>
            <w:tcW w:w="4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39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7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jc w:val="center"/>
        <w:rPr>
          <w:rFonts w:cs="Times New Roman"/>
          <w:b/>
          <w:bCs/>
          <w:spacing w:val="8"/>
          <w:sz w:val="24"/>
          <w:szCs w:val="24"/>
        </w:rPr>
      </w:pPr>
      <w:r>
        <w:rPr>
          <w:rFonts w:cs="Times New Roman"/>
        </w:rPr>
        <w:br w:type="page"/>
      </w:r>
      <w:r>
        <w:rPr>
          <w:rFonts w:hint="eastAsia" w:cs="宋体"/>
          <w:b/>
          <w:bCs/>
          <w:spacing w:val="8"/>
          <w:sz w:val="24"/>
          <w:szCs w:val="24"/>
        </w:rPr>
        <w:t>附表四、服装与服饰设计专业理论教育课程设置</w:t>
      </w:r>
    </w:p>
    <w:tbl>
      <w:tblPr>
        <w:tblStyle w:val="6"/>
        <w:tblpPr w:leftFromText="180" w:rightFromText="180" w:vertAnchor="text" w:tblpX="10483" w:tblpY="-9493"/>
        <w:tblOverlap w:val="never"/>
        <w:tblW w:w="2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2948" w:type="dxa"/>
            <w:vAlign w:val="top"/>
          </w:tcPr>
          <w:p>
            <w:pPr>
              <w:tabs>
                <w:tab w:val="decimal" w:pos="-3"/>
              </w:tabs>
              <w:spacing w:line="280" w:lineRule="exact"/>
              <w:ind w:left="-108" w:right="-108"/>
              <w:jc w:val="center"/>
              <w:rPr>
                <w:rFonts w:cs="Times New Roman"/>
                <w:color w:val="000000"/>
                <w:sz w:val="18"/>
                <w:szCs w:val="18"/>
              </w:rPr>
            </w:pPr>
          </w:p>
        </w:tc>
      </w:tr>
    </w:tbl>
    <w:tbl>
      <w:tblPr>
        <w:tblStyle w:val="6"/>
        <w:tblpPr w:leftFromText="180" w:rightFromText="180" w:vertAnchor="text" w:tblpX="10483" w:tblpY="-11592"/>
        <w:tblOverlap w:val="never"/>
        <w:tblW w:w="2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 w:hRule="atLeast"/>
        </w:trPr>
        <w:tc>
          <w:tcPr>
            <w:tcW w:w="2311" w:type="dxa"/>
            <w:vAlign w:val="top"/>
          </w:tcPr>
          <w:p>
            <w:pPr>
              <w:tabs>
                <w:tab w:val="decimal" w:pos="-3"/>
              </w:tabs>
              <w:spacing w:line="280" w:lineRule="exact"/>
              <w:ind w:left="-108" w:right="-108"/>
              <w:jc w:val="center"/>
              <w:rPr>
                <w:rFonts w:cs="Times New Roman"/>
                <w:color w:val="000000"/>
                <w:sz w:val="18"/>
                <w:szCs w:val="18"/>
              </w:rPr>
            </w:pPr>
          </w:p>
        </w:tc>
      </w:tr>
    </w:tbl>
    <w:tbl>
      <w:tblPr>
        <w:tblStyle w:val="6"/>
        <w:tblW w:w="9362"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080"/>
        <w:gridCol w:w="2411"/>
        <w:gridCol w:w="642"/>
        <w:gridCol w:w="534"/>
        <w:gridCol w:w="587"/>
        <w:gridCol w:w="508"/>
        <w:gridCol w:w="1080"/>
        <w:gridCol w:w="720"/>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blHeader/>
        </w:trPr>
        <w:tc>
          <w:tcPr>
            <w:tcW w:w="1080" w:type="dxa"/>
            <w:vAlign w:val="center"/>
          </w:tcPr>
          <w:p>
            <w:pPr>
              <w:widowControl/>
              <w:jc w:val="center"/>
              <w:rPr>
                <w:rFonts w:ascii="Times New Roman" w:hAnsi="Times New Roman" w:cs="Times New Roman"/>
                <w:b/>
                <w:bCs/>
                <w:kern w:val="0"/>
                <w:sz w:val="18"/>
                <w:szCs w:val="18"/>
              </w:rPr>
            </w:pPr>
            <w:bookmarkStart w:id="2" w:name="RANGE!A1:M32"/>
            <w:r>
              <w:rPr>
                <w:rFonts w:ascii="Times New Roman" w:hAnsi="Times New Roman" w:cs="Times New Roman"/>
                <w:b/>
                <w:bCs/>
                <w:kern w:val="0"/>
                <w:sz w:val="18"/>
                <w:szCs w:val="18"/>
              </w:rPr>
              <w:t>课程类别</w:t>
            </w:r>
            <w:bookmarkEnd w:id="2"/>
          </w:p>
        </w:tc>
        <w:tc>
          <w:tcPr>
            <w:tcW w:w="1080"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411"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642"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学分</w:t>
            </w:r>
          </w:p>
        </w:tc>
        <w:tc>
          <w:tcPr>
            <w:tcW w:w="534"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学时</w:t>
            </w:r>
          </w:p>
        </w:tc>
        <w:tc>
          <w:tcPr>
            <w:tcW w:w="587"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508"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实验</w:t>
            </w:r>
          </w:p>
        </w:tc>
        <w:tc>
          <w:tcPr>
            <w:tcW w:w="1080"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720"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720" w:type="dxa"/>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restart"/>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专业教育核心课</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65.5</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 xml:space="preserve"> 学分 </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1048</w:t>
            </w:r>
          </w:p>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24531102</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设计素描</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Sketching of Design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64</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16</w:t>
            </w:r>
          </w:p>
        </w:tc>
        <w:tc>
          <w:tcPr>
            <w:tcW w:w="508" w:type="dxa"/>
            <w:vAlign w:val="center"/>
          </w:tcPr>
          <w:p>
            <w:pPr>
              <w:widowControl/>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1/16</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24531104</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平面构成</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Plane Composition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16</w:t>
            </w:r>
          </w:p>
        </w:tc>
        <w:tc>
          <w:tcPr>
            <w:tcW w:w="508" w:type="dxa"/>
            <w:vAlign w:val="center"/>
          </w:tcPr>
          <w:p>
            <w:pPr>
              <w:widowControl/>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1/12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24531105</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色彩构成</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Color Composition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08" w:type="dxa"/>
            <w:vAlign w:val="center"/>
          </w:tcPr>
          <w:p>
            <w:pPr>
              <w:widowControl/>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2/12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24531106</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立体构成</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Three-DimEnsional Composition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08" w:type="dxa"/>
            <w:vAlign w:val="center"/>
          </w:tcPr>
          <w:p>
            <w:pPr>
              <w:widowControl/>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2/12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14522104</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设计色彩</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Colour of Design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64</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08" w:type="dxa"/>
            <w:vAlign w:val="center"/>
          </w:tcPr>
          <w:p>
            <w:pPr>
              <w:widowControl/>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1/16</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24533301</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少数民族服饰 </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Minority Clothing</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8</w:t>
            </w:r>
          </w:p>
        </w:tc>
        <w:tc>
          <w:tcPr>
            <w:tcW w:w="508"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5/8</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24521202</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艺术概论</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Introduction to Art</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08"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2/2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24533302</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海洋图案与装饰</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 Marine Design and Decoration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64</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16</w:t>
            </w:r>
          </w:p>
        </w:tc>
        <w:tc>
          <w:tcPr>
            <w:tcW w:w="508"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48 </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4/16</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24533303</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计算机辅助设计</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Computer Application Design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w:t>
            </w:r>
          </w:p>
        </w:tc>
        <w:tc>
          <w:tcPr>
            <w:tcW w:w="534" w:type="dxa"/>
            <w:vAlign w:val="center"/>
          </w:tcPr>
          <w:p>
            <w:pPr>
              <w:widowControl/>
              <w:spacing w:line="280" w:lineRule="exact"/>
              <w:ind w:left="-105" w:leftChars="-50"/>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3/12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24533304</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服装CAD </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 Clothing Fundamentals of Computer Application Design</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34" w:type="dxa"/>
            <w:vAlign w:val="center"/>
          </w:tcPr>
          <w:p>
            <w:pPr>
              <w:widowControl/>
              <w:spacing w:line="280" w:lineRule="exact"/>
              <w:ind w:left="-105" w:leftChars="-50"/>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1080" w:type="dxa"/>
            <w:vAlign w:val="center"/>
          </w:tcPr>
          <w:p>
            <w:pPr>
              <w:widowControl/>
              <w:spacing w:line="280" w:lineRule="exact"/>
              <w:jc w:val="center"/>
              <w:rPr>
                <w:rFonts w:ascii="Times New Roman" w:hAnsi="Times New Roman" w:cs="Times New Roman"/>
                <w:sz w:val="18"/>
                <w:szCs w:val="18"/>
              </w:rPr>
            </w:pPr>
            <w:r>
              <w:rPr>
                <w:rFonts w:ascii="Times New Roman" w:hAnsi="Times New Roman" w:cs="Times New Roman"/>
                <w:sz w:val="18"/>
                <w:szCs w:val="18"/>
              </w:rPr>
              <w:t>6/12</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24532309</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中西方服装史</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Chinese and Foreign Costume History</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08" w:type="dxa"/>
            <w:vAlign w:val="center"/>
          </w:tcPr>
          <w:p>
            <w:pPr>
              <w:spacing w:line="280" w:lineRule="exact"/>
              <w:jc w:val="center"/>
              <w:rPr>
                <w:rFonts w:ascii="Times New Roman" w:hAnsi="Times New Roman" w:cs="Times New Roman"/>
                <w:color w:val="000000"/>
                <w:kern w:val="0"/>
                <w:sz w:val="18"/>
                <w:szCs w:val="18"/>
              </w:rPr>
            </w:pP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3/8</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24543101</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服装设计方法论 Methodology of Fashion Design</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08" w:type="dxa"/>
            <w:vAlign w:val="center"/>
          </w:tcPr>
          <w:p>
            <w:pPr>
              <w:widowControl/>
              <w:spacing w:line="280" w:lineRule="exact"/>
              <w:jc w:val="center"/>
              <w:rPr>
                <w:rFonts w:ascii="Times New Roman" w:hAnsi="Times New Roman" w:cs="Times New Roman"/>
                <w:color w:val="000000"/>
                <w:kern w:val="0"/>
                <w:sz w:val="18"/>
                <w:szCs w:val="18"/>
              </w:rPr>
            </w:pP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3/12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24543103</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服装专题设计</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Thematic Design of Fashion</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587"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sz w:val="18"/>
                <w:szCs w:val="18"/>
              </w:rPr>
            </w:pPr>
            <w:r>
              <w:rPr>
                <w:rFonts w:ascii="Times New Roman" w:hAnsi="Times New Roman" w:cs="Times New Roman"/>
                <w:sz w:val="18"/>
                <w:szCs w:val="18"/>
              </w:rPr>
              <w:t>4/12</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24543104</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服装结构基础</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Costume Structure Basic</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32</w:t>
            </w:r>
          </w:p>
        </w:tc>
        <w:tc>
          <w:tcPr>
            <w:tcW w:w="508" w:type="dxa"/>
            <w:vAlign w:val="center"/>
          </w:tcPr>
          <w:p>
            <w:pPr>
              <w:widowControl/>
              <w:spacing w:line="280" w:lineRule="exact"/>
              <w:jc w:val="center"/>
              <w:rPr>
                <w:rFonts w:ascii="Times New Roman" w:hAnsi="Times New Roman" w:cs="Times New Roman"/>
                <w:color w:val="000000"/>
                <w:kern w:val="0"/>
                <w:sz w:val="18"/>
                <w:szCs w:val="18"/>
              </w:rPr>
            </w:pP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4/12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24543106</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服装画技法</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Clothing Painting Technique</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2/12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24542305</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服装材料</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Costume Material</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24</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8</w:t>
            </w:r>
          </w:p>
        </w:tc>
        <w:tc>
          <w:tcPr>
            <w:tcW w:w="1080"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4/16</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24543108</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服装工艺基础</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 Basic for Clothing Craft</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24543102</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服装品牌设计与企划 Design and Planning of Fashion Brand</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587"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sz w:val="18"/>
                <w:szCs w:val="18"/>
              </w:rPr>
            </w:pPr>
            <w:r>
              <w:rPr>
                <w:rFonts w:ascii="Times New Roman" w:hAnsi="Times New Roman" w:cs="Times New Roman"/>
                <w:sz w:val="18"/>
                <w:szCs w:val="18"/>
              </w:rPr>
              <w:t>6/12</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24543105</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服装结构设计</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 Costume Structure Design</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534"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64</w:t>
            </w:r>
          </w:p>
        </w:tc>
        <w:tc>
          <w:tcPr>
            <w:tcW w:w="587"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08"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1080" w:type="dxa"/>
            <w:vAlign w:val="center"/>
          </w:tcPr>
          <w:p>
            <w:pPr>
              <w:widowControl/>
              <w:spacing w:line="280" w:lineRule="exact"/>
              <w:jc w:val="center"/>
              <w:rPr>
                <w:rFonts w:ascii="Times New Roman" w:hAnsi="Times New Roman" w:cs="Times New Roman"/>
                <w:sz w:val="18"/>
                <w:szCs w:val="18"/>
              </w:rPr>
            </w:pPr>
            <w:r>
              <w:rPr>
                <w:rFonts w:ascii="Times New Roman" w:hAnsi="Times New Roman" w:cs="Times New Roman"/>
                <w:sz w:val="18"/>
                <w:szCs w:val="18"/>
              </w:rPr>
              <w:t>5/16</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24542303</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服装纸样缩放</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Costume Paper Pattern Zoom</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kern w:val="0"/>
                <w:sz w:val="18"/>
                <w:szCs w:val="18"/>
              </w:rPr>
            </w:pPr>
            <w:r>
              <w:rPr>
                <w:rFonts w:ascii="Times New Roman" w:hAnsi="Times New Roman" w:cs="Times New Roman"/>
                <w:sz w:val="18"/>
                <w:szCs w:val="18"/>
              </w:rPr>
              <w:t>6/16</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24543107</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专题设计表现</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 Special Design Performance</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48</w:t>
            </w:r>
          </w:p>
        </w:tc>
        <w:tc>
          <w:tcPr>
            <w:tcW w:w="587"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3/12</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24542307</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服装市场营销</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Apparel Marketing</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1.5</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24</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24</w:t>
            </w:r>
          </w:p>
        </w:tc>
        <w:tc>
          <w:tcPr>
            <w:tcW w:w="508" w:type="dxa"/>
            <w:vAlign w:val="center"/>
          </w:tcPr>
          <w:p>
            <w:pPr>
              <w:widowControl/>
              <w:spacing w:line="280" w:lineRule="exact"/>
              <w:jc w:val="center"/>
              <w:rPr>
                <w:rFonts w:ascii="Times New Roman" w:hAnsi="Times New Roman" w:cs="Times New Roman"/>
                <w:color w:val="000000"/>
                <w:kern w:val="0"/>
                <w:sz w:val="18"/>
                <w:szCs w:val="18"/>
              </w:rPr>
            </w:pPr>
          </w:p>
        </w:tc>
        <w:tc>
          <w:tcPr>
            <w:tcW w:w="1080"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7/8</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24543112</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服装展示模型制作</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 Fashion Show Model Making</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534"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64</w:t>
            </w:r>
          </w:p>
        </w:tc>
        <w:tc>
          <w:tcPr>
            <w:tcW w:w="587"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56</w:t>
            </w:r>
          </w:p>
        </w:tc>
        <w:tc>
          <w:tcPr>
            <w:tcW w:w="1080"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7/16</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3491" w:type="dxa"/>
            <w:gridSpan w:val="2"/>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b/>
                <w:kern w:val="0"/>
                <w:sz w:val="18"/>
                <w:szCs w:val="18"/>
              </w:rPr>
              <w:t>小    计</w:t>
            </w:r>
          </w:p>
        </w:tc>
        <w:tc>
          <w:tcPr>
            <w:tcW w:w="642" w:type="dxa"/>
            <w:vAlign w:val="center"/>
          </w:tcPr>
          <w:p>
            <w:pPr>
              <w:tabs>
                <w:tab w:val="decimal" w:pos="-3"/>
              </w:tabs>
              <w:spacing w:line="280" w:lineRule="exact"/>
              <w:ind w:left="-108" w:right="-108"/>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65.5</w:t>
            </w:r>
          </w:p>
        </w:tc>
        <w:tc>
          <w:tcPr>
            <w:tcW w:w="534" w:type="dxa"/>
            <w:vAlign w:val="center"/>
          </w:tcPr>
          <w:p>
            <w:pPr>
              <w:tabs>
                <w:tab w:val="decimal" w:pos="-3"/>
              </w:tabs>
              <w:spacing w:line="280" w:lineRule="exact"/>
              <w:ind w:left="-108" w:right="-108"/>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1048</w:t>
            </w:r>
          </w:p>
        </w:tc>
        <w:tc>
          <w:tcPr>
            <w:tcW w:w="587" w:type="dxa"/>
            <w:vAlign w:val="center"/>
          </w:tcPr>
          <w:p>
            <w:pPr>
              <w:tabs>
                <w:tab w:val="decimal" w:pos="-3"/>
              </w:tabs>
              <w:spacing w:line="280" w:lineRule="exact"/>
              <w:ind w:left="-108" w:right="-108"/>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464</w:t>
            </w:r>
          </w:p>
        </w:tc>
        <w:tc>
          <w:tcPr>
            <w:tcW w:w="508" w:type="dxa"/>
            <w:vAlign w:val="center"/>
          </w:tcPr>
          <w:p>
            <w:pPr>
              <w:tabs>
                <w:tab w:val="decimal" w:pos="-3"/>
              </w:tabs>
              <w:spacing w:line="280" w:lineRule="exact"/>
              <w:ind w:left="-108" w:right="-108"/>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584</w:t>
            </w:r>
          </w:p>
        </w:tc>
        <w:tc>
          <w:tcPr>
            <w:tcW w:w="1800" w:type="dxa"/>
            <w:gridSpan w:val="2"/>
            <w:vAlign w:val="center"/>
          </w:tcPr>
          <w:p>
            <w:pPr>
              <w:spacing w:line="280" w:lineRule="exact"/>
              <w:ind w:left="-42" w:leftChars="-20" w:right="-42" w:rightChars="-20"/>
              <w:rPr>
                <w:rFonts w:ascii="Times New Roman" w:hAnsi="Times New Roman" w:cs="Times New Roman"/>
                <w:sz w:val="18"/>
                <w:szCs w:val="18"/>
              </w:rPr>
            </w:pP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restart"/>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jc w:val="center"/>
              <w:rPr>
                <w:rFonts w:ascii="Times New Roman" w:hAnsi="Times New Roman" w:cs="Times New Roman"/>
                <w:kern w:val="0"/>
                <w:sz w:val="18"/>
                <w:szCs w:val="18"/>
              </w:rPr>
            </w:pPr>
            <w:r>
              <w:rPr>
                <w:rFonts w:ascii="Times New Roman" w:hAnsi="Times New Roman" w:cs="Times New Roman"/>
                <w:kern w:val="0"/>
                <w:sz w:val="18"/>
                <w:szCs w:val="18"/>
              </w:rPr>
              <w:t>10</w:t>
            </w:r>
          </w:p>
          <w:p>
            <w:pPr>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jc w:val="center"/>
              <w:rPr>
                <w:rFonts w:ascii="Times New Roman" w:hAnsi="Times New Roman" w:cs="Times New Roman"/>
                <w:kern w:val="0"/>
                <w:sz w:val="18"/>
                <w:szCs w:val="18"/>
              </w:rPr>
            </w:pPr>
            <w:r>
              <w:rPr>
                <w:rFonts w:ascii="Times New Roman" w:hAnsi="Times New Roman" w:cs="Times New Roman"/>
                <w:kern w:val="0"/>
                <w:sz w:val="18"/>
                <w:szCs w:val="18"/>
              </w:rPr>
              <w:t>160</w:t>
            </w:r>
          </w:p>
          <w:p>
            <w:pPr>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080" w:type="dxa"/>
            <w:vAlign w:val="center"/>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24541107</w:t>
            </w:r>
          </w:p>
        </w:tc>
        <w:tc>
          <w:tcPr>
            <w:tcW w:w="2411" w:type="dxa"/>
            <w:vAlign w:val="center"/>
          </w:tcPr>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水彩画技法</w:t>
            </w:r>
          </w:p>
          <w:p>
            <w:pPr>
              <w:widowControl/>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Drawing Towards Watercolor</w:t>
            </w:r>
          </w:p>
        </w:tc>
        <w:tc>
          <w:tcPr>
            <w:tcW w:w="642" w:type="dxa"/>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34" w:type="dxa"/>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87" w:type="dxa"/>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48</w:t>
            </w:r>
          </w:p>
        </w:tc>
        <w:tc>
          <w:tcPr>
            <w:tcW w:w="508" w:type="dxa"/>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1080" w:type="dxa"/>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5/2</w:t>
            </w:r>
          </w:p>
        </w:tc>
        <w:tc>
          <w:tcPr>
            <w:tcW w:w="720" w:type="dxa"/>
            <w:vAlign w:val="center"/>
          </w:tcPr>
          <w:p>
            <w:pPr>
              <w:spacing w:line="24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24111104</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传统文化与当代设计</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Traditional Culture and Contemporary Design</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534"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87"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508" w:type="dxa"/>
            <w:vAlign w:val="center"/>
          </w:tcPr>
          <w:p>
            <w:pPr>
              <w:widowControl/>
              <w:spacing w:line="28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080" w:type="dxa"/>
            <w:vAlign w:val="center"/>
          </w:tcPr>
          <w:p>
            <w:pPr>
              <w:widowControl/>
              <w:spacing w:line="280" w:lineRule="exact"/>
              <w:jc w:val="center"/>
              <w:rPr>
                <w:rFonts w:ascii="Times New Roman" w:hAnsi="Times New Roman" w:cs="Times New Roman"/>
                <w:sz w:val="18"/>
                <w:szCs w:val="18"/>
              </w:rPr>
            </w:pPr>
            <w:r>
              <w:rPr>
                <w:rFonts w:ascii="Times New Roman" w:hAnsi="Times New Roman" w:cs="Times New Roman"/>
                <w:kern w:val="0"/>
                <w:sz w:val="18"/>
                <w:szCs w:val="18"/>
              </w:rPr>
              <w:t>7/2</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24543109</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服装裙裤工艺</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 xml:space="preserve"> Clothing Craft  of Culottes</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5/12</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24543110</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服装女上衣工艺</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Clthing Craft of Blouse</w:t>
            </w:r>
          </w:p>
        </w:tc>
        <w:tc>
          <w:tcPr>
            <w:tcW w:w="642" w:type="dxa"/>
            <w:vAlign w:val="center"/>
          </w:tcPr>
          <w:p>
            <w:pPr>
              <w:tabs>
                <w:tab w:val="decimal" w:pos="-3"/>
              </w:tabs>
              <w:spacing w:line="280" w:lineRule="exact"/>
              <w:ind w:left="-108" w:right="-108"/>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34"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w:t>
            </w:r>
          </w:p>
        </w:tc>
        <w:tc>
          <w:tcPr>
            <w:tcW w:w="587"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6/12</w:t>
            </w:r>
          </w:p>
        </w:tc>
        <w:tc>
          <w:tcPr>
            <w:tcW w:w="720" w:type="dxa"/>
            <w:vAlign w:val="center"/>
          </w:tcPr>
          <w:p>
            <w:pPr>
              <w:spacing w:line="28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mc:AlternateContent>
                <mc:Choice Requires="wps">
                  <w:drawing>
                    <wp:anchor distT="0" distB="0" distL="114300" distR="114300" simplePos="0" relativeHeight="251674624" behindDoc="0" locked="0" layoutInCell="1" allowOverlap="1">
                      <wp:simplePos x="0" y="0"/>
                      <wp:positionH relativeFrom="column">
                        <wp:posOffset>-749300</wp:posOffset>
                      </wp:positionH>
                      <wp:positionV relativeFrom="paragraph">
                        <wp:posOffset>222250</wp:posOffset>
                      </wp:positionV>
                      <wp:extent cx="674370" cy="174625"/>
                      <wp:effectExtent l="0" t="0" r="11430" b="8255"/>
                      <wp:wrapNone/>
                      <wp:docPr id="6" name="矩形 91"/>
                      <wp:cNvGraphicFramePr/>
                      <a:graphic xmlns:a="http://schemas.openxmlformats.org/drawingml/2006/main">
                        <a:graphicData uri="http://schemas.microsoft.com/office/word/2010/wordprocessingShape">
                          <wps:wsp>
                            <wps:cNvSpPr/>
                            <wps:spPr>
                              <a:xfrm>
                                <a:off x="0" y="0"/>
                                <a:ext cx="674370" cy="174625"/>
                              </a:xfrm>
                              <a:prstGeom prst="rect">
                                <a:avLst/>
                              </a:prstGeom>
                              <a:solidFill>
                                <a:srgbClr val="FFFFFF"/>
                              </a:solidFill>
                              <a:ln w="9525">
                                <a:noFill/>
                              </a:ln>
                            </wps:spPr>
                            <wps:bodyPr upright="1"/>
                          </wps:wsp>
                        </a:graphicData>
                      </a:graphic>
                    </wp:anchor>
                  </w:drawing>
                </mc:Choice>
                <mc:Fallback>
                  <w:pict>
                    <v:rect id="矩形 91" o:spid="_x0000_s1026" o:spt="1" style="position:absolute;left:0pt;margin-left:-59pt;margin-top:17.5pt;height:13.75pt;width:53.1pt;z-index:251674624;mso-width-relative:page;mso-height-relative:page;" fillcolor="#FFFFFF" filled="t" stroked="f" coordsize="21600,21600" o:gfxdata="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EqnmTNgAAAAKAQAADwAAAAAAAAAB&#10;ACAAAAAiAAAAZHJzL2Rvd25yZXYueG1sUEsBAhQAFAAAAAgAh07iQDPJ5a+eAQAAGgMAAA4AAAAA&#10;AAAAAQAgAAAAJwEAAGRycy9lMm9Eb2MueG1sUEsFBgAAAAAGAAYAWQEAADcFAAAAAA==&#10;">
                      <v:path/>
                      <v:fill on="t" focussize="0,0"/>
                      <v:stroke on="f"/>
                      <v:imagedata o:title=""/>
                      <o:lock v:ext="edit" aspectratio="f"/>
                    </v:rect>
                  </w:pict>
                </mc:Fallback>
              </mc:AlternateContent>
            </w:r>
            <w:r>
              <w:rPr>
                <w:rFonts w:ascii="Times New Roman" w:hAnsi="Times New Roman" w:cs="Times New Roman"/>
                <w:kern w:val="0"/>
                <w:sz w:val="18"/>
                <w:szCs w:val="18"/>
              </w:rPr>
              <w:t>24542309</w:t>
            </w:r>
          </w:p>
        </w:tc>
        <w:tc>
          <w:tcPr>
            <w:tcW w:w="2411" w:type="dxa"/>
            <w:vAlign w:val="center"/>
          </w:tcPr>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立体裁剪</w:t>
            </w:r>
          </w:p>
          <w:p>
            <w:pPr>
              <w:spacing w:line="280" w:lineRule="exact"/>
              <w:jc w:val="left"/>
              <w:rPr>
                <w:rFonts w:ascii="Times New Roman" w:hAnsi="Times New Roman" w:cs="Times New Roman"/>
                <w:kern w:val="0"/>
                <w:sz w:val="18"/>
                <w:szCs w:val="18"/>
              </w:rPr>
            </w:pPr>
            <w:r>
              <w:rPr>
                <w:rFonts w:ascii="Times New Roman" w:hAnsi="Times New Roman" w:cs="Times New Roman"/>
                <w:kern w:val="0"/>
                <w:sz w:val="18"/>
                <w:szCs w:val="18"/>
              </w:rPr>
              <w:t>Draping</w:t>
            </w:r>
          </w:p>
        </w:tc>
        <w:tc>
          <w:tcPr>
            <w:tcW w:w="642"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3</w:t>
            </w:r>
          </w:p>
        </w:tc>
        <w:tc>
          <w:tcPr>
            <w:tcW w:w="534"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48</w:t>
            </w:r>
          </w:p>
        </w:tc>
        <w:tc>
          <w:tcPr>
            <w:tcW w:w="587" w:type="dxa"/>
            <w:vAlign w:val="center"/>
          </w:tcPr>
          <w:p>
            <w:pPr>
              <w:tabs>
                <w:tab w:val="decimal" w:pos="-3"/>
              </w:tabs>
              <w:spacing w:line="280" w:lineRule="exact"/>
              <w:ind w:left="-108" w:right="-108"/>
              <w:jc w:val="center"/>
              <w:rPr>
                <w:rFonts w:ascii="Times New Roman" w:hAnsi="Times New Roman" w:cs="Times New Roman"/>
                <w:color w:val="000000"/>
                <w:kern w:val="0"/>
                <w:sz w:val="18"/>
                <w:szCs w:val="18"/>
              </w:rPr>
            </w:pPr>
            <w:r>
              <w:rPr>
                <w:rFonts w:ascii="Times New Roman" w:hAnsi="Times New Roman" w:cs="Times New Roman"/>
                <w:color w:val="000000"/>
                <w:sz w:val="18"/>
                <w:szCs w:val="18"/>
              </w:rPr>
              <w:t>16</w:t>
            </w:r>
          </w:p>
        </w:tc>
        <w:tc>
          <w:tcPr>
            <w:tcW w:w="508"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32</w:t>
            </w:r>
          </w:p>
        </w:tc>
        <w:tc>
          <w:tcPr>
            <w:tcW w:w="1080" w:type="dxa"/>
            <w:vAlign w:val="center"/>
          </w:tcPr>
          <w:p>
            <w:pPr>
              <w:widowControl/>
              <w:spacing w:line="28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6/12</w:t>
            </w:r>
          </w:p>
        </w:tc>
        <w:tc>
          <w:tcPr>
            <w:tcW w:w="720" w:type="dxa"/>
            <w:vAlign w:val="center"/>
          </w:tcPr>
          <w:p>
            <w:pPr>
              <w:spacing w:line="280" w:lineRule="exact"/>
              <w:ind w:left="-42" w:leftChars="-20" w:right="-42" w:rightChars="-20"/>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720" w:type="dxa"/>
            <w:vAlign w:val="center"/>
          </w:tcPr>
          <w:p>
            <w:pPr>
              <w:spacing w:line="28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restart"/>
            <w:vAlign w:val="center"/>
          </w:tcPr>
          <w:p>
            <w:pPr>
              <w:widowControl/>
              <w:jc w:val="left"/>
              <w:rPr>
                <w:rFonts w:ascii="Times New Roman" w:hAnsi="Times New Roman" w:cs="Times New Roman"/>
                <w:kern w:val="0"/>
                <w:sz w:val="18"/>
                <w:szCs w:val="18"/>
              </w:rPr>
            </w:pPr>
          </w:p>
        </w:tc>
        <w:tc>
          <w:tcPr>
            <w:tcW w:w="1080" w:type="dxa"/>
            <w:vAlign w:val="center"/>
          </w:tcPr>
          <w:p>
            <w:pPr>
              <w:spacing w:line="280" w:lineRule="exact"/>
              <w:jc w:val="center"/>
              <w:rPr>
                <w:rFonts w:ascii="Times New Roman" w:hAnsi="Times New Roman" w:cs="Times New Roman"/>
                <w:kern w:val="0"/>
                <w:sz w:val="18"/>
                <w:szCs w:val="18"/>
              </w:rPr>
            </w:pPr>
            <w:r>
              <w:rPr>
                <w:rFonts w:ascii="Times New Roman" w:hAnsi="Times New Roman" w:cs="Times New Roman"/>
                <w:kern w:val="0"/>
                <w:sz w:val="18"/>
                <w:szCs w:val="18"/>
              </w:rPr>
              <w:t>24543113</w:t>
            </w:r>
          </w:p>
        </w:tc>
        <w:tc>
          <w:tcPr>
            <w:tcW w:w="2411" w:type="dxa"/>
            <w:vAlign w:val="top"/>
          </w:tcPr>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代表作制作指导</w:t>
            </w:r>
          </w:p>
          <w:p>
            <w:pPr>
              <w:spacing w:line="240" w:lineRule="exact"/>
              <w:jc w:val="left"/>
              <w:rPr>
                <w:rFonts w:ascii="Times New Roman" w:hAnsi="Times New Roman" w:cs="Times New Roman"/>
                <w:kern w:val="0"/>
                <w:sz w:val="18"/>
                <w:szCs w:val="18"/>
              </w:rPr>
            </w:pPr>
            <w:r>
              <w:rPr>
                <w:rFonts w:ascii="Times New Roman" w:hAnsi="Times New Roman" w:cs="Times New Roman"/>
                <w:kern w:val="0"/>
                <w:sz w:val="18"/>
                <w:szCs w:val="18"/>
              </w:rPr>
              <w:t>Instruction for Representative Production</w:t>
            </w:r>
          </w:p>
        </w:tc>
        <w:tc>
          <w:tcPr>
            <w:tcW w:w="642" w:type="dxa"/>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w:t>
            </w:r>
          </w:p>
        </w:tc>
        <w:tc>
          <w:tcPr>
            <w:tcW w:w="534" w:type="dxa"/>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16</w:t>
            </w:r>
          </w:p>
        </w:tc>
        <w:tc>
          <w:tcPr>
            <w:tcW w:w="587" w:type="dxa"/>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8</w:t>
            </w:r>
          </w:p>
        </w:tc>
        <w:tc>
          <w:tcPr>
            <w:tcW w:w="508" w:type="dxa"/>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8</w:t>
            </w:r>
          </w:p>
        </w:tc>
        <w:tc>
          <w:tcPr>
            <w:tcW w:w="1080" w:type="dxa"/>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7/8</w:t>
            </w:r>
          </w:p>
        </w:tc>
        <w:tc>
          <w:tcPr>
            <w:tcW w:w="720" w:type="dxa"/>
            <w:vAlign w:val="center"/>
          </w:tcPr>
          <w:p>
            <w:pPr>
              <w:spacing w:line="240" w:lineRule="exact"/>
              <w:ind w:left="-42" w:leftChars="-20" w:right="-42" w:rightChars="-20"/>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vAlign w:val="center"/>
          </w:tcPr>
          <w:p>
            <w:pPr>
              <w:widowControl/>
              <w:jc w:val="left"/>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1080" w:type="dxa"/>
            <w:vMerge w:val="continue"/>
            <w:vAlign w:val="center"/>
          </w:tcPr>
          <w:p>
            <w:pPr>
              <w:tabs>
                <w:tab w:val="decimal" w:pos="-3"/>
              </w:tabs>
              <w:spacing w:line="280" w:lineRule="exact"/>
              <w:ind w:left="-108" w:right="-108"/>
              <w:jc w:val="center"/>
              <w:rPr>
                <w:rFonts w:ascii="Times New Roman" w:hAnsi="Times New Roman" w:cs="Times New Roman"/>
                <w:sz w:val="18"/>
                <w:szCs w:val="18"/>
              </w:rPr>
            </w:pPr>
          </w:p>
        </w:tc>
        <w:tc>
          <w:tcPr>
            <w:tcW w:w="3491" w:type="dxa"/>
            <w:gridSpan w:val="2"/>
            <w:vAlign w:val="center"/>
          </w:tcPr>
          <w:p>
            <w:pPr>
              <w:tabs>
                <w:tab w:val="decimal" w:pos="-3"/>
              </w:tabs>
              <w:spacing w:line="280" w:lineRule="exact"/>
              <w:ind w:left="-108" w:right="-108"/>
              <w:jc w:val="center"/>
              <w:rPr>
                <w:rFonts w:ascii="Times New Roman" w:hAnsi="Times New Roman" w:cs="Times New Roman"/>
                <w:sz w:val="18"/>
                <w:szCs w:val="18"/>
              </w:rPr>
            </w:pPr>
            <w:r>
              <w:rPr>
                <w:rFonts w:ascii="Times New Roman" w:hAnsi="Times New Roman" w:cs="Times New Roman"/>
                <w:b/>
                <w:kern w:val="0"/>
                <w:sz w:val="18"/>
                <w:szCs w:val="18"/>
              </w:rPr>
              <w:t>小    计</w:t>
            </w:r>
          </w:p>
        </w:tc>
        <w:tc>
          <w:tcPr>
            <w:tcW w:w="642" w:type="dxa"/>
            <w:vAlign w:val="center"/>
          </w:tcPr>
          <w:p>
            <w:pPr>
              <w:tabs>
                <w:tab w:val="decimal" w:pos="-3"/>
              </w:tabs>
              <w:spacing w:line="280" w:lineRule="exact"/>
              <w:ind w:left="-108" w:right="-108"/>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10</w:t>
            </w:r>
          </w:p>
        </w:tc>
        <w:tc>
          <w:tcPr>
            <w:tcW w:w="534" w:type="dxa"/>
            <w:vAlign w:val="center"/>
          </w:tcPr>
          <w:p>
            <w:pPr>
              <w:tabs>
                <w:tab w:val="decimal" w:pos="-3"/>
              </w:tabs>
              <w:spacing w:line="280" w:lineRule="exact"/>
              <w:ind w:left="-108" w:right="-108"/>
              <w:jc w:val="center"/>
              <w:rPr>
                <w:rFonts w:hint="eastAsia" w:ascii="Times New Roman" w:hAnsi="Times New Roman" w:cs="Times New Roman"/>
                <w:color w:val="000000"/>
                <w:sz w:val="18"/>
                <w:szCs w:val="18"/>
              </w:rPr>
            </w:pPr>
            <w:r>
              <w:rPr>
                <w:rFonts w:hint="eastAsia" w:ascii="Times New Roman" w:hAnsi="Times New Roman" w:cs="Times New Roman"/>
                <w:color w:val="000000"/>
                <w:sz w:val="18"/>
                <w:szCs w:val="18"/>
              </w:rPr>
              <w:t>160</w:t>
            </w:r>
          </w:p>
        </w:tc>
        <w:tc>
          <w:tcPr>
            <w:tcW w:w="587" w:type="dxa"/>
            <w:vAlign w:val="center"/>
          </w:tcPr>
          <w:p>
            <w:pPr>
              <w:tabs>
                <w:tab w:val="decimal" w:pos="-3"/>
              </w:tabs>
              <w:spacing w:line="280" w:lineRule="exact"/>
              <w:ind w:left="-108" w:right="-108"/>
              <w:jc w:val="center"/>
              <w:rPr>
                <w:rFonts w:ascii="Times New Roman" w:hAnsi="Times New Roman" w:cs="Times New Roman"/>
                <w:color w:val="000000"/>
                <w:sz w:val="18"/>
                <w:szCs w:val="18"/>
              </w:rPr>
            </w:pPr>
          </w:p>
        </w:tc>
        <w:tc>
          <w:tcPr>
            <w:tcW w:w="508" w:type="dxa"/>
            <w:vAlign w:val="center"/>
          </w:tcPr>
          <w:p>
            <w:pPr>
              <w:tabs>
                <w:tab w:val="decimal" w:pos="-3"/>
              </w:tabs>
              <w:spacing w:line="280" w:lineRule="exact"/>
              <w:ind w:left="-108" w:right="-108"/>
              <w:jc w:val="center"/>
              <w:rPr>
                <w:rFonts w:ascii="Times New Roman" w:hAnsi="Times New Roman" w:cs="Times New Roman"/>
                <w:color w:val="000000"/>
                <w:sz w:val="18"/>
                <w:szCs w:val="18"/>
              </w:rPr>
            </w:pPr>
          </w:p>
        </w:tc>
        <w:tc>
          <w:tcPr>
            <w:tcW w:w="1080" w:type="dxa"/>
            <w:vAlign w:val="center"/>
          </w:tcPr>
          <w:p>
            <w:pPr>
              <w:tabs>
                <w:tab w:val="decimal" w:pos="-3"/>
              </w:tabs>
              <w:spacing w:line="280" w:lineRule="exact"/>
              <w:ind w:left="-108" w:right="-108"/>
              <w:jc w:val="center"/>
              <w:rPr>
                <w:rFonts w:ascii="Times New Roman" w:hAnsi="Times New Roman" w:cs="Times New Roman"/>
                <w:sz w:val="18"/>
                <w:szCs w:val="18"/>
              </w:rPr>
            </w:pPr>
            <w:r>
              <w:rPr>
                <w:rFonts w:ascii="Times New Roman" w:hAnsi="Times New Roman" w:cs="Times New Roman"/>
                <w:sz w:val="18"/>
                <w:szCs w:val="18"/>
              </w:rPr>
              <w:t>　</w:t>
            </w:r>
          </w:p>
        </w:tc>
        <w:tc>
          <w:tcPr>
            <w:tcW w:w="720" w:type="dxa"/>
            <w:vAlign w:val="center"/>
          </w:tcPr>
          <w:p>
            <w:pPr>
              <w:tabs>
                <w:tab w:val="decimal" w:pos="-3"/>
              </w:tabs>
              <w:spacing w:line="280" w:lineRule="exact"/>
              <w:ind w:left="-108" w:right="-108"/>
              <w:jc w:val="center"/>
              <w:rPr>
                <w:rFonts w:ascii="Times New Roman" w:hAnsi="Times New Roman" w:cs="Times New Roman"/>
                <w:sz w:val="18"/>
                <w:szCs w:val="18"/>
              </w:rPr>
            </w:pPr>
            <w:r>
              <w:rPr>
                <w:rFonts w:ascii="Times New Roman" w:hAnsi="Times New Roman" w:cs="Times New Roman"/>
                <w:sz w:val="18"/>
                <w:szCs w:val="18"/>
              </w:rPr>
              <w:t>　</w:t>
            </w:r>
          </w:p>
        </w:tc>
        <w:tc>
          <w:tcPr>
            <w:tcW w:w="720" w:type="dxa"/>
            <w:vAlign w:val="center"/>
          </w:tcPr>
          <w:p>
            <w:pPr>
              <w:tabs>
                <w:tab w:val="decimal" w:pos="-3"/>
              </w:tabs>
              <w:spacing w:line="280" w:lineRule="exact"/>
              <w:ind w:left="-108" w:right="-108"/>
              <w:jc w:val="center"/>
              <w:rPr>
                <w:rFonts w:ascii="Times New Roman" w:hAnsi="Times New Roman" w:cs="Times New Roman"/>
                <w:sz w:val="18"/>
                <w:szCs w:val="18"/>
              </w:rPr>
            </w:pPr>
            <w:r>
              <w:rPr>
                <w:rFonts w:ascii="Times New Roman" w:hAnsi="Times New Roman" w:cs="Times New Roman"/>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4571" w:type="dxa"/>
            <w:gridSpan w:val="3"/>
            <w:vAlign w:val="center"/>
          </w:tcPr>
          <w:p>
            <w:pPr>
              <w:tabs>
                <w:tab w:val="decimal" w:pos="-3"/>
              </w:tabs>
              <w:spacing w:line="280" w:lineRule="exact"/>
              <w:ind w:left="-108" w:right="-108"/>
              <w:jc w:val="center"/>
              <w:rPr>
                <w:rFonts w:ascii="Times New Roman" w:hAnsi="Times New Roman" w:cs="Times New Roman"/>
                <w:sz w:val="18"/>
                <w:szCs w:val="18"/>
              </w:rPr>
            </w:pPr>
            <w:r>
              <w:rPr>
                <w:rFonts w:ascii="Times New Roman" w:hAnsi="Times New Roman" w:cs="Times New Roman"/>
                <w:b/>
                <w:bCs/>
                <w:sz w:val="18"/>
                <w:szCs w:val="18"/>
              </w:rPr>
              <w:t>本表合计</w:t>
            </w:r>
          </w:p>
        </w:tc>
        <w:tc>
          <w:tcPr>
            <w:tcW w:w="642" w:type="dxa"/>
            <w:vAlign w:val="center"/>
          </w:tcPr>
          <w:p>
            <w:pPr>
              <w:tabs>
                <w:tab w:val="decimal" w:pos="-3"/>
              </w:tabs>
              <w:spacing w:line="280" w:lineRule="exact"/>
              <w:ind w:left="-108" w:right="-108"/>
              <w:jc w:val="center"/>
              <w:rPr>
                <w:rFonts w:ascii="Times New Roman" w:hAnsi="Times New Roman" w:cs="Times New Roman"/>
                <w:b/>
                <w:bCs/>
                <w:sz w:val="18"/>
                <w:szCs w:val="18"/>
              </w:rPr>
            </w:pPr>
            <w:r>
              <w:rPr>
                <w:rFonts w:ascii="Times New Roman" w:hAnsi="Times New Roman" w:cs="Times New Roman"/>
                <w:b/>
                <w:bCs/>
                <w:sz w:val="18"/>
                <w:szCs w:val="18"/>
              </w:rPr>
              <w:t>75.5</w:t>
            </w:r>
          </w:p>
        </w:tc>
        <w:tc>
          <w:tcPr>
            <w:tcW w:w="534" w:type="dxa"/>
            <w:vAlign w:val="center"/>
          </w:tcPr>
          <w:p>
            <w:pPr>
              <w:tabs>
                <w:tab w:val="decimal" w:pos="-3"/>
              </w:tabs>
              <w:spacing w:line="280" w:lineRule="exact"/>
              <w:ind w:left="-108" w:right="-108"/>
              <w:jc w:val="center"/>
              <w:rPr>
                <w:rFonts w:ascii="Times New Roman" w:hAnsi="Times New Roman" w:cs="Times New Roman"/>
                <w:b/>
                <w:bCs/>
                <w:sz w:val="18"/>
                <w:szCs w:val="18"/>
              </w:rPr>
            </w:pPr>
            <w:r>
              <w:rPr>
                <w:rFonts w:ascii="Times New Roman" w:hAnsi="Times New Roman" w:cs="Times New Roman"/>
                <w:b/>
                <w:bCs/>
                <w:sz w:val="18"/>
                <w:szCs w:val="18"/>
              </w:rPr>
              <w:t>1208</w:t>
            </w:r>
          </w:p>
        </w:tc>
        <w:tc>
          <w:tcPr>
            <w:tcW w:w="587" w:type="dxa"/>
            <w:vAlign w:val="center"/>
          </w:tcPr>
          <w:p>
            <w:pPr>
              <w:tabs>
                <w:tab w:val="decimal" w:pos="-3"/>
              </w:tabs>
              <w:spacing w:line="280" w:lineRule="exact"/>
              <w:ind w:left="-108" w:right="-108"/>
              <w:jc w:val="center"/>
              <w:rPr>
                <w:rFonts w:ascii="Times New Roman" w:hAnsi="Times New Roman" w:cs="Times New Roman"/>
                <w:sz w:val="18"/>
                <w:szCs w:val="18"/>
              </w:rPr>
            </w:pPr>
          </w:p>
        </w:tc>
        <w:tc>
          <w:tcPr>
            <w:tcW w:w="508" w:type="dxa"/>
            <w:vAlign w:val="center"/>
          </w:tcPr>
          <w:p>
            <w:pPr>
              <w:tabs>
                <w:tab w:val="decimal" w:pos="-3"/>
              </w:tabs>
              <w:spacing w:line="280" w:lineRule="exact"/>
              <w:ind w:left="-108" w:right="-108"/>
              <w:jc w:val="center"/>
              <w:rPr>
                <w:rFonts w:ascii="Times New Roman" w:hAnsi="Times New Roman" w:cs="Times New Roman"/>
                <w:sz w:val="18"/>
                <w:szCs w:val="18"/>
              </w:rPr>
            </w:pPr>
          </w:p>
        </w:tc>
        <w:tc>
          <w:tcPr>
            <w:tcW w:w="1080" w:type="dxa"/>
            <w:vAlign w:val="center"/>
          </w:tcPr>
          <w:p>
            <w:pPr>
              <w:tabs>
                <w:tab w:val="decimal" w:pos="-3"/>
              </w:tabs>
              <w:spacing w:line="280" w:lineRule="exact"/>
              <w:ind w:left="-108" w:right="-108"/>
              <w:jc w:val="center"/>
              <w:rPr>
                <w:rFonts w:ascii="Times New Roman" w:hAnsi="Times New Roman" w:cs="Times New Roman"/>
                <w:sz w:val="18"/>
                <w:szCs w:val="18"/>
              </w:rPr>
            </w:pPr>
          </w:p>
        </w:tc>
        <w:tc>
          <w:tcPr>
            <w:tcW w:w="720" w:type="dxa"/>
            <w:vAlign w:val="center"/>
          </w:tcPr>
          <w:p>
            <w:pPr>
              <w:tabs>
                <w:tab w:val="decimal" w:pos="-3"/>
              </w:tabs>
              <w:spacing w:line="280" w:lineRule="exact"/>
              <w:ind w:left="-108" w:right="-108"/>
              <w:jc w:val="center"/>
              <w:rPr>
                <w:rFonts w:ascii="Times New Roman" w:hAnsi="Times New Roman" w:cs="Times New Roman"/>
                <w:sz w:val="18"/>
                <w:szCs w:val="18"/>
              </w:rPr>
            </w:pPr>
          </w:p>
        </w:tc>
        <w:tc>
          <w:tcPr>
            <w:tcW w:w="720" w:type="dxa"/>
            <w:vAlign w:val="center"/>
          </w:tcPr>
          <w:p>
            <w:pPr>
              <w:tabs>
                <w:tab w:val="decimal" w:pos="-3"/>
              </w:tabs>
              <w:spacing w:line="280" w:lineRule="exact"/>
              <w:ind w:left="-108" w:right="-108"/>
              <w:jc w:val="center"/>
              <w:rPr>
                <w:rFonts w:ascii="Times New Roman" w:hAnsi="Times New Roman" w:cs="Times New Roman"/>
                <w:sz w:val="18"/>
                <w:szCs w:val="18"/>
              </w:rPr>
            </w:pPr>
          </w:p>
        </w:tc>
      </w:tr>
    </w:tbl>
    <w:p>
      <w:pPr>
        <w:spacing w:line="300" w:lineRule="auto"/>
        <w:jc w:val="center"/>
        <w:rPr>
          <w:rFonts w:cs="Times New Roman"/>
          <w:b/>
          <w:bCs/>
          <w:spacing w:val="8"/>
          <w:sz w:val="24"/>
          <w:szCs w:val="24"/>
        </w:rPr>
      </w:pPr>
      <w:r>
        <w:rPr>
          <w:rFonts w:cs="Times New Roman"/>
          <w:b/>
          <w:bCs/>
          <w:spacing w:val="8"/>
          <w:sz w:val="24"/>
          <w:szCs w:val="24"/>
        </w:rPr>
        <w:br w:type="page"/>
      </w:r>
      <w:r>
        <w:rPr>
          <w:rFonts w:hint="eastAsia" w:cs="宋体"/>
          <w:b/>
          <w:bCs/>
          <w:spacing w:val="8"/>
          <w:sz w:val="24"/>
          <w:szCs w:val="24"/>
        </w:rPr>
        <w:t>附表五、服装与服饰设计专业实践教学环节设置</w:t>
      </w:r>
    </w:p>
    <w:tbl>
      <w:tblPr>
        <w:tblStyle w:val="6"/>
        <w:tblW w:w="91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1307"/>
        <w:gridCol w:w="3673"/>
        <w:gridCol w:w="468"/>
        <w:gridCol w:w="588"/>
        <w:gridCol w:w="672"/>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307" w:type="dxa"/>
            <w:vAlign w:val="center"/>
          </w:tcPr>
          <w:p>
            <w:pPr>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课程编号</w:t>
            </w:r>
          </w:p>
        </w:tc>
        <w:tc>
          <w:tcPr>
            <w:tcW w:w="3673"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46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58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672"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1733"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307"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j5600101</w:t>
            </w:r>
          </w:p>
        </w:tc>
        <w:tc>
          <w:tcPr>
            <w:tcW w:w="367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468" w:type="dxa"/>
            <w:vAlign w:val="center"/>
          </w:tcPr>
          <w:p>
            <w:pPr>
              <w:spacing w:before="60" w:after="60"/>
              <w:ind w:left="-108" w:right="-108"/>
              <w:jc w:val="center"/>
              <w:rPr>
                <w:rFonts w:ascii="Times New Roman" w:hAnsi="Times New Roman" w:cs="Times New Roman"/>
                <w:spacing w:val="8"/>
                <w:sz w:val="18"/>
                <w:szCs w:val="18"/>
              </w:rPr>
            </w:pPr>
          </w:p>
        </w:tc>
        <w:tc>
          <w:tcPr>
            <w:tcW w:w="58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7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733"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j5600102</w:t>
            </w:r>
          </w:p>
        </w:tc>
        <w:tc>
          <w:tcPr>
            <w:tcW w:w="367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z w:val="18"/>
                <w:szCs w:val="18"/>
              </w:rPr>
            </w:pPr>
            <w:r>
              <w:rPr>
                <w:rFonts w:ascii="Times New Roman" w:hAnsi="Times New Roman" w:cs="Times New Roman"/>
                <w:spacing w:val="8"/>
                <w:sz w:val="18"/>
                <w:szCs w:val="18"/>
              </w:rPr>
              <w:t>EntranceEducation</w:t>
            </w:r>
          </w:p>
        </w:tc>
        <w:tc>
          <w:tcPr>
            <w:tcW w:w="468" w:type="dxa"/>
            <w:vAlign w:val="center"/>
          </w:tcPr>
          <w:p>
            <w:pPr>
              <w:spacing w:before="60" w:after="60"/>
              <w:ind w:left="-108" w:right="-108"/>
              <w:jc w:val="center"/>
              <w:rPr>
                <w:rFonts w:ascii="Times New Roman" w:hAnsi="Times New Roman" w:cs="Times New Roman"/>
                <w:spacing w:val="8"/>
                <w:sz w:val="18"/>
                <w:szCs w:val="18"/>
              </w:rPr>
            </w:pPr>
          </w:p>
        </w:tc>
        <w:tc>
          <w:tcPr>
            <w:tcW w:w="58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7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733" w:type="dxa"/>
            <w:vAlign w:val="center"/>
          </w:tcPr>
          <w:p>
            <w:pPr>
              <w:autoSpaceDE w:val="0"/>
              <w:autoSpaceDN w:val="0"/>
              <w:adjustRightInd w:val="0"/>
              <w:jc w:val="left"/>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j5600107</w:t>
            </w:r>
          </w:p>
        </w:tc>
        <w:tc>
          <w:tcPr>
            <w:tcW w:w="367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468" w:type="dxa"/>
            <w:vAlign w:val="center"/>
          </w:tcPr>
          <w:p>
            <w:pPr>
              <w:spacing w:before="60" w:after="60"/>
              <w:ind w:left="-108" w:right="-108"/>
              <w:jc w:val="center"/>
              <w:rPr>
                <w:rFonts w:ascii="Times New Roman" w:hAnsi="Times New Roman" w:cs="Times New Roman"/>
                <w:spacing w:val="8"/>
                <w:sz w:val="18"/>
                <w:szCs w:val="18"/>
              </w:rPr>
            </w:pPr>
          </w:p>
        </w:tc>
        <w:tc>
          <w:tcPr>
            <w:tcW w:w="58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7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733"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j5600109</w:t>
            </w:r>
          </w:p>
        </w:tc>
        <w:tc>
          <w:tcPr>
            <w:tcW w:w="367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46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67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733" w:type="dxa"/>
            <w:vAlign w:val="center"/>
          </w:tcPr>
          <w:p>
            <w:pPr>
              <w:autoSpaceDE w:val="0"/>
              <w:autoSpaceDN w:val="0"/>
              <w:adjustRightInd w:val="0"/>
              <w:jc w:val="lef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j5600108</w:t>
            </w:r>
          </w:p>
        </w:tc>
        <w:tc>
          <w:tcPr>
            <w:tcW w:w="3673" w:type="dxa"/>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46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88" w:type="dxa"/>
            <w:vAlign w:val="center"/>
          </w:tcPr>
          <w:p>
            <w:pPr>
              <w:spacing w:before="60" w:after="60"/>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67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733"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j5600104</w:t>
            </w:r>
          </w:p>
        </w:tc>
        <w:tc>
          <w:tcPr>
            <w:tcW w:w="367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468" w:type="dxa"/>
            <w:vAlign w:val="center"/>
          </w:tcPr>
          <w:p>
            <w:pPr>
              <w:spacing w:before="60" w:after="60"/>
              <w:ind w:left="-108" w:right="-108"/>
              <w:jc w:val="center"/>
              <w:rPr>
                <w:rFonts w:ascii="Times New Roman" w:hAnsi="Times New Roman" w:cs="Times New Roman"/>
                <w:spacing w:val="8"/>
                <w:sz w:val="18"/>
                <w:szCs w:val="18"/>
              </w:rPr>
            </w:pPr>
          </w:p>
        </w:tc>
        <w:tc>
          <w:tcPr>
            <w:tcW w:w="588"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672"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733" w:type="dxa"/>
            <w:vAlign w:val="center"/>
          </w:tcPr>
          <w:p>
            <w:pPr>
              <w:spacing w:before="60" w:after="6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4980" w:type="dxa"/>
            <w:gridSpan w:val="2"/>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6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4</w:t>
            </w:r>
          </w:p>
        </w:tc>
        <w:tc>
          <w:tcPr>
            <w:tcW w:w="588"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11</w:t>
            </w:r>
          </w:p>
        </w:tc>
        <w:tc>
          <w:tcPr>
            <w:tcW w:w="672" w:type="dxa"/>
            <w:vAlign w:val="center"/>
          </w:tcPr>
          <w:p>
            <w:pPr>
              <w:spacing w:before="60" w:after="60"/>
              <w:ind w:left="-108" w:right="-108"/>
              <w:jc w:val="center"/>
              <w:rPr>
                <w:rFonts w:ascii="Times New Roman" w:hAnsi="Times New Roman" w:cs="Times New Roman"/>
                <w:spacing w:val="8"/>
                <w:sz w:val="18"/>
                <w:szCs w:val="18"/>
              </w:rPr>
            </w:pPr>
          </w:p>
        </w:tc>
        <w:tc>
          <w:tcPr>
            <w:tcW w:w="1733" w:type="dxa"/>
            <w:vAlign w:val="center"/>
          </w:tcPr>
          <w:p>
            <w:pPr>
              <w:spacing w:before="60" w:after="60"/>
              <w:jc w:val="lef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专业</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综合</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实践16</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307" w:type="dxa"/>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j2450002x0</w:t>
            </w:r>
          </w:p>
        </w:tc>
        <w:tc>
          <w:tcPr>
            <w:tcW w:w="3673"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写生</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Painting</w:t>
            </w:r>
          </w:p>
        </w:tc>
        <w:tc>
          <w:tcPr>
            <w:tcW w:w="46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7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1733" w:type="dxa"/>
            <w:vAlign w:val="center"/>
          </w:tcPr>
          <w:p>
            <w:pPr>
              <w:adjustRightInd w:val="0"/>
              <w:snapToGrid w:val="0"/>
              <w:spacing w:line="240" w:lineRule="exact"/>
              <w:jc w:val="left"/>
              <w:rPr>
                <w:rFonts w:ascii="Times New Roman" w:hAnsi="Times New Roman" w:cs="Times New Roman"/>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j2450003x0</w:t>
            </w:r>
          </w:p>
        </w:tc>
        <w:tc>
          <w:tcPr>
            <w:tcW w:w="3673" w:type="dxa"/>
            <w:vAlign w:val="center"/>
          </w:tcPr>
          <w:p>
            <w:pPr>
              <w:spacing w:line="240" w:lineRule="exact"/>
              <w:ind w:left="-105" w:leftChars="-50" w:right="-108" w:firstLine="90" w:firstLineChars="50"/>
              <w:rPr>
                <w:rFonts w:ascii="Times New Roman" w:hAnsi="Times New Roman" w:cs="Times New Roman"/>
                <w:color w:val="000000"/>
                <w:sz w:val="18"/>
                <w:szCs w:val="18"/>
              </w:rPr>
            </w:pPr>
            <w:r>
              <w:rPr>
                <w:rFonts w:ascii="Times New Roman" w:hAnsi="Times New Roman" w:cs="Times New Roman"/>
                <w:color w:val="000000"/>
                <w:sz w:val="18"/>
                <w:szCs w:val="18"/>
              </w:rPr>
              <w:t>专业采风</w:t>
            </w:r>
          </w:p>
          <w:p>
            <w:pPr>
              <w:spacing w:line="240" w:lineRule="exact"/>
              <w:ind w:left="-105" w:leftChars="-50" w:right="-108" w:firstLine="90" w:firstLineChars="50"/>
              <w:rPr>
                <w:rFonts w:ascii="Times New Roman" w:hAnsi="Times New Roman" w:cs="Times New Roman"/>
                <w:sz w:val="18"/>
                <w:szCs w:val="18"/>
              </w:rPr>
            </w:pPr>
            <w:r>
              <w:rPr>
                <w:rFonts w:ascii="Times New Roman" w:hAnsi="Times New Roman" w:cs="Times New Roman"/>
                <w:color w:val="000000"/>
                <w:sz w:val="18"/>
                <w:szCs w:val="18"/>
              </w:rPr>
              <w:t>Professional collecting folk</w:t>
            </w:r>
          </w:p>
        </w:tc>
        <w:tc>
          <w:tcPr>
            <w:tcW w:w="46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67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733"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j2450006x0</w:t>
            </w:r>
          </w:p>
        </w:tc>
        <w:tc>
          <w:tcPr>
            <w:tcW w:w="3673" w:type="dxa"/>
            <w:vAlign w:val="top"/>
          </w:tcPr>
          <w:p>
            <w:pPr>
              <w:adjustRightInd w:val="0"/>
              <w:snapToGrid w:val="0"/>
              <w:spacing w:line="240" w:lineRule="exact"/>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专业创新创业综合实践：毕业展览</w:t>
            </w:r>
          </w:p>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Exhibition for Graduation</w:t>
            </w:r>
          </w:p>
        </w:tc>
        <w:tc>
          <w:tcPr>
            <w:tcW w:w="46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88" w:type="dxa"/>
            <w:vAlign w:val="center"/>
          </w:tcPr>
          <w:p>
            <w:pPr>
              <w:adjustRightInd w:val="0"/>
              <w:snapToGrid w:val="0"/>
              <w:spacing w:line="240" w:lineRule="exact"/>
              <w:ind w:left="-108" w:right="-108"/>
              <w:jc w:val="center"/>
              <w:rPr>
                <w:rFonts w:hint="eastAsia"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67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733"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j2450010x0</w:t>
            </w:r>
          </w:p>
        </w:tc>
        <w:tc>
          <w:tcPr>
            <w:tcW w:w="3673"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毕业实习</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Practice for Graduation</w:t>
            </w:r>
          </w:p>
        </w:tc>
        <w:tc>
          <w:tcPr>
            <w:tcW w:w="46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67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733"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continue"/>
            <w:vAlign w:val="center"/>
          </w:tcPr>
          <w:p>
            <w:pPr>
              <w:spacing w:before="60" w:after="60"/>
              <w:jc w:val="center"/>
              <w:rPr>
                <w:rFonts w:ascii="Times New Roman" w:hAnsi="Times New Roman" w:cs="Times New Roman"/>
                <w:spacing w:val="8"/>
                <w:sz w:val="18"/>
                <w:szCs w:val="18"/>
              </w:rPr>
            </w:pPr>
          </w:p>
        </w:tc>
        <w:tc>
          <w:tcPr>
            <w:tcW w:w="1307" w:type="dxa"/>
            <w:vAlign w:val="center"/>
          </w:tcPr>
          <w:p>
            <w:pPr>
              <w:adjustRightInd w:val="0"/>
              <w:snapToGrid w:val="0"/>
              <w:spacing w:line="240" w:lineRule="exact"/>
              <w:jc w:val="center"/>
              <w:rPr>
                <w:rFonts w:ascii="Times New Roman" w:hAnsi="Times New Roman" w:cs="Times New Roman"/>
                <w:color w:val="000000"/>
                <w:spacing w:val="8"/>
                <w:sz w:val="18"/>
                <w:szCs w:val="18"/>
              </w:rPr>
            </w:pPr>
            <w:r>
              <w:rPr>
                <w:rFonts w:ascii="Times New Roman" w:hAnsi="Times New Roman" w:cs="Times New Roman"/>
                <w:color w:val="000000"/>
                <w:spacing w:val="8"/>
                <w:sz w:val="18"/>
                <w:szCs w:val="18"/>
              </w:rPr>
              <w:t>j2450011x0</w:t>
            </w:r>
          </w:p>
        </w:tc>
        <w:tc>
          <w:tcPr>
            <w:tcW w:w="3673" w:type="dxa"/>
            <w:vAlign w:val="top"/>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毕业设计</w:t>
            </w:r>
            <w:r>
              <w:rPr>
                <w:rFonts w:ascii="Times New Roman" w:hAnsi="Times New Roman" w:cs="Times New Roman"/>
                <w:color w:val="000000"/>
                <w:sz w:val="18"/>
                <w:szCs w:val="18"/>
              </w:rPr>
              <w:t>（毕业创作）</w:t>
            </w:r>
          </w:p>
          <w:p>
            <w:pPr>
              <w:adjustRightInd w:val="0"/>
              <w:snapToGrid w:val="0"/>
              <w:spacing w:line="240" w:lineRule="exact"/>
              <w:rPr>
                <w:rFonts w:ascii="Times New Roman" w:hAnsi="Times New Roman" w:cs="Times New Roman"/>
                <w:kern w:val="0"/>
                <w:sz w:val="18"/>
                <w:szCs w:val="18"/>
              </w:rPr>
            </w:pPr>
            <w:r>
              <w:rPr>
                <w:rFonts w:ascii="Times New Roman" w:hAnsi="Times New Roman" w:cs="Times New Roman"/>
                <w:spacing w:val="8"/>
                <w:sz w:val="18"/>
                <w:szCs w:val="18"/>
              </w:rPr>
              <w:t>Design for Graduation</w:t>
            </w:r>
          </w:p>
        </w:tc>
        <w:tc>
          <w:tcPr>
            <w:tcW w:w="46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588"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67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733" w:type="dxa"/>
            <w:vAlign w:val="center"/>
          </w:tcPr>
          <w:p>
            <w:pPr>
              <w:adjustRightInd w:val="0"/>
              <w:snapToGrid w:val="0"/>
              <w:spacing w:line="24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校内外分散进行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6" w:type="dxa"/>
            <w:vMerge w:val="continue"/>
            <w:vAlign w:val="center"/>
          </w:tcPr>
          <w:p>
            <w:pPr>
              <w:spacing w:before="60" w:after="60"/>
              <w:jc w:val="center"/>
              <w:rPr>
                <w:rFonts w:ascii="Times New Roman" w:hAnsi="Times New Roman" w:cs="Times New Roman"/>
                <w:b/>
                <w:bCs/>
                <w:spacing w:val="8"/>
                <w:sz w:val="18"/>
                <w:szCs w:val="18"/>
              </w:rPr>
            </w:pPr>
          </w:p>
        </w:tc>
        <w:tc>
          <w:tcPr>
            <w:tcW w:w="4980" w:type="dxa"/>
            <w:gridSpan w:val="2"/>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468"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16</w:t>
            </w:r>
          </w:p>
        </w:tc>
        <w:tc>
          <w:tcPr>
            <w:tcW w:w="588" w:type="dxa"/>
            <w:vAlign w:val="center"/>
          </w:tcPr>
          <w:p>
            <w:pPr>
              <w:spacing w:before="60" w:after="60"/>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26</w:t>
            </w:r>
          </w:p>
        </w:tc>
        <w:tc>
          <w:tcPr>
            <w:tcW w:w="672" w:type="dxa"/>
            <w:vAlign w:val="center"/>
          </w:tcPr>
          <w:p>
            <w:pPr>
              <w:spacing w:before="60" w:after="60"/>
              <w:ind w:left="-108" w:right="-108"/>
              <w:jc w:val="center"/>
              <w:rPr>
                <w:rFonts w:ascii="Times New Roman" w:hAnsi="Times New Roman" w:cs="Times New Roman"/>
                <w:spacing w:val="8"/>
                <w:sz w:val="18"/>
                <w:szCs w:val="18"/>
              </w:rPr>
            </w:pPr>
          </w:p>
        </w:tc>
        <w:tc>
          <w:tcPr>
            <w:tcW w:w="1733" w:type="dxa"/>
            <w:vAlign w:val="center"/>
          </w:tcPr>
          <w:p>
            <w:pPr>
              <w:spacing w:before="60" w:after="60"/>
              <w:jc w:val="lef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726" w:type="dxa"/>
            <w:gridSpan w:val="3"/>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合        计</w:t>
            </w:r>
          </w:p>
        </w:tc>
        <w:tc>
          <w:tcPr>
            <w:tcW w:w="468" w:type="dxa"/>
            <w:vAlign w:val="center"/>
          </w:tcPr>
          <w:p>
            <w:pPr>
              <w:adjustRightInd w:val="0"/>
              <w:snapToGrid w:val="0"/>
              <w:spacing w:line="24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20</w:t>
            </w:r>
          </w:p>
        </w:tc>
        <w:tc>
          <w:tcPr>
            <w:tcW w:w="588" w:type="dxa"/>
            <w:vAlign w:val="center"/>
          </w:tcPr>
          <w:p>
            <w:pPr>
              <w:adjustRightInd w:val="0"/>
              <w:snapToGrid w:val="0"/>
              <w:spacing w:line="240" w:lineRule="exact"/>
              <w:ind w:left="-108" w:right="-108"/>
              <w:jc w:val="center"/>
              <w:rPr>
                <w:rFonts w:hint="eastAsia" w:ascii="Times New Roman" w:hAnsi="Times New Roman" w:cs="Times New Roman"/>
                <w:b/>
                <w:bCs/>
                <w:spacing w:val="8"/>
                <w:sz w:val="18"/>
                <w:szCs w:val="18"/>
              </w:rPr>
            </w:pPr>
            <w:r>
              <w:rPr>
                <w:rFonts w:hint="eastAsia" w:ascii="Times New Roman" w:hAnsi="Times New Roman" w:cs="Times New Roman"/>
                <w:b/>
                <w:bCs/>
                <w:spacing w:val="8"/>
                <w:sz w:val="18"/>
                <w:szCs w:val="18"/>
              </w:rPr>
              <w:t>37</w:t>
            </w:r>
          </w:p>
        </w:tc>
        <w:tc>
          <w:tcPr>
            <w:tcW w:w="672" w:type="dxa"/>
            <w:vAlign w:val="center"/>
          </w:tcPr>
          <w:p>
            <w:pPr>
              <w:adjustRightInd w:val="0"/>
              <w:snapToGrid w:val="0"/>
              <w:spacing w:line="240" w:lineRule="exact"/>
              <w:ind w:left="-108" w:right="-108"/>
              <w:jc w:val="center"/>
              <w:rPr>
                <w:rFonts w:ascii="Times New Roman" w:hAnsi="Times New Roman" w:cs="Times New Roman"/>
                <w:spacing w:val="8"/>
                <w:sz w:val="18"/>
                <w:szCs w:val="18"/>
              </w:rPr>
            </w:pPr>
          </w:p>
        </w:tc>
        <w:tc>
          <w:tcPr>
            <w:tcW w:w="1733" w:type="dxa"/>
            <w:vAlign w:val="center"/>
          </w:tcPr>
          <w:p>
            <w:pPr>
              <w:spacing w:before="60" w:after="60"/>
              <w:jc w:val="center"/>
              <w:rPr>
                <w:rFonts w:ascii="Times New Roman" w:hAnsi="Times New Roman" w:cs="Times New Roman"/>
                <w:spacing w:val="8"/>
                <w:sz w:val="18"/>
                <w:szCs w:val="18"/>
              </w:rPr>
            </w:pPr>
          </w:p>
        </w:tc>
      </w:tr>
    </w:tbl>
    <w:p>
      <w:pPr>
        <w:spacing w:line="360" w:lineRule="exact"/>
        <w:rPr>
          <w:rFonts w:ascii="宋体" w:cs="Times New Roman"/>
        </w:rPr>
      </w:pPr>
    </w:p>
    <w:p>
      <w:pPr>
        <w:spacing w:line="360" w:lineRule="exact"/>
        <w:ind w:firstLine="840" w:firstLineChars="400"/>
        <w:rPr>
          <w:rFonts w:ascii="宋体" w:cs="Times New Roman"/>
        </w:rPr>
      </w:pPr>
      <w:r>
        <w:rPr>
          <w:rFonts w:hint="eastAsia" w:ascii="宋体" w:hAnsi="宋体" w:cs="宋体"/>
        </w:rPr>
        <w:t>执笔：刘志刚</w:t>
      </w:r>
      <w:r>
        <w:rPr>
          <w:rFonts w:ascii="宋体" w:hAnsi="宋体" w:cs="宋体"/>
        </w:rPr>
        <w:t xml:space="preserve">                                   </w:t>
      </w:r>
      <w:r>
        <w:rPr>
          <w:rFonts w:hint="eastAsia" w:ascii="宋体" w:hAnsi="宋体" w:cs="宋体"/>
        </w:rPr>
        <w:t>教学院长：徐杰</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201060900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EF04C9"/>
    <w:rsid w:val="61EF0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4"/>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2017-11-08T14:25:00Z</dcterms:created>
  <dc:creator>Administrator</dc:creator>
  <cp:lastModifiedBy>Administrator</cp:lastModifiedBy>
  <dcterms:modified xsi:type="dcterms:W3CDTF">2017-11-08T14:27:27Z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