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ascii="宋体" w:cs="Times New Roman"/>
        </w:rPr>
      </w:pPr>
      <w:bookmarkStart w:id="0" w:name="_Toc495843712"/>
      <w:bookmarkStart w:id="1" w:name="_Toc496191993"/>
      <w:r>
        <w:rPr>
          <w:rFonts w:hint="eastAsia" w:ascii="宋体" w:hAnsi="宋体" w:cs="宋体"/>
          <w:b/>
          <w:bCs/>
          <w:sz w:val="44"/>
          <w:szCs w:val="44"/>
        </w:rPr>
        <w:t>环境设计专业人才培养方案</w:t>
      </w:r>
      <w:bookmarkEnd w:id="0"/>
      <w:bookmarkEnd w:id="1"/>
    </w:p>
    <w:p>
      <w:pPr>
        <w:jc w:val="center"/>
        <w:rPr>
          <w:rFonts w:cs="Times New Roman"/>
          <w:b/>
          <w:bCs/>
          <w:sz w:val="24"/>
          <w:szCs w:val="24"/>
        </w:rPr>
      </w:pPr>
    </w:p>
    <w:p>
      <w:pPr>
        <w:spacing w:line="340" w:lineRule="exact"/>
        <w:ind w:firstLine="600" w:firstLineChars="249"/>
        <w:rPr>
          <w:rFonts w:cs="Times New Roman"/>
          <w:b/>
          <w:bCs/>
        </w:rPr>
      </w:pPr>
      <w:r>
        <w:rPr>
          <w:rFonts w:hint="eastAsia" w:cs="宋体"/>
          <w:b/>
          <w:bCs/>
          <w:sz w:val="24"/>
          <w:szCs w:val="24"/>
        </w:rPr>
        <w:t>专业代码：</w:t>
      </w:r>
      <w:r>
        <w:rPr>
          <w:rFonts w:ascii="Times New Roman" w:hAnsi="Times New Roman" w:cs="Times New Roman"/>
          <w:b/>
          <w:bCs/>
          <w:sz w:val="24"/>
          <w:szCs w:val="24"/>
        </w:rPr>
        <w:t xml:space="preserve">130503 </w:t>
      </w:r>
      <w:r>
        <w:rPr>
          <w:b/>
          <w:bCs/>
          <w:sz w:val="24"/>
          <w:szCs w:val="24"/>
        </w:rPr>
        <w:t xml:space="preserve">     </w:t>
      </w:r>
      <w:r>
        <w:rPr>
          <w:rFonts w:hint="eastAsia" w:cs="宋体"/>
          <w:b/>
          <w:bCs/>
          <w:sz w:val="24"/>
          <w:szCs w:val="24"/>
        </w:rPr>
        <w:t>学科门类：艺术学</w:t>
      </w:r>
      <w:r>
        <w:rPr>
          <w:b/>
          <w:bCs/>
          <w:sz w:val="24"/>
          <w:szCs w:val="24"/>
        </w:rPr>
        <w:t xml:space="preserve">     </w:t>
      </w:r>
      <w:r>
        <w:rPr>
          <w:rFonts w:hint="eastAsia" w:cs="宋体"/>
          <w:b/>
          <w:bCs/>
          <w:sz w:val="24"/>
          <w:szCs w:val="24"/>
        </w:rPr>
        <w:t>授予学位：艺术学学士</w:t>
      </w:r>
    </w:p>
    <w:p>
      <w:pPr>
        <w:spacing w:line="440" w:lineRule="exact"/>
        <w:ind w:firstLine="422" w:firstLineChars="200"/>
        <w:rPr>
          <w:rFonts w:cs="Times New Roman"/>
          <w:b/>
          <w:bCs/>
        </w:rPr>
      </w:pPr>
    </w:p>
    <w:p>
      <w:pPr>
        <w:spacing w:line="400" w:lineRule="exact"/>
        <w:ind w:firstLine="422" w:firstLineChars="200"/>
        <w:rPr>
          <w:rFonts w:cs="Times New Roman"/>
          <w:b/>
          <w:bCs/>
        </w:rPr>
      </w:pPr>
      <w:r>
        <w:rPr>
          <w:rFonts w:hint="eastAsia" w:cs="宋体"/>
          <w:b/>
          <w:bCs/>
        </w:rPr>
        <w:t>一、专业培养目标</w:t>
      </w:r>
    </w:p>
    <w:p>
      <w:pPr>
        <w:spacing w:line="400" w:lineRule="exact"/>
        <w:ind w:firstLine="420" w:firstLineChars="200"/>
        <w:rPr>
          <w:rFonts w:cs="Times New Roman"/>
          <w:kern w:val="0"/>
        </w:rPr>
      </w:pPr>
      <w:r>
        <w:rPr>
          <w:rFonts w:hint="eastAsia" w:cs="宋体"/>
          <w:kern w:val="0"/>
        </w:rPr>
        <w:t>本专业培养适应建筑与室内装饰设计领域第一线需要，具有良好的职业道德，掌握室内外环境艺术设计基础理论和技能，具备展示空间设计基础理论知识和技能，具有创新思维和设计能力，掌握现代设计手段，能在设计单位、装饰公司及教育行业从事相关学科的设计和教学工作的应用型人才，具备“一技之长＋综合素质”的德、智、体、美等方面全面发展的高素质技能型人才。</w:t>
      </w:r>
    </w:p>
    <w:p>
      <w:pPr>
        <w:spacing w:line="380" w:lineRule="exact"/>
        <w:ind w:firstLine="422" w:firstLineChars="200"/>
        <w:rPr>
          <w:rFonts w:cs="Times New Roman"/>
          <w:b/>
          <w:bCs/>
        </w:rPr>
      </w:pPr>
      <w:r>
        <w:rPr>
          <w:rFonts w:hint="eastAsia" w:cs="宋体"/>
          <w:b/>
          <w:bCs/>
        </w:rPr>
        <w:t>二、毕业要求</w:t>
      </w:r>
    </w:p>
    <w:p>
      <w:pPr>
        <w:tabs>
          <w:tab w:val="left" w:pos="747"/>
        </w:tabs>
        <w:spacing w:line="400" w:lineRule="exact"/>
        <w:ind w:firstLine="420" w:firstLineChars="200"/>
        <w:rPr>
          <w:rFonts w:cs="Times New Roman"/>
          <w:kern w:val="0"/>
        </w:rPr>
      </w:pPr>
      <w:r>
        <w:rPr>
          <w:rFonts w:hint="eastAsia" w:cs="宋体"/>
          <w:kern w:val="0"/>
        </w:rPr>
        <w:t>通过在校学习，学生应受到良好的政治思想、道德品质、文化修养和身心素质的教育。毕业生应具备以下几个方面的知识和能力：</w:t>
      </w:r>
    </w:p>
    <w:p>
      <w:pPr>
        <w:spacing w:line="400" w:lineRule="exact"/>
        <w:ind w:firstLine="420" w:firstLineChars="200"/>
        <w:rPr>
          <w:rFonts w:cs="Times New Roman"/>
          <w:kern w:val="0"/>
        </w:rPr>
      </w:pPr>
      <w:r>
        <w:rPr>
          <w:kern w:val="0"/>
        </w:rPr>
        <w:t>1.</w:t>
      </w:r>
      <w:r>
        <w:rPr>
          <w:rFonts w:hint="eastAsia" w:cs="宋体"/>
          <w:kern w:val="0"/>
        </w:rPr>
        <w:t>具有爱国主义、集体主义、社会主义思想；遵纪守法，有良好的思想品德、社会公德；</w:t>
      </w:r>
    </w:p>
    <w:p>
      <w:pPr>
        <w:tabs>
          <w:tab w:val="left" w:pos="747"/>
        </w:tabs>
        <w:spacing w:line="400" w:lineRule="exact"/>
        <w:ind w:firstLine="420" w:firstLineChars="200"/>
        <w:rPr>
          <w:rFonts w:cs="Times New Roman"/>
          <w:kern w:val="0"/>
        </w:rPr>
      </w:pPr>
      <w:r>
        <w:rPr>
          <w:kern w:val="0"/>
        </w:rPr>
        <w:t>2.</w:t>
      </w:r>
      <w:r>
        <w:rPr>
          <w:rFonts w:hint="eastAsia" w:cs="宋体"/>
          <w:kern w:val="0"/>
        </w:rPr>
        <w:t>掌握室内外环境艺术设计基础理论和技能；</w:t>
      </w:r>
    </w:p>
    <w:p>
      <w:pPr>
        <w:tabs>
          <w:tab w:val="left" w:pos="747"/>
        </w:tabs>
        <w:spacing w:line="400" w:lineRule="exact"/>
        <w:ind w:firstLine="420" w:firstLineChars="200"/>
        <w:rPr>
          <w:rFonts w:cs="Times New Roman"/>
          <w:kern w:val="0"/>
        </w:rPr>
      </w:pPr>
      <w:r>
        <w:rPr>
          <w:kern w:val="0"/>
        </w:rPr>
        <w:t>3.</w:t>
      </w:r>
      <w:r>
        <w:rPr>
          <w:rFonts w:hint="eastAsia" w:cs="宋体"/>
          <w:kern w:val="0"/>
        </w:rPr>
        <w:t>掌握文献检索、资料查询的基本方法，具有一定的理论研究和写作能力；</w:t>
      </w:r>
    </w:p>
    <w:p>
      <w:pPr>
        <w:tabs>
          <w:tab w:val="left" w:pos="747"/>
        </w:tabs>
        <w:spacing w:line="400" w:lineRule="exact"/>
        <w:ind w:firstLine="420" w:firstLineChars="200"/>
        <w:rPr>
          <w:rFonts w:cs="Times New Roman"/>
          <w:kern w:val="0"/>
        </w:rPr>
      </w:pPr>
      <w:r>
        <w:rPr>
          <w:kern w:val="0"/>
        </w:rPr>
        <w:t>4.</w:t>
      </w:r>
      <w:r>
        <w:rPr>
          <w:rFonts w:hint="eastAsia" w:cs="宋体"/>
          <w:kern w:val="0"/>
        </w:rPr>
        <w:t>具备从事具备展示空间设计基础理论知识和技能，具有创新思维和设计能力，掌握现代设计手段；</w:t>
      </w:r>
    </w:p>
    <w:p>
      <w:pPr>
        <w:tabs>
          <w:tab w:val="left" w:pos="747"/>
        </w:tabs>
        <w:spacing w:line="400" w:lineRule="exact"/>
        <w:ind w:firstLine="420" w:firstLineChars="200"/>
        <w:rPr>
          <w:kern w:val="0"/>
        </w:rPr>
      </w:pPr>
      <w:r>
        <w:rPr>
          <w:kern w:val="0"/>
        </w:rPr>
        <w:t>5.</w:t>
      </w:r>
      <w:r>
        <w:rPr>
          <w:rFonts w:hint="eastAsia" w:cs="宋体"/>
          <w:kern w:val="0"/>
        </w:rPr>
        <w:t>具有从事景观设计相应职业岗位的实际工作能力；具有良好的职业道德，较强的敬业精神和创新精神。</w:t>
      </w:r>
      <w:r>
        <w:rPr>
          <w:kern w:val="0"/>
        </w:rPr>
        <w:t xml:space="preserve"> </w:t>
      </w:r>
    </w:p>
    <w:p>
      <w:pPr>
        <w:tabs>
          <w:tab w:val="left" w:pos="747"/>
        </w:tabs>
        <w:spacing w:line="400" w:lineRule="exact"/>
        <w:ind w:firstLine="420" w:firstLineChars="200"/>
        <w:rPr>
          <w:rFonts w:cs="Times New Roman"/>
          <w:kern w:val="0"/>
        </w:rPr>
      </w:pPr>
      <w:r>
        <w:rPr>
          <w:kern w:val="0"/>
        </w:rPr>
        <w:t>6.</w:t>
      </w:r>
      <w:r>
        <w:rPr>
          <w:rFonts w:hint="eastAsia" w:cs="宋体"/>
          <w:kern w:val="0"/>
        </w:rPr>
        <w:t>具备沟通、表达与协作能力，具备敬业精神、开拓精神、团队合作能力；</w:t>
      </w:r>
    </w:p>
    <w:p>
      <w:pPr>
        <w:tabs>
          <w:tab w:val="left" w:pos="747"/>
        </w:tabs>
        <w:spacing w:line="400" w:lineRule="exact"/>
        <w:ind w:firstLine="420" w:firstLineChars="200"/>
        <w:rPr>
          <w:rFonts w:cs="Times New Roman"/>
          <w:kern w:val="0"/>
        </w:rPr>
      </w:pPr>
      <w:r>
        <w:rPr>
          <w:kern w:val="0"/>
        </w:rPr>
        <w:t>7.</w:t>
      </w:r>
      <w:r>
        <w:rPr>
          <w:rFonts w:hint="eastAsia" w:cs="宋体"/>
          <w:kern w:val="0"/>
        </w:rPr>
        <w:t>熟悉学科专业基本知识，了解我国的文艺方针、政策和法规，了解艺术创作和理论的现状与发展动态；</w:t>
      </w:r>
    </w:p>
    <w:p>
      <w:pPr>
        <w:tabs>
          <w:tab w:val="left" w:pos="747"/>
        </w:tabs>
        <w:spacing w:line="400" w:lineRule="exact"/>
        <w:ind w:firstLine="420" w:firstLineChars="200"/>
        <w:rPr>
          <w:rFonts w:cs="Times New Roman"/>
          <w:kern w:val="0"/>
        </w:rPr>
      </w:pPr>
      <w:r>
        <w:rPr>
          <w:kern w:val="0"/>
        </w:rPr>
        <w:t>8.</w:t>
      </w:r>
      <w:r>
        <w:rPr>
          <w:rFonts w:hint="eastAsia" w:cs="宋体"/>
          <w:kern w:val="0"/>
        </w:rPr>
        <w:t>具有较好的具有较好的人文素养和传媒素养兼备的环境设计人员。</w:t>
      </w:r>
    </w:p>
    <w:p>
      <w:pPr>
        <w:tabs>
          <w:tab w:val="left" w:pos="747"/>
        </w:tabs>
        <w:spacing w:line="400" w:lineRule="exact"/>
        <w:ind w:firstLine="420" w:firstLineChars="200"/>
        <w:rPr>
          <w:rFonts w:cs="Times New Roman"/>
          <w:kern w:val="0"/>
        </w:rPr>
      </w:pPr>
      <w:r>
        <w:rPr>
          <w:kern w:val="0"/>
        </w:rPr>
        <w:t>9.</w:t>
      </w:r>
      <w:r>
        <w:rPr>
          <w:rFonts w:hint="eastAsia" w:cs="宋体"/>
          <w:kern w:val="0"/>
        </w:rPr>
        <w:t>具备健康的体魄，养成良好的体育锻炼习惯和卫生习惯，达到国家规定的体育合格标准和心理健康标准；</w:t>
      </w:r>
    </w:p>
    <w:p>
      <w:pPr>
        <w:tabs>
          <w:tab w:val="left" w:pos="747"/>
        </w:tabs>
        <w:spacing w:line="400" w:lineRule="exact"/>
        <w:ind w:firstLine="420" w:firstLineChars="200"/>
        <w:rPr>
          <w:kern w:val="0"/>
        </w:rPr>
      </w:pPr>
      <w:r>
        <w:rPr>
          <w:kern w:val="0"/>
        </w:rPr>
        <w:t>10.</w:t>
      </w:r>
      <w:r>
        <w:rPr>
          <w:rFonts w:hint="eastAsia" w:cs="宋体"/>
          <w:kern w:val="0"/>
        </w:rPr>
        <w:t>具有较强的创新创业意识和精神，具备较强的自主学习能力和实践应用能力，熟悉科研创新方法，具有一定的学术创新能力和试验设计能力。具有较强的创新意识和应变能力；</w:t>
      </w:r>
      <w:r>
        <w:rPr>
          <w:kern w:val="0"/>
        </w:rPr>
        <w:t xml:space="preserve"> </w:t>
      </w:r>
      <w:r>
        <w:rPr>
          <w:rFonts w:hint="eastAsia" w:cs="宋体"/>
          <w:kern w:val="0"/>
        </w:rPr>
        <w:t>具有创新精神和终身学习的能力。</w:t>
      </w:r>
      <w:r>
        <w:rPr>
          <w:kern w:val="0"/>
        </w:rPr>
        <w:t xml:space="preserve"> </w:t>
      </w:r>
    </w:p>
    <w:p>
      <w:pPr>
        <w:spacing w:line="380" w:lineRule="exact"/>
        <w:ind w:firstLine="422" w:firstLineChars="200"/>
        <w:rPr>
          <w:rFonts w:cs="Times New Roman"/>
          <w:b/>
          <w:bCs/>
          <w:color w:val="000000"/>
        </w:rPr>
      </w:pPr>
      <w:r>
        <w:rPr>
          <w:rFonts w:hint="eastAsia" w:cs="宋体"/>
          <w:b/>
          <w:bCs/>
          <w:color w:val="000000"/>
        </w:rPr>
        <w:t>三、培养目标（标准）、毕业要求与课程体系关系表</w:t>
      </w:r>
    </w:p>
    <w:p>
      <w:pPr>
        <w:spacing w:line="40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spacing w:line="400" w:lineRule="exact"/>
        <w:ind w:firstLine="562" w:firstLineChars="200"/>
        <w:rPr>
          <w:rFonts w:ascii="仿宋_GB2312" w:eastAsia="仿宋_GB2312" w:cs="Times New Roman"/>
          <w:b/>
          <w:bCs/>
          <w:sz w:val="28"/>
          <w:szCs w:val="28"/>
        </w:rPr>
      </w:pPr>
      <w:r>
        <w:rPr>
          <w:rFonts w:ascii="仿宋_GB2312" w:eastAsia="仿宋_GB2312" w:cs="Times New Roman"/>
          <w:b/>
          <w:bCs/>
          <w:sz w:val="28"/>
          <w:szCs w:val="28"/>
        </w:rPr>
        <w:br w:type="page"/>
      </w:r>
    </w:p>
    <w:tbl>
      <w:tblPr>
        <w:tblStyle w:val="5"/>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652"/>
        <w:gridCol w:w="2410"/>
        <w:gridCol w:w="26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op w:val="single" w:color="000000" w:sz="2" w:space="0"/>
            </w:tcBorders>
            <w:vAlign w:val="center"/>
          </w:tcPr>
          <w:p>
            <w:pPr>
              <w:tabs>
                <w:tab w:val="left" w:pos="747"/>
              </w:tabs>
              <w:jc w:val="center"/>
              <w:rPr>
                <w:rFonts w:ascii="黑体" w:hAnsi="黑体" w:eastAsia="黑体" w:cs="Times New Roman"/>
                <w:sz w:val="18"/>
                <w:szCs w:val="18"/>
              </w:rPr>
            </w:pPr>
            <w:r>
              <w:rPr>
                <w:rFonts w:hint="eastAsia" w:ascii="黑体" w:hAnsi="黑体" w:eastAsia="黑体" w:cs="黑体"/>
                <w:sz w:val="18"/>
                <w:szCs w:val="18"/>
              </w:rPr>
              <w:t>培养目标（标准）</w:t>
            </w:r>
          </w:p>
        </w:tc>
        <w:tc>
          <w:tcPr>
            <w:tcW w:w="1652" w:type="dxa"/>
            <w:tcBorders>
              <w:top w:val="single" w:color="000000" w:sz="2" w:space="0"/>
            </w:tcBorders>
            <w:vAlign w:val="center"/>
          </w:tcPr>
          <w:p>
            <w:pPr>
              <w:tabs>
                <w:tab w:val="left" w:pos="747"/>
              </w:tabs>
              <w:jc w:val="center"/>
              <w:rPr>
                <w:rFonts w:ascii="黑体" w:hAnsi="黑体" w:eastAsia="黑体" w:cs="Times New Roman"/>
                <w:sz w:val="18"/>
                <w:szCs w:val="18"/>
              </w:rPr>
            </w:pPr>
            <w:r>
              <w:rPr>
                <w:rFonts w:hint="eastAsia" w:ascii="黑体" w:hAnsi="黑体" w:eastAsia="黑体" w:cs="黑体"/>
                <w:sz w:val="18"/>
                <w:szCs w:val="18"/>
              </w:rPr>
              <w:t>毕业要求</w:t>
            </w:r>
          </w:p>
        </w:tc>
        <w:tc>
          <w:tcPr>
            <w:tcW w:w="2410" w:type="dxa"/>
            <w:tcBorders>
              <w:top w:val="single" w:color="000000" w:sz="2" w:space="0"/>
            </w:tcBorders>
            <w:vAlign w:val="center"/>
          </w:tcPr>
          <w:p>
            <w:pPr>
              <w:tabs>
                <w:tab w:val="left" w:pos="747"/>
              </w:tabs>
              <w:jc w:val="center"/>
              <w:rPr>
                <w:rFonts w:ascii="黑体" w:hAnsi="黑体" w:eastAsia="黑体" w:cs="Times New Roman"/>
                <w:sz w:val="18"/>
                <w:szCs w:val="18"/>
              </w:rPr>
            </w:pPr>
            <w:r>
              <w:rPr>
                <w:rFonts w:hint="eastAsia" w:ascii="黑体" w:hAnsi="黑体" w:eastAsia="黑体" w:cs="黑体"/>
                <w:sz w:val="18"/>
                <w:szCs w:val="18"/>
              </w:rPr>
              <w:t>指标点</w:t>
            </w:r>
          </w:p>
        </w:tc>
        <w:tc>
          <w:tcPr>
            <w:tcW w:w="2681" w:type="dxa"/>
            <w:tcBorders>
              <w:top w:val="single" w:color="000000" w:sz="2" w:space="0"/>
            </w:tcBorders>
            <w:vAlign w:val="center"/>
          </w:tcPr>
          <w:p>
            <w:pPr>
              <w:tabs>
                <w:tab w:val="left" w:pos="747"/>
              </w:tabs>
              <w:jc w:val="center"/>
              <w:rPr>
                <w:rFonts w:ascii="黑体" w:hAnsi="黑体" w:eastAsia="黑体" w:cs="Times New Roman"/>
                <w:sz w:val="18"/>
                <w:szCs w:val="18"/>
              </w:rPr>
            </w:pPr>
            <w:r>
              <w:rPr>
                <w:rFonts w:hint="eastAsia" w:ascii="黑体" w:hAnsi="黑体" w:eastAsia="黑体" w:cs="黑体"/>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98" w:hRule="exact"/>
          <w:tblCellSpacing w:w="0" w:type="dxa"/>
          <w:jc w:val="center"/>
        </w:trPr>
        <w:tc>
          <w:tcPr>
            <w:tcW w:w="1968" w:type="dxa"/>
            <w:vMerge w:val="restart"/>
            <w:vAlign w:val="center"/>
          </w:tcPr>
          <w:p>
            <w:pPr>
              <w:tabs>
                <w:tab w:val="left" w:pos="747"/>
              </w:tabs>
              <w:jc w:val="center"/>
              <w:rPr>
                <w:rFonts w:ascii="仿宋_GB2312" w:eastAsia="仿宋_GB2312" w:cs="Times New Roman"/>
                <w:sz w:val="18"/>
                <w:szCs w:val="18"/>
              </w:rPr>
            </w:pPr>
            <w:r>
              <w:rPr>
                <w:rFonts w:hint="eastAsia" w:cs="宋体"/>
                <w:sz w:val="18"/>
                <w:szCs w:val="18"/>
              </w:rPr>
              <w:t>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p>
        </w:tc>
        <w:tc>
          <w:tcPr>
            <w:tcW w:w="1652" w:type="dxa"/>
            <w:vMerge w:val="restart"/>
            <w:vAlign w:val="center"/>
          </w:tcPr>
          <w:p>
            <w:pPr>
              <w:tabs>
                <w:tab w:val="left" w:pos="747"/>
              </w:tabs>
              <w:jc w:val="center"/>
              <w:rPr>
                <w:rFonts w:ascii="仿宋_GB2312" w:eastAsia="仿宋_GB2312" w:cs="Times New Roman"/>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1</w:t>
            </w:r>
            <w:r>
              <w:rPr>
                <w:rFonts w:hint="eastAsia" w:ascii="仿宋_GB2312" w:eastAsia="仿宋_GB2312" w:cs="仿宋_GB2312"/>
                <w:b/>
                <w:bCs/>
                <w:sz w:val="18"/>
                <w:szCs w:val="18"/>
              </w:rPr>
              <w:t>：</w:t>
            </w:r>
          </w:p>
        </w:tc>
        <w:tc>
          <w:tcPr>
            <w:tcW w:w="2410" w:type="dxa"/>
            <w:vAlign w:val="center"/>
          </w:tcPr>
          <w:p>
            <w:pPr>
              <w:tabs>
                <w:tab w:val="left" w:pos="747"/>
              </w:tabs>
              <w:ind w:firstLine="90" w:firstLineChars="50"/>
              <w:rPr>
                <w:rFonts w:cs="Times New Roman"/>
                <w:sz w:val="18"/>
                <w:szCs w:val="18"/>
              </w:rPr>
            </w:pPr>
            <w:r>
              <w:rPr>
                <w:sz w:val="18"/>
                <w:szCs w:val="18"/>
              </w:rPr>
              <w:t>1-1</w:t>
            </w:r>
            <w:r>
              <w:rPr>
                <w:rFonts w:hint="eastAsia" w:cs="宋体"/>
                <w:sz w:val="18"/>
                <w:szCs w:val="18"/>
              </w:rPr>
              <w:t>德</w:t>
            </w:r>
          </w:p>
        </w:tc>
        <w:tc>
          <w:tcPr>
            <w:tcW w:w="2681" w:type="dxa"/>
            <w:vAlign w:val="center"/>
          </w:tcPr>
          <w:p>
            <w:pPr>
              <w:tabs>
                <w:tab w:val="left" w:pos="747"/>
              </w:tabs>
              <w:rPr>
                <w:rFonts w:cs="Times New Roman"/>
                <w:sz w:val="18"/>
                <w:szCs w:val="18"/>
              </w:rPr>
            </w:pPr>
            <w:r>
              <w:rPr>
                <w:rFonts w:hint="eastAsia" w:cs="宋体"/>
                <w:sz w:val="18"/>
                <w:szCs w:val="18"/>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2" w:hRule="exact"/>
          <w:tblCellSpacing w:w="0" w:type="dxa"/>
          <w:jc w:val="center"/>
        </w:trPr>
        <w:tc>
          <w:tcPr>
            <w:tcW w:w="1968" w:type="dxa"/>
            <w:vMerge w:val="continue"/>
            <w:vAlign w:val="center"/>
          </w:tcPr>
          <w:p>
            <w:pPr>
              <w:tabs>
                <w:tab w:val="left" w:pos="747"/>
              </w:tabs>
              <w:rPr>
                <w:rFonts w:ascii="仿宋_GB2312" w:eastAsia="仿宋_GB2312" w:cs="Times New Roman"/>
                <w:sz w:val="18"/>
                <w:szCs w:val="18"/>
              </w:rPr>
            </w:pPr>
          </w:p>
        </w:tc>
        <w:tc>
          <w:tcPr>
            <w:tcW w:w="1652" w:type="dxa"/>
            <w:vMerge w:val="continue"/>
            <w:vAlign w:val="center"/>
          </w:tcPr>
          <w:p>
            <w:pPr>
              <w:tabs>
                <w:tab w:val="left" w:pos="747"/>
              </w:tabs>
              <w:rPr>
                <w:rFonts w:ascii="仿宋_GB2312" w:eastAsia="仿宋_GB2312" w:cs="Times New Roman"/>
                <w:sz w:val="18"/>
                <w:szCs w:val="18"/>
              </w:rPr>
            </w:pPr>
          </w:p>
        </w:tc>
        <w:tc>
          <w:tcPr>
            <w:tcW w:w="2410" w:type="dxa"/>
            <w:vAlign w:val="center"/>
          </w:tcPr>
          <w:p>
            <w:pPr>
              <w:tabs>
                <w:tab w:val="left" w:pos="747"/>
              </w:tabs>
              <w:ind w:firstLine="90" w:firstLineChars="50"/>
              <w:rPr>
                <w:rFonts w:cs="Times New Roman"/>
                <w:sz w:val="18"/>
                <w:szCs w:val="18"/>
              </w:rPr>
            </w:pPr>
            <w:r>
              <w:rPr>
                <w:sz w:val="18"/>
                <w:szCs w:val="18"/>
              </w:rPr>
              <w:t>1-2</w:t>
            </w:r>
            <w:r>
              <w:rPr>
                <w:rFonts w:hint="eastAsia" w:cs="宋体"/>
                <w:sz w:val="18"/>
                <w:szCs w:val="18"/>
              </w:rPr>
              <w:t>智体美</w:t>
            </w:r>
          </w:p>
        </w:tc>
        <w:tc>
          <w:tcPr>
            <w:tcW w:w="2681" w:type="dxa"/>
            <w:vAlign w:val="center"/>
          </w:tcPr>
          <w:p>
            <w:pPr>
              <w:tabs>
                <w:tab w:val="left" w:pos="747"/>
              </w:tabs>
              <w:rPr>
                <w:rFonts w:cs="Times New Roman"/>
                <w:sz w:val="18"/>
                <w:szCs w:val="18"/>
              </w:rPr>
            </w:pPr>
            <w:r>
              <w:rPr>
                <w:rFonts w:hint="eastAsia" w:cs="宋体"/>
                <w:sz w:val="18"/>
                <w:szCs w:val="18"/>
              </w:rPr>
              <w:t>青年学生健康教育、大学生心理健康教育、体育、文学艺术等通识教育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47" w:hRule="exact"/>
          <w:tblCellSpacing w:w="0" w:type="dxa"/>
          <w:jc w:val="center"/>
        </w:trPr>
        <w:tc>
          <w:tcPr>
            <w:tcW w:w="1968" w:type="dxa"/>
            <w:vMerge w:val="continue"/>
            <w:vAlign w:val="center"/>
          </w:tcPr>
          <w:p>
            <w:pPr>
              <w:tabs>
                <w:tab w:val="left" w:pos="747"/>
              </w:tabs>
              <w:rPr>
                <w:rFonts w:ascii="仿宋_GB2312" w:eastAsia="仿宋_GB2312" w:cs="Times New Roman"/>
                <w:sz w:val="18"/>
                <w:szCs w:val="18"/>
              </w:rPr>
            </w:pPr>
          </w:p>
        </w:tc>
        <w:tc>
          <w:tcPr>
            <w:tcW w:w="1652" w:type="dxa"/>
            <w:vMerge w:val="continue"/>
            <w:vAlign w:val="center"/>
          </w:tcPr>
          <w:p>
            <w:pPr>
              <w:tabs>
                <w:tab w:val="left" w:pos="747"/>
              </w:tabs>
              <w:rPr>
                <w:rFonts w:ascii="仿宋_GB2312" w:eastAsia="仿宋_GB2312" w:cs="Times New Roman"/>
                <w:sz w:val="18"/>
                <w:szCs w:val="18"/>
              </w:rPr>
            </w:pPr>
          </w:p>
        </w:tc>
        <w:tc>
          <w:tcPr>
            <w:tcW w:w="2410" w:type="dxa"/>
            <w:vAlign w:val="center"/>
          </w:tcPr>
          <w:p>
            <w:pPr>
              <w:tabs>
                <w:tab w:val="left" w:pos="747"/>
              </w:tabs>
              <w:ind w:firstLine="90" w:firstLineChars="50"/>
              <w:rPr>
                <w:rFonts w:cs="Times New Roman"/>
                <w:sz w:val="18"/>
                <w:szCs w:val="18"/>
              </w:rPr>
            </w:pPr>
            <w:r>
              <w:rPr>
                <w:sz w:val="18"/>
                <w:szCs w:val="18"/>
              </w:rPr>
              <w:t>1-3</w:t>
            </w:r>
            <w:r>
              <w:rPr>
                <w:rFonts w:hint="eastAsia" w:cs="宋体"/>
                <w:sz w:val="18"/>
                <w:szCs w:val="18"/>
              </w:rPr>
              <w:t>数学</w:t>
            </w:r>
          </w:p>
        </w:tc>
        <w:tc>
          <w:tcPr>
            <w:tcW w:w="2681" w:type="dxa"/>
            <w:vAlign w:val="center"/>
          </w:tcPr>
          <w:p>
            <w:pPr>
              <w:tabs>
                <w:tab w:val="left" w:pos="747"/>
              </w:tabs>
              <w:rPr>
                <w:rFonts w:cs="Times New Roman"/>
                <w:sz w:val="18"/>
                <w:szCs w:val="18"/>
              </w:rPr>
            </w:pPr>
            <w:r>
              <w:rPr>
                <w:rFonts w:hint="eastAsia" w:cs="宋体"/>
                <w:sz w:val="18"/>
                <w:szCs w:val="18"/>
              </w:rPr>
              <w:t>设计数学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06" w:hRule="exact"/>
          <w:tblCellSpacing w:w="0" w:type="dxa"/>
          <w:jc w:val="center"/>
        </w:trPr>
        <w:tc>
          <w:tcPr>
            <w:tcW w:w="1968" w:type="dxa"/>
            <w:vMerge w:val="continue"/>
            <w:vAlign w:val="center"/>
          </w:tcPr>
          <w:p>
            <w:pPr>
              <w:tabs>
                <w:tab w:val="left" w:pos="747"/>
              </w:tabs>
              <w:rPr>
                <w:rFonts w:ascii="仿宋_GB2312" w:eastAsia="仿宋_GB2312" w:cs="Times New Roman"/>
                <w:sz w:val="18"/>
                <w:szCs w:val="18"/>
              </w:rPr>
            </w:pPr>
          </w:p>
        </w:tc>
        <w:tc>
          <w:tcPr>
            <w:tcW w:w="1652" w:type="dxa"/>
            <w:vMerge w:val="continue"/>
            <w:vAlign w:val="center"/>
          </w:tcPr>
          <w:p>
            <w:pPr>
              <w:tabs>
                <w:tab w:val="left" w:pos="747"/>
              </w:tabs>
              <w:rPr>
                <w:rFonts w:ascii="仿宋_GB2312" w:eastAsia="仿宋_GB2312" w:cs="Times New Roman"/>
                <w:sz w:val="18"/>
                <w:szCs w:val="18"/>
              </w:rPr>
            </w:pPr>
          </w:p>
        </w:tc>
        <w:tc>
          <w:tcPr>
            <w:tcW w:w="2410" w:type="dxa"/>
            <w:vAlign w:val="center"/>
          </w:tcPr>
          <w:p>
            <w:pPr>
              <w:tabs>
                <w:tab w:val="left" w:pos="747"/>
              </w:tabs>
              <w:ind w:firstLine="90" w:firstLineChars="50"/>
              <w:rPr>
                <w:rFonts w:cs="Times New Roman"/>
                <w:sz w:val="18"/>
                <w:szCs w:val="18"/>
              </w:rPr>
            </w:pPr>
            <w:r>
              <w:rPr>
                <w:sz w:val="18"/>
                <w:szCs w:val="18"/>
              </w:rPr>
              <w:t xml:space="preserve">1-4 </w:t>
            </w:r>
            <w:r>
              <w:rPr>
                <w:rFonts w:hint="eastAsia" w:cs="宋体"/>
                <w:sz w:val="18"/>
                <w:szCs w:val="18"/>
              </w:rPr>
              <w:t>外语</w:t>
            </w:r>
          </w:p>
        </w:tc>
        <w:tc>
          <w:tcPr>
            <w:tcW w:w="2681" w:type="dxa"/>
            <w:vAlign w:val="center"/>
          </w:tcPr>
          <w:p>
            <w:pPr>
              <w:tabs>
                <w:tab w:val="left" w:pos="747"/>
              </w:tabs>
              <w:rPr>
                <w:rFonts w:cs="Times New Roman"/>
                <w:sz w:val="18"/>
                <w:szCs w:val="18"/>
              </w:rPr>
            </w:pPr>
            <w:r>
              <w:rPr>
                <w:rFonts w:hint="eastAsia" w:cs="宋体"/>
                <w:sz w:val="18"/>
                <w:szCs w:val="18"/>
              </w:rPr>
              <w:t>大学外语读写、大学外语听说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4" w:hRule="exact"/>
          <w:tblCellSpacing w:w="0" w:type="dxa"/>
          <w:jc w:val="center"/>
        </w:trPr>
        <w:tc>
          <w:tcPr>
            <w:tcW w:w="1968" w:type="dxa"/>
            <w:vMerge w:val="continue"/>
            <w:vAlign w:val="center"/>
          </w:tcPr>
          <w:p>
            <w:pPr>
              <w:tabs>
                <w:tab w:val="left" w:pos="747"/>
              </w:tabs>
              <w:jc w:val="center"/>
              <w:rPr>
                <w:rFonts w:ascii="仿宋_GB2312" w:eastAsia="仿宋_GB2312" w:cs="Times New Roman"/>
                <w:sz w:val="18"/>
                <w:szCs w:val="18"/>
              </w:rPr>
            </w:pPr>
          </w:p>
        </w:tc>
        <w:tc>
          <w:tcPr>
            <w:tcW w:w="1652" w:type="dxa"/>
            <w:vMerge w:val="restart"/>
            <w:vAlign w:val="center"/>
          </w:tcPr>
          <w:p>
            <w:pPr>
              <w:tabs>
                <w:tab w:val="left" w:pos="747"/>
              </w:tabs>
              <w:jc w:val="center"/>
              <w:rPr>
                <w:rFonts w:ascii="仿宋_GB2312" w:eastAsia="仿宋_GB2312" w:cs="Times New Roman"/>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2</w:t>
            </w:r>
            <w:r>
              <w:rPr>
                <w:rFonts w:hint="eastAsia" w:ascii="仿宋_GB2312" w:eastAsia="仿宋_GB2312" w:cs="仿宋_GB2312"/>
                <w:b/>
                <w:bCs/>
                <w:sz w:val="18"/>
                <w:szCs w:val="18"/>
              </w:rPr>
              <w:t>：</w:t>
            </w:r>
          </w:p>
        </w:tc>
        <w:tc>
          <w:tcPr>
            <w:tcW w:w="2410" w:type="dxa"/>
            <w:vAlign w:val="center"/>
          </w:tcPr>
          <w:p>
            <w:pPr>
              <w:tabs>
                <w:tab w:val="left" w:pos="747"/>
              </w:tabs>
              <w:ind w:firstLine="90" w:firstLineChars="50"/>
              <w:rPr>
                <w:rFonts w:cs="Times New Roman"/>
                <w:sz w:val="18"/>
                <w:szCs w:val="18"/>
              </w:rPr>
            </w:pPr>
            <w:r>
              <w:rPr>
                <w:sz w:val="18"/>
                <w:szCs w:val="18"/>
              </w:rPr>
              <w:t xml:space="preserve">2-1 </w:t>
            </w:r>
            <w:r>
              <w:rPr>
                <w:rFonts w:hint="eastAsia" w:cs="宋体"/>
                <w:sz w:val="18"/>
                <w:szCs w:val="18"/>
              </w:rPr>
              <w:t>设计艺术学的基本理论、基本知识</w:t>
            </w:r>
          </w:p>
        </w:tc>
        <w:tc>
          <w:tcPr>
            <w:tcW w:w="2681" w:type="dxa"/>
            <w:vAlign w:val="center"/>
          </w:tcPr>
          <w:p>
            <w:pPr>
              <w:tabs>
                <w:tab w:val="left" w:pos="747"/>
              </w:tabs>
              <w:rPr>
                <w:rFonts w:cs="Times New Roman"/>
                <w:sz w:val="18"/>
                <w:szCs w:val="18"/>
              </w:rPr>
            </w:pPr>
            <w:r>
              <w:rPr>
                <w:rFonts w:hint="eastAsia" w:cs="宋体"/>
                <w:sz w:val="18"/>
                <w:szCs w:val="18"/>
              </w:rPr>
              <w:t>设计素描、设计制图、设计色彩、平面构成、色彩构成、立体构成、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46" w:hRule="exact"/>
          <w:tblCellSpacing w:w="0" w:type="dxa"/>
          <w:jc w:val="center"/>
        </w:trPr>
        <w:tc>
          <w:tcPr>
            <w:tcW w:w="1968" w:type="dxa"/>
            <w:vMerge w:val="continue"/>
            <w:vAlign w:val="center"/>
          </w:tcPr>
          <w:p>
            <w:pPr>
              <w:tabs>
                <w:tab w:val="left" w:pos="747"/>
              </w:tabs>
              <w:rPr>
                <w:rFonts w:ascii="仿宋_GB2312" w:eastAsia="仿宋_GB2312" w:cs="Times New Roman"/>
                <w:b/>
                <w:bCs/>
                <w:sz w:val="18"/>
                <w:szCs w:val="18"/>
              </w:rPr>
            </w:pPr>
          </w:p>
        </w:tc>
        <w:tc>
          <w:tcPr>
            <w:tcW w:w="1652" w:type="dxa"/>
            <w:vMerge w:val="continue"/>
            <w:vAlign w:val="center"/>
          </w:tcPr>
          <w:p>
            <w:pPr>
              <w:tabs>
                <w:tab w:val="left" w:pos="747"/>
              </w:tabs>
              <w:rPr>
                <w:rFonts w:ascii="仿宋_GB2312" w:eastAsia="仿宋_GB2312" w:cs="Times New Roman"/>
                <w:b/>
                <w:bCs/>
                <w:sz w:val="18"/>
                <w:szCs w:val="18"/>
              </w:rPr>
            </w:pPr>
          </w:p>
        </w:tc>
        <w:tc>
          <w:tcPr>
            <w:tcW w:w="2410" w:type="dxa"/>
            <w:vAlign w:val="center"/>
          </w:tcPr>
          <w:p>
            <w:pPr>
              <w:tabs>
                <w:tab w:val="left" w:pos="747"/>
              </w:tabs>
              <w:ind w:firstLine="90" w:firstLineChars="50"/>
              <w:rPr>
                <w:rFonts w:cs="Times New Roman"/>
                <w:sz w:val="18"/>
                <w:szCs w:val="18"/>
              </w:rPr>
            </w:pPr>
            <w:r>
              <w:rPr>
                <w:sz w:val="18"/>
                <w:szCs w:val="18"/>
              </w:rPr>
              <w:t xml:space="preserve">2-2 </w:t>
            </w:r>
            <w:r>
              <w:rPr>
                <w:rFonts w:hint="eastAsia" w:cs="宋体"/>
                <w:sz w:val="18"/>
                <w:szCs w:val="18"/>
              </w:rPr>
              <w:t>环境设计的基础专业课程体系，具有良好的赏析与分析设计作品的能力</w:t>
            </w:r>
          </w:p>
        </w:tc>
        <w:tc>
          <w:tcPr>
            <w:tcW w:w="2681" w:type="dxa"/>
            <w:vAlign w:val="center"/>
          </w:tcPr>
          <w:p>
            <w:pPr>
              <w:tabs>
                <w:tab w:val="left" w:pos="747"/>
              </w:tabs>
              <w:rPr>
                <w:rFonts w:cs="Times New Roman"/>
                <w:sz w:val="18"/>
                <w:szCs w:val="18"/>
              </w:rPr>
            </w:pPr>
            <w:r>
              <w:rPr>
                <w:rFonts w:hint="eastAsia" w:cs="宋体"/>
                <w:sz w:val="18"/>
                <w:szCs w:val="18"/>
              </w:rPr>
              <w:t>艺术概论、数字媒体设计与制作、透视学、建筑制图、室内外设计效果图表现技法、建筑设计史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293" w:hRule="exact"/>
          <w:tblCellSpacing w:w="0" w:type="dxa"/>
          <w:jc w:val="center"/>
        </w:trPr>
        <w:tc>
          <w:tcPr>
            <w:tcW w:w="1968" w:type="dxa"/>
            <w:vMerge w:val="continue"/>
            <w:vAlign w:val="center"/>
          </w:tcPr>
          <w:p>
            <w:pPr>
              <w:tabs>
                <w:tab w:val="left" w:pos="747"/>
              </w:tabs>
              <w:rPr>
                <w:rFonts w:ascii="仿宋_GB2312" w:eastAsia="仿宋_GB2312" w:cs="Times New Roman"/>
                <w:b/>
                <w:bCs/>
                <w:sz w:val="18"/>
                <w:szCs w:val="18"/>
              </w:rPr>
            </w:pPr>
          </w:p>
        </w:tc>
        <w:tc>
          <w:tcPr>
            <w:tcW w:w="1652" w:type="dxa"/>
            <w:vMerge w:val="continue"/>
            <w:vAlign w:val="center"/>
          </w:tcPr>
          <w:p>
            <w:pPr>
              <w:tabs>
                <w:tab w:val="left" w:pos="747"/>
              </w:tabs>
              <w:rPr>
                <w:rFonts w:ascii="仿宋_GB2312" w:eastAsia="仿宋_GB2312" w:cs="Times New Roman"/>
                <w:b/>
                <w:bCs/>
                <w:sz w:val="18"/>
                <w:szCs w:val="18"/>
              </w:rPr>
            </w:pPr>
          </w:p>
        </w:tc>
        <w:tc>
          <w:tcPr>
            <w:tcW w:w="2410" w:type="dxa"/>
            <w:vAlign w:val="center"/>
          </w:tcPr>
          <w:p>
            <w:pPr>
              <w:tabs>
                <w:tab w:val="left" w:pos="747"/>
              </w:tabs>
              <w:ind w:firstLine="90" w:firstLineChars="50"/>
              <w:rPr>
                <w:sz w:val="18"/>
                <w:szCs w:val="18"/>
              </w:rPr>
            </w:pPr>
            <w:r>
              <w:rPr>
                <w:sz w:val="18"/>
                <w:szCs w:val="18"/>
              </w:rPr>
              <w:t xml:space="preserve">2-3 </w:t>
            </w:r>
            <w:r>
              <w:rPr>
                <w:rFonts w:hint="eastAsia" w:cs="宋体"/>
                <w:sz w:val="18"/>
                <w:szCs w:val="18"/>
              </w:rPr>
              <w:t>环境设计的专业课程体系，具有基本的专业设计能力</w:t>
            </w:r>
            <w:r>
              <w:rPr>
                <w:sz w:val="18"/>
                <w:szCs w:val="18"/>
              </w:rPr>
              <w:t xml:space="preserve">           ..</w:t>
            </w:r>
          </w:p>
        </w:tc>
        <w:tc>
          <w:tcPr>
            <w:tcW w:w="2681" w:type="dxa"/>
            <w:vAlign w:val="center"/>
          </w:tcPr>
          <w:p>
            <w:pPr>
              <w:tabs>
                <w:tab w:val="left" w:pos="747"/>
              </w:tabs>
              <w:rPr>
                <w:rFonts w:cs="Times New Roman"/>
                <w:sz w:val="18"/>
                <w:szCs w:val="18"/>
              </w:rPr>
            </w:pPr>
            <w:r>
              <w:rPr>
                <w:rFonts w:hint="eastAsia" w:cs="宋体"/>
                <w:sz w:val="18"/>
                <w:szCs w:val="18"/>
              </w:rPr>
              <w:t>室内陈设设计、建筑设计方法学、景观与园林设计、装饰预算与材料、室内设计</w:t>
            </w:r>
            <w:r>
              <w:rPr>
                <w:sz w:val="18"/>
                <w:szCs w:val="18"/>
              </w:rPr>
              <w:t>1——</w:t>
            </w:r>
            <w:r>
              <w:rPr>
                <w:rFonts w:hint="eastAsia" w:cs="宋体"/>
                <w:sz w:val="18"/>
                <w:szCs w:val="18"/>
              </w:rPr>
              <w:t>基础篇、室内设计</w:t>
            </w:r>
            <w:r>
              <w:rPr>
                <w:sz w:val="18"/>
                <w:szCs w:val="18"/>
              </w:rPr>
              <w:t>2——</w:t>
            </w:r>
            <w:r>
              <w:rPr>
                <w:rFonts w:hint="eastAsia" w:cs="宋体"/>
                <w:sz w:val="18"/>
                <w:szCs w:val="18"/>
              </w:rPr>
              <w:t>办公篇、室内设计</w:t>
            </w:r>
            <w:r>
              <w:rPr>
                <w:sz w:val="18"/>
                <w:szCs w:val="18"/>
              </w:rPr>
              <w:t>3——</w:t>
            </w:r>
            <w:r>
              <w:rPr>
                <w:rFonts w:hint="eastAsia" w:cs="宋体"/>
                <w:sz w:val="18"/>
                <w:szCs w:val="18"/>
              </w:rPr>
              <w:t>展示篇、室内设计</w:t>
            </w:r>
            <w:r>
              <w:rPr>
                <w:sz w:val="18"/>
                <w:szCs w:val="18"/>
              </w:rPr>
              <w:t>4——</w:t>
            </w:r>
            <w:r>
              <w:rPr>
                <w:rFonts w:hint="eastAsia" w:cs="宋体"/>
                <w:sz w:val="18"/>
                <w:szCs w:val="18"/>
              </w:rPr>
              <w:t>宾馆与餐饮篇、建筑模型制作与工艺、滨海环境设计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61" w:hRule="exact"/>
          <w:tblCellSpacing w:w="0" w:type="dxa"/>
          <w:jc w:val="center"/>
        </w:trPr>
        <w:tc>
          <w:tcPr>
            <w:tcW w:w="1968" w:type="dxa"/>
            <w:vMerge w:val="continue"/>
            <w:tcBorders>
              <w:bottom w:val="single" w:color="000000" w:sz="2" w:space="0"/>
            </w:tcBorders>
            <w:vAlign w:val="center"/>
          </w:tcPr>
          <w:p>
            <w:pPr>
              <w:tabs>
                <w:tab w:val="left" w:pos="747"/>
              </w:tabs>
              <w:rPr>
                <w:rFonts w:ascii="仿宋_GB2312" w:eastAsia="仿宋_GB2312" w:cs="Times New Roman"/>
                <w:b/>
                <w:bCs/>
                <w:sz w:val="18"/>
                <w:szCs w:val="18"/>
              </w:rPr>
            </w:pPr>
          </w:p>
        </w:tc>
        <w:tc>
          <w:tcPr>
            <w:tcW w:w="1652" w:type="dxa"/>
            <w:vMerge w:val="continue"/>
            <w:tcBorders>
              <w:bottom w:val="single" w:color="000000" w:sz="2" w:space="0"/>
            </w:tcBorders>
            <w:vAlign w:val="center"/>
          </w:tcPr>
          <w:p>
            <w:pPr>
              <w:tabs>
                <w:tab w:val="left" w:pos="747"/>
              </w:tabs>
              <w:rPr>
                <w:rFonts w:ascii="仿宋_GB2312" w:eastAsia="仿宋_GB2312" w:cs="Times New Roman"/>
                <w:b/>
                <w:bCs/>
                <w:sz w:val="18"/>
                <w:szCs w:val="18"/>
              </w:rPr>
            </w:pPr>
          </w:p>
        </w:tc>
        <w:tc>
          <w:tcPr>
            <w:tcW w:w="2410" w:type="dxa"/>
            <w:tcBorders>
              <w:bottom w:val="single" w:color="000000" w:sz="2" w:space="0"/>
            </w:tcBorders>
            <w:vAlign w:val="center"/>
          </w:tcPr>
          <w:p>
            <w:pPr>
              <w:tabs>
                <w:tab w:val="left" w:pos="747"/>
              </w:tabs>
              <w:ind w:firstLine="90" w:firstLineChars="50"/>
              <w:rPr>
                <w:rFonts w:cs="Times New Roman"/>
                <w:sz w:val="18"/>
                <w:szCs w:val="18"/>
              </w:rPr>
            </w:pPr>
            <w:r>
              <w:rPr>
                <w:sz w:val="18"/>
                <w:szCs w:val="18"/>
              </w:rPr>
              <w:t xml:space="preserve">2-4 </w:t>
            </w:r>
            <w:r>
              <w:rPr>
                <w:rFonts w:hint="eastAsia" w:cs="宋体"/>
                <w:sz w:val="18"/>
                <w:szCs w:val="18"/>
              </w:rPr>
              <w:t>环境设计的实践课程体系，具有较好的实践和应用能力</w:t>
            </w:r>
          </w:p>
        </w:tc>
        <w:tc>
          <w:tcPr>
            <w:tcW w:w="2681" w:type="dxa"/>
            <w:tcBorders>
              <w:bottom w:val="single" w:color="000000" w:sz="2" w:space="0"/>
            </w:tcBorders>
            <w:vAlign w:val="center"/>
          </w:tcPr>
          <w:p>
            <w:pPr>
              <w:tabs>
                <w:tab w:val="left" w:pos="747"/>
              </w:tabs>
              <w:rPr>
                <w:rFonts w:cs="Times New Roman"/>
                <w:sz w:val="18"/>
                <w:szCs w:val="18"/>
              </w:rPr>
            </w:pPr>
            <w:r>
              <w:rPr>
                <w:rFonts w:hint="eastAsia" w:cs="宋体"/>
                <w:sz w:val="18"/>
                <w:szCs w:val="18"/>
              </w:rPr>
              <w:t>写生、专业采风、毕业实习、毕业展览、毕业论文（毕业创作）</w:t>
            </w:r>
          </w:p>
        </w:tc>
      </w:tr>
    </w:tbl>
    <w:p>
      <w:pPr>
        <w:pStyle w:val="2"/>
        <w:spacing w:line="360" w:lineRule="exact"/>
        <w:ind w:firstLine="422" w:firstLineChars="200"/>
        <w:rPr>
          <w:rFonts w:cs="Times New Roman"/>
          <w:b/>
          <w:bCs/>
          <w:sz w:val="21"/>
          <w:szCs w:val="21"/>
        </w:rPr>
      </w:pPr>
      <w:r>
        <w:rPr>
          <w:rFonts w:hint="eastAsia" w:cs="宋体"/>
          <w:b/>
          <w:bCs/>
          <w:sz w:val="21"/>
          <w:szCs w:val="21"/>
        </w:rPr>
        <w:t>四、主干学科：</w:t>
      </w:r>
    </w:p>
    <w:p>
      <w:pPr>
        <w:pStyle w:val="2"/>
        <w:spacing w:line="360" w:lineRule="exact"/>
        <w:ind w:firstLine="420" w:firstLineChars="200"/>
        <w:rPr>
          <w:rFonts w:cs="Times New Roman"/>
          <w:sz w:val="21"/>
          <w:szCs w:val="21"/>
        </w:rPr>
      </w:pPr>
      <w:r>
        <w:rPr>
          <w:rFonts w:hint="eastAsia" w:cs="宋体"/>
          <w:sz w:val="21"/>
          <w:szCs w:val="21"/>
        </w:rPr>
        <w:t>设计学、艺术学</w:t>
      </w:r>
    </w:p>
    <w:p>
      <w:pPr>
        <w:spacing w:line="380" w:lineRule="exact"/>
        <w:ind w:firstLine="422" w:firstLineChars="200"/>
        <w:rPr>
          <w:rFonts w:cs="Times New Roman"/>
          <w:b/>
          <w:bCs/>
        </w:rPr>
      </w:pPr>
      <w:r>
        <w:rPr>
          <w:rFonts w:hint="eastAsia" w:cs="宋体"/>
          <w:b/>
          <w:bCs/>
        </w:rPr>
        <w:t>五、专业核心课程：</w:t>
      </w:r>
    </w:p>
    <w:p>
      <w:pPr>
        <w:spacing w:line="360" w:lineRule="exact"/>
        <w:ind w:firstLine="411" w:firstLineChars="196"/>
        <w:rPr>
          <w:rFonts w:cs="Times New Roman"/>
        </w:rPr>
      </w:pPr>
      <w:r>
        <w:rPr>
          <w:rFonts w:hint="eastAsia" w:cs="宋体"/>
        </w:rPr>
        <w:t>素描、图形创意、色彩构成、立体构成、色彩、透视学、建筑制图、室内外设计效果图表现技法、建筑设计史、建筑法规、室内空间设计、建筑设计方法学、室内设计基础、景观与园林设计、装饰预算与材料、建筑模型制作与工艺、区域规划设计等。</w:t>
      </w:r>
    </w:p>
    <w:p>
      <w:pPr>
        <w:spacing w:line="380" w:lineRule="exact"/>
        <w:ind w:firstLine="422" w:firstLineChars="200"/>
        <w:rPr>
          <w:rFonts w:cs="Times New Roman"/>
          <w:b/>
          <w:bCs/>
        </w:rPr>
      </w:pPr>
      <w:r>
        <w:rPr>
          <w:rFonts w:hint="eastAsia" w:cs="宋体"/>
          <w:b/>
          <w:bCs/>
        </w:rPr>
        <w:t>六、主要实践性教学环节：</w:t>
      </w:r>
    </w:p>
    <w:p>
      <w:pPr>
        <w:pStyle w:val="2"/>
        <w:spacing w:line="360" w:lineRule="exact"/>
        <w:ind w:firstLine="420" w:firstLineChars="200"/>
        <w:rPr>
          <w:rFonts w:cs="Times New Roman"/>
          <w:sz w:val="21"/>
          <w:szCs w:val="21"/>
        </w:rPr>
      </w:pPr>
      <w:r>
        <w:rPr>
          <w:rFonts w:hint="eastAsia" w:cs="宋体"/>
          <w:sz w:val="21"/>
          <w:szCs w:val="21"/>
        </w:rPr>
        <w:t>各个学期的专业实训、实践，如，写生与采风、毕业实习、毕业展览；</w:t>
      </w:r>
      <w:r>
        <w:rPr>
          <w:sz w:val="21"/>
          <w:szCs w:val="21"/>
        </w:rPr>
        <w:t xml:space="preserve"> </w:t>
      </w:r>
      <w:r>
        <w:rPr>
          <w:rFonts w:hint="eastAsia" w:cs="宋体"/>
          <w:sz w:val="21"/>
          <w:szCs w:val="21"/>
        </w:rPr>
        <w:t>通过专业教学，参与各种专业比赛；课程设计、毕业设计等。</w:t>
      </w:r>
    </w:p>
    <w:p>
      <w:pPr>
        <w:spacing w:line="380" w:lineRule="exact"/>
        <w:ind w:firstLine="422" w:firstLineChars="200"/>
        <w:rPr>
          <w:rFonts w:cs="Times New Roman"/>
          <w:b/>
          <w:bCs/>
        </w:rPr>
      </w:pPr>
      <w:r>
        <w:rPr>
          <w:rFonts w:hint="eastAsia" w:cs="宋体"/>
          <w:b/>
          <w:bCs/>
        </w:rPr>
        <w:t>七、主要专业实验：</w:t>
      </w:r>
    </w:p>
    <w:p>
      <w:pPr>
        <w:pStyle w:val="2"/>
        <w:spacing w:line="380" w:lineRule="exact"/>
        <w:ind w:firstLine="420" w:firstLineChars="200"/>
        <w:rPr>
          <w:rFonts w:cs="Times New Roman"/>
          <w:b/>
          <w:bCs/>
          <w:sz w:val="21"/>
          <w:szCs w:val="21"/>
        </w:rPr>
      </w:pPr>
      <w:r>
        <w:rPr>
          <w:rFonts w:hint="eastAsia" w:cs="宋体"/>
          <w:sz w:val="21"/>
          <w:szCs w:val="21"/>
        </w:rPr>
        <w:t>建筑与模型制作、</w:t>
      </w:r>
      <w:r>
        <w:rPr>
          <w:rFonts w:hint="eastAsia" w:cs="宋体"/>
          <w:kern w:val="2"/>
          <w:sz w:val="21"/>
          <w:szCs w:val="21"/>
        </w:rPr>
        <w:t>室内环境设计实验、地域文化环境设计实验、</w:t>
      </w:r>
      <w:r>
        <w:rPr>
          <w:rFonts w:hint="eastAsia" w:hAnsi="宋体" w:cs="宋体"/>
          <w:sz w:val="21"/>
          <w:szCs w:val="21"/>
        </w:rPr>
        <w:t>滨海环境设施设计</w:t>
      </w:r>
      <w:r>
        <w:rPr>
          <w:rFonts w:hint="eastAsia" w:cs="宋体"/>
          <w:kern w:val="2"/>
          <w:sz w:val="21"/>
          <w:szCs w:val="21"/>
        </w:rPr>
        <w:t>实验</w:t>
      </w:r>
    </w:p>
    <w:p>
      <w:pPr>
        <w:spacing w:line="380" w:lineRule="exact"/>
        <w:ind w:firstLine="422" w:firstLineChars="200"/>
        <w:rPr>
          <w:rFonts w:cs="Times New Roman"/>
          <w:b/>
          <w:bCs/>
        </w:rPr>
      </w:pPr>
      <w:r>
        <w:rPr>
          <w:rFonts w:hint="eastAsia" w:cs="宋体"/>
          <w:b/>
          <w:bCs/>
        </w:rPr>
        <w:t>八、教学计划安排：</w:t>
      </w:r>
    </w:p>
    <w:p>
      <w:pPr>
        <w:pStyle w:val="2"/>
        <w:spacing w:line="38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2"/>
        <w:spacing w:line="38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2"/>
        <w:spacing w:line="38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2"/>
        <w:spacing w:line="38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spacing w:line="380" w:lineRule="exact"/>
        <w:ind w:firstLine="422" w:firstLineChars="200"/>
        <w:rPr>
          <w:rFonts w:cs="Times New Roman"/>
          <w:b/>
          <w:bCs/>
        </w:rPr>
      </w:pPr>
      <w:r>
        <w:rPr>
          <w:rFonts w:hint="eastAsia" w:cs="宋体"/>
          <w:b/>
          <w:bCs/>
        </w:rPr>
        <w:t>九、学制：</w:t>
      </w:r>
    </w:p>
    <w:p>
      <w:pPr>
        <w:pStyle w:val="2"/>
        <w:spacing w:line="38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spacing w:line="380" w:lineRule="exact"/>
        <w:ind w:firstLine="422" w:firstLineChars="200"/>
        <w:rPr>
          <w:rFonts w:cs="Times New Roman"/>
          <w:b/>
          <w:bCs/>
          <w:color w:val="000000"/>
        </w:rPr>
      </w:pPr>
      <w:r>
        <w:rPr>
          <w:rFonts w:hint="eastAsia" w:cs="宋体"/>
          <w:b/>
          <w:bCs/>
          <w:color w:val="000000"/>
        </w:rPr>
        <w:t>十、毕业及授予学士学位学分要求：</w:t>
      </w:r>
    </w:p>
    <w:p>
      <w:pPr>
        <w:pStyle w:val="2"/>
        <w:spacing w:line="380" w:lineRule="exact"/>
        <w:ind w:firstLine="422" w:firstLineChars="200"/>
        <w:rPr>
          <w:rFonts w:cs="Times New Roman"/>
          <w:b/>
          <w:bCs/>
          <w:sz w:val="21"/>
          <w:szCs w:val="21"/>
        </w:rPr>
      </w:pPr>
      <w:r>
        <w:rPr>
          <w:rFonts w:hint="eastAsia" w:cs="宋体"/>
          <w:b/>
          <w:bCs/>
          <w:sz w:val="21"/>
          <w:szCs w:val="21"/>
        </w:rPr>
        <w:t>总学分：</w:t>
      </w:r>
      <w:r>
        <w:rPr>
          <w:sz w:val="21"/>
          <w:szCs w:val="21"/>
        </w:rPr>
        <w:t>165</w:t>
      </w:r>
    </w:p>
    <w:p>
      <w:pPr>
        <w:pStyle w:val="2"/>
        <w:spacing w:line="440" w:lineRule="exact"/>
        <w:ind w:firstLine="420" w:firstLineChars="200"/>
        <w:rPr>
          <w:rFonts w:cs="Times New Roman"/>
          <w:sz w:val="21"/>
          <w:szCs w:val="21"/>
        </w:rPr>
      </w:pPr>
      <w:r>
        <w:rPr>
          <w:rFonts w:hint="eastAsia"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sz w:val="21"/>
          <w:szCs w:val="21"/>
        </w:rPr>
        <w:t>2.0</w:t>
      </w:r>
      <w:r>
        <w:rPr>
          <w:rFonts w:hint="eastAsia" w:cs="宋体"/>
          <w:sz w:val="21"/>
          <w:szCs w:val="21"/>
        </w:rPr>
        <w:t>及以上。</w:t>
      </w:r>
    </w:p>
    <w:p>
      <w:pPr>
        <w:spacing w:line="380" w:lineRule="exact"/>
        <w:ind w:firstLine="420" w:firstLineChars="200"/>
        <w:rPr>
          <w:rFonts w:cs="Times New Roman"/>
          <w:kern w:val="0"/>
        </w:rPr>
      </w:pPr>
      <w:r>
        <w:rPr>
          <w:rFonts w:hint="eastAsia" w:cs="宋体"/>
          <w:kern w:val="0"/>
        </w:rPr>
        <w:t>学分与学时分配比例见下表：</w:t>
      </w:r>
    </w:p>
    <w:tbl>
      <w:tblPr>
        <w:tblStyle w:val="5"/>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296"/>
        <w:gridCol w:w="1263"/>
        <w:gridCol w:w="1276"/>
        <w:gridCol w:w="16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63"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276" w:type="dxa"/>
            <w:tcBorders>
              <w:top w:val="single" w:color="auto" w:sz="8" w:space="0"/>
            </w:tcBorders>
            <w:vAlign w:val="center"/>
          </w:tcPr>
          <w:p>
            <w:pPr>
              <w:jc w:val="center"/>
              <w:rPr>
                <w:rFonts w:ascii="宋体" w:cs="宋体"/>
                <w:b/>
                <w:bCs/>
              </w:rPr>
            </w:pPr>
            <w:r>
              <w:rPr>
                <w:rFonts w:hint="eastAsia" w:ascii="宋体" w:hAnsi="宋体" w:cs="宋体"/>
                <w:b/>
                <w:bCs/>
              </w:rPr>
              <w:t>学时数</w:t>
            </w:r>
          </w:p>
        </w:tc>
        <w:tc>
          <w:tcPr>
            <w:tcW w:w="1692" w:type="dxa"/>
            <w:tcBorders>
              <w:top w:val="single" w:color="auto" w:sz="8" w:space="0"/>
            </w:tcBorders>
            <w:vAlign w:val="center"/>
          </w:tcPr>
          <w:p>
            <w:pPr>
              <w:jc w:val="center"/>
              <w:rPr>
                <w:rFonts w:ascii="宋体" w:cs="宋体"/>
                <w:b/>
                <w:bCs/>
              </w:rPr>
            </w:pPr>
            <w:r>
              <w:rPr>
                <w:rFonts w:hint="eastAsia" w:ascii="仿宋_GB2312" w:eastAsia="仿宋_GB2312"/>
                <w:b/>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vAlign w:val="center"/>
          </w:tcPr>
          <w:p>
            <w:pPr>
              <w:spacing w:line="200" w:lineRule="exact"/>
              <w:jc w:val="center"/>
              <w:rPr>
                <w:rFonts w:ascii="宋体" w:cs="宋体"/>
              </w:rPr>
            </w:pPr>
            <w:r>
              <w:rPr>
                <w:rFonts w:hint="eastAsia" w:ascii="宋体" w:hAnsi="宋体" w:cs="宋体"/>
              </w:rPr>
              <w:t>理</w:t>
            </w:r>
          </w:p>
          <w:p>
            <w:pPr>
              <w:spacing w:line="200" w:lineRule="exact"/>
              <w:jc w:val="center"/>
              <w:rPr>
                <w:rFonts w:ascii="宋体" w:cs="宋体"/>
              </w:rPr>
            </w:pPr>
            <w:r>
              <w:rPr>
                <w:rFonts w:hint="eastAsia" w:ascii="宋体" w:hAnsi="宋体" w:cs="宋体"/>
              </w:rPr>
              <w:t>论</w:t>
            </w:r>
          </w:p>
          <w:p>
            <w:pPr>
              <w:spacing w:line="200" w:lineRule="exact"/>
              <w:jc w:val="center"/>
              <w:rPr>
                <w:rFonts w:ascii="宋体" w:cs="宋体"/>
              </w:rPr>
            </w:pPr>
            <w:r>
              <w:rPr>
                <w:rFonts w:hint="eastAsia" w:ascii="宋体" w:hAnsi="宋体" w:cs="宋体"/>
              </w:rPr>
              <w:t>教</w:t>
            </w:r>
          </w:p>
          <w:p>
            <w:pPr>
              <w:spacing w:line="200" w:lineRule="exact"/>
              <w:jc w:val="center"/>
              <w:rPr>
                <w:rFonts w:ascii="宋体" w:cs="宋体"/>
                <w:sz w:val="18"/>
                <w:szCs w:val="18"/>
              </w:rPr>
            </w:pPr>
            <w:r>
              <w:rPr>
                <w:rFonts w:hint="eastAsia" w:ascii="宋体" w:hAnsi="宋体" w:cs="宋体"/>
              </w:rPr>
              <w:t>学</w:t>
            </w: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通识教育核心课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37.5</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 xml:space="preserve">0.26 </w:t>
            </w:r>
          </w:p>
        </w:tc>
        <w:tc>
          <w:tcPr>
            <w:tcW w:w="1276" w:type="dxa"/>
            <w:vAlign w:val="center"/>
          </w:tcPr>
          <w:p>
            <w:pPr>
              <w:pStyle w:val="3"/>
              <w:pBdr>
                <w:bottom w:val="none" w:color="auto" w:sz="0" w:space="0"/>
              </w:pBdr>
              <w:tabs>
                <w:tab w:val="left" w:pos="420"/>
              </w:tabs>
              <w:snapToGrid/>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710</w:t>
            </w:r>
          </w:p>
        </w:tc>
        <w:tc>
          <w:tcPr>
            <w:tcW w:w="1692" w:type="dxa"/>
            <w:vAlign w:val="center"/>
          </w:tcPr>
          <w:p>
            <w:pPr>
              <w:pStyle w:val="3"/>
              <w:pBdr>
                <w:bottom w:val="none" w:color="auto" w:sz="0" w:space="0"/>
              </w:pBdr>
              <w:tabs>
                <w:tab w:val="left" w:pos="420"/>
              </w:tabs>
              <w:snapToGrid/>
              <w:rPr>
                <w:rFonts w:hint="eastAsia"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5"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跨学科基础课</w:t>
            </w:r>
          </w:p>
        </w:tc>
        <w:tc>
          <w:tcPr>
            <w:tcW w:w="852" w:type="dxa"/>
            <w:vAlign w:val="center"/>
          </w:tcPr>
          <w:p>
            <w:pPr>
              <w:spacing w:line="20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12</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rPr>
            </w:pPr>
            <w:r>
              <w:rPr>
                <w:rFonts w:ascii="Times New Roman" w:hAnsi="Times New Roman" w:eastAsia="仿宋_GB2312" w:cs="Times New Roman"/>
                <w:color w:val="000000"/>
                <w:sz w:val="21"/>
                <w:szCs w:val="21"/>
              </w:rPr>
              <w:t xml:space="preserve">0.08 </w:t>
            </w:r>
          </w:p>
        </w:tc>
        <w:tc>
          <w:tcPr>
            <w:tcW w:w="127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192</w:t>
            </w:r>
          </w:p>
        </w:tc>
        <w:tc>
          <w:tcPr>
            <w:tcW w:w="1692"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专业教育核心课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65.5</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rPr>
            </w:pPr>
            <w:r>
              <w:rPr>
                <w:rFonts w:ascii="Times New Roman" w:hAnsi="Times New Roman" w:eastAsia="仿宋_GB2312" w:cs="Times New Roman"/>
                <w:color w:val="000000"/>
                <w:sz w:val="21"/>
                <w:szCs w:val="21"/>
              </w:rPr>
              <w:t xml:space="preserve">0.45 </w:t>
            </w:r>
          </w:p>
        </w:tc>
        <w:tc>
          <w:tcPr>
            <w:tcW w:w="127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1048</w:t>
            </w:r>
          </w:p>
        </w:tc>
        <w:tc>
          <w:tcPr>
            <w:tcW w:w="1692"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672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学科专业拓展课</w:t>
            </w:r>
          </w:p>
        </w:tc>
        <w:tc>
          <w:tcPr>
            <w:tcW w:w="852" w:type="dxa"/>
            <w:vAlign w:val="center"/>
          </w:tcPr>
          <w:p>
            <w:pPr>
              <w:spacing w:line="240" w:lineRule="exact"/>
              <w:jc w:val="center"/>
              <w:rPr>
                <w:rFonts w:ascii="宋体" w:cs="宋体"/>
              </w:rPr>
            </w:pPr>
            <w:r>
              <w:rPr>
                <w:rFonts w:hint="eastAsia" w:ascii="宋体" w:hAnsi="宋体" w:cs="宋体"/>
              </w:rPr>
              <w:t>选修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10</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rPr>
            </w:pPr>
            <w:r>
              <w:rPr>
                <w:rFonts w:ascii="Times New Roman" w:hAnsi="Times New Roman" w:eastAsia="仿宋_GB2312" w:cs="Times New Roman"/>
                <w:color w:val="000000"/>
                <w:sz w:val="21"/>
                <w:szCs w:val="21"/>
              </w:rPr>
              <w:t xml:space="preserve">0.07 </w:t>
            </w:r>
          </w:p>
        </w:tc>
        <w:tc>
          <w:tcPr>
            <w:tcW w:w="127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160</w:t>
            </w:r>
          </w:p>
        </w:tc>
        <w:tc>
          <w:tcPr>
            <w:tcW w:w="1692" w:type="dxa"/>
            <w:vAlign w:val="center"/>
          </w:tcPr>
          <w:p>
            <w:pPr>
              <w:spacing w:line="240" w:lineRule="atLeast"/>
              <w:jc w:val="center"/>
              <w:rPr>
                <w:rFonts w:ascii="Times New Roman" w:hAnsi="Times New Roman" w:eastAsia="仿宋_GB2312" w:cs="Times New Roman"/>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spacing w:line="240" w:lineRule="exact"/>
              <w:rPr>
                <w:rFonts w:hint="eastAsia" w:ascii="宋体" w:hAnsi="宋体" w:cs="宋体"/>
              </w:rPr>
            </w:pPr>
            <w:r>
              <w:rPr>
                <w:rFonts w:hint="eastAsia" w:ascii="宋体" w:hAnsi="宋体" w:cs="宋体"/>
              </w:rPr>
              <w:t>通识教育拓展课</w:t>
            </w:r>
          </w:p>
        </w:tc>
        <w:tc>
          <w:tcPr>
            <w:tcW w:w="852" w:type="dxa"/>
            <w:vAlign w:val="center"/>
          </w:tcPr>
          <w:p>
            <w:pPr>
              <w:spacing w:line="240" w:lineRule="exact"/>
              <w:jc w:val="center"/>
              <w:rPr>
                <w:rFonts w:hint="eastAsia" w:ascii="宋体" w:hAnsi="宋体" w:cs="宋体"/>
              </w:rPr>
            </w:pPr>
            <w:r>
              <w:rPr>
                <w:rFonts w:hint="eastAsia" w:ascii="宋体" w:hAnsi="宋体" w:cs="宋体"/>
              </w:rPr>
              <w:t>选修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20</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 xml:space="preserve">0.14 </w:t>
            </w:r>
          </w:p>
        </w:tc>
        <w:tc>
          <w:tcPr>
            <w:tcW w:w="127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320</w:t>
            </w:r>
          </w:p>
        </w:tc>
        <w:tc>
          <w:tcPr>
            <w:tcW w:w="1692" w:type="dxa"/>
            <w:vAlign w:val="center"/>
          </w:tcPr>
          <w:p>
            <w:pPr>
              <w:spacing w:line="240" w:lineRule="atLeast"/>
              <w:jc w:val="center"/>
              <w:rPr>
                <w:rFonts w:ascii="Times New Roman" w:hAnsi="Times New Roman" w:eastAsia="仿宋_GB2312" w:cs="Times New Roman"/>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vAlign w:val="center"/>
          </w:tcPr>
          <w:p>
            <w:pPr>
              <w:widowControl/>
              <w:jc w:val="left"/>
              <w:rPr>
                <w:rFonts w:ascii="宋体" w:cs="宋体"/>
                <w:sz w:val="18"/>
                <w:szCs w:val="18"/>
              </w:rPr>
            </w:pPr>
          </w:p>
        </w:tc>
        <w:tc>
          <w:tcPr>
            <w:tcW w:w="2885" w:type="dxa"/>
            <w:gridSpan w:val="3"/>
            <w:vAlign w:val="center"/>
          </w:tcPr>
          <w:p>
            <w:pPr>
              <w:spacing w:line="200" w:lineRule="exact"/>
              <w:jc w:val="center"/>
              <w:rPr>
                <w:rFonts w:ascii="宋体" w:cs="宋体"/>
                <w:b/>
                <w:bCs/>
              </w:rPr>
            </w:pPr>
            <w:r>
              <w:rPr>
                <w:rFonts w:hint="eastAsia" w:ascii="宋体" w:hAnsi="宋体" w:cs="宋体"/>
                <w:b/>
                <w:bCs/>
              </w:rPr>
              <w:t>小</w:t>
            </w:r>
            <w:r>
              <w:rPr>
                <w:rFonts w:ascii="宋体" w:hAnsi="宋体" w:cs="宋体"/>
                <w:b/>
                <w:bCs/>
              </w:rPr>
              <w:t xml:space="preserve">    </w:t>
            </w:r>
            <w:r>
              <w:rPr>
                <w:rFonts w:hint="eastAsia" w:ascii="宋体" w:hAnsi="宋体" w:cs="宋体"/>
                <w:b/>
                <w:bCs/>
              </w:rPr>
              <w:t>计</w:t>
            </w:r>
          </w:p>
        </w:tc>
        <w:tc>
          <w:tcPr>
            <w:tcW w:w="1296" w:type="dxa"/>
            <w:vAlign w:val="center"/>
          </w:tcPr>
          <w:p>
            <w:pPr>
              <w:jc w:val="center"/>
              <w:rPr>
                <w:rFonts w:ascii="Times New Roman" w:hAnsi="Times New Roman" w:eastAsia="仿宋_GB2312" w:cs="Times New Roman"/>
                <w:b/>
                <w:bCs/>
                <w:color w:val="000000"/>
              </w:rPr>
            </w:pPr>
            <w:r>
              <w:rPr>
                <w:rFonts w:ascii="Times New Roman" w:hAnsi="Times New Roman" w:eastAsia="仿宋_GB2312" w:cs="Times New Roman"/>
                <w:b/>
                <w:bCs/>
                <w:color w:val="000000"/>
              </w:rPr>
              <w:t>145</w:t>
            </w:r>
          </w:p>
        </w:tc>
        <w:tc>
          <w:tcPr>
            <w:tcW w:w="1263" w:type="dxa"/>
            <w:vAlign w:val="center"/>
          </w:tcPr>
          <w:p>
            <w:pPr>
              <w:jc w:val="center"/>
              <w:rPr>
                <w:rFonts w:ascii="Times New Roman" w:hAnsi="Times New Roman" w:eastAsia="仿宋_GB2312" w:cs="Times New Roman"/>
                <w:b/>
                <w:bCs/>
                <w:color w:val="000000"/>
              </w:rPr>
            </w:pPr>
            <w:r>
              <w:rPr>
                <w:rFonts w:ascii="Times New Roman" w:hAnsi="Times New Roman" w:eastAsia="仿宋_GB2312" w:cs="Times New Roman"/>
                <w:b/>
                <w:bCs/>
                <w:color w:val="000000"/>
              </w:rPr>
              <w:t>87.9</w:t>
            </w:r>
          </w:p>
        </w:tc>
        <w:tc>
          <w:tcPr>
            <w:tcW w:w="1276" w:type="dxa"/>
            <w:vAlign w:val="center"/>
          </w:tcPr>
          <w:p>
            <w:pPr>
              <w:jc w:val="center"/>
              <w:rPr>
                <w:rFonts w:ascii="Times New Roman" w:hAnsi="Times New Roman" w:eastAsia="仿宋_GB2312" w:cs="Times New Roman"/>
                <w:b/>
                <w:bCs/>
                <w:color w:val="000000"/>
              </w:rPr>
            </w:pPr>
            <w:r>
              <w:rPr>
                <w:rFonts w:ascii="Times New Roman" w:hAnsi="Times New Roman" w:eastAsia="仿宋_GB2312" w:cs="Times New Roman"/>
                <w:b/>
                <w:bCs/>
                <w:color w:val="000000"/>
              </w:rPr>
              <w:t>2430</w:t>
            </w:r>
          </w:p>
        </w:tc>
        <w:tc>
          <w:tcPr>
            <w:tcW w:w="1692" w:type="dxa"/>
            <w:vAlign w:val="center"/>
          </w:tcPr>
          <w:p>
            <w:pPr>
              <w:jc w:val="center"/>
              <w:rPr>
                <w:rFonts w:hint="eastAsia" w:ascii="Times New Roman" w:hAnsi="Times New Roman" w:eastAsia="仿宋_GB2312" w:cs="Times New Roman"/>
                <w:b/>
                <w:bCs/>
                <w:color w:val="000000"/>
              </w:rPr>
            </w:pPr>
            <w:r>
              <w:rPr>
                <w:rFonts w:hint="eastAsia" w:ascii="Times New Roman" w:hAnsi="Times New Roman" w:eastAsia="仿宋_GB2312" w:cs="Times New Roman"/>
                <w:b/>
                <w:bCs/>
                <w:color w:val="000000"/>
              </w:rPr>
              <w:t>808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right w:val="single" w:color="auto" w:sz="4" w:space="0"/>
            </w:tcBorders>
            <w:vAlign w:val="center"/>
          </w:tcPr>
          <w:p>
            <w:pPr>
              <w:spacing w:line="200" w:lineRule="exact"/>
              <w:jc w:val="center"/>
              <w:rPr>
                <w:rFonts w:ascii="宋体" w:cs="宋体"/>
              </w:rPr>
            </w:pPr>
            <w:r>
              <w:rPr>
                <w:rFonts w:hint="eastAsia" w:ascii="宋体" w:hAnsi="宋体" w:cs="宋体"/>
              </w:rPr>
              <w:t>实践教学</w:t>
            </w: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通识实践</w:t>
            </w:r>
          </w:p>
        </w:tc>
        <w:tc>
          <w:tcPr>
            <w:tcW w:w="905" w:type="dxa"/>
            <w:gridSpan w:val="2"/>
            <w:tcBorders>
              <w:left w:val="single" w:color="auto" w:sz="4" w:space="0"/>
            </w:tcBorders>
            <w:vAlign w:val="top"/>
          </w:tcPr>
          <w:p>
            <w:pPr>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4</w:t>
            </w:r>
          </w:p>
        </w:tc>
        <w:tc>
          <w:tcPr>
            <w:tcW w:w="1263" w:type="dxa"/>
            <w:vAlign w:val="center"/>
          </w:tcPr>
          <w:p>
            <w:pPr>
              <w:pStyle w:val="3"/>
              <w:pBdr>
                <w:bottom w:val="none" w:color="auto" w:sz="0" w:space="0"/>
              </w:pBdr>
              <w:tabs>
                <w:tab w:val="left" w:pos="420"/>
              </w:tabs>
              <w:snapToGrid/>
              <w:rPr>
                <w:rFonts w:ascii="Times New Roman" w:hAnsi="Times New Roman" w:cs="Times New Roman"/>
              </w:rPr>
            </w:pPr>
            <w:r>
              <w:rPr>
                <w:rFonts w:ascii="Times New Roman" w:hAnsi="Times New Roman" w:cs="Times New Roman"/>
                <w:sz w:val="21"/>
                <w:szCs w:val="21"/>
              </w:rPr>
              <w:t>2.4</w:t>
            </w:r>
          </w:p>
        </w:tc>
        <w:tc>
          <w:tcPr>
            <w:tcW w:w="1276" w:type="dxa"/>
            <w:vAlign w:val="center"/>
          </w:tcPr>
          <w:p>
            <w:pPr>
              <w:jc w:val="center"/>
              <w:rPr>
                <w:rFonts w:ascii="Times New Roman" w:hAnsi="Times New Roman" w:cs="Times New Roman"/>
              </w:rPr>
            </w:pPr>
            <w:r>
              <w:rPr>
                <w:rFonts w:hint="eastAsia" w:ascii="Times New Roman" w:hAnsi="Times New Roman" w:cs="Times New Roman"/>
              </w:rPr>
              <w:t>11</w:t>
            </w:r>
            <w:r>
              <w:rPr>
                <w:rFonts w:ascii="Times New Roman" w:hAnsi="Times New Roman" w:cs="Times New Roman"/>
              </w:rPr>
              <w:t>周</w:t>
            </w:r>
          </w:p>
        </w:tc>
        <w:tc>
          <w:tcPr>
            <w:tcW w:w="1692" w:type="dxa"/>
            <w:vAlign w:val="center"/>
          </w:tcPr>
          <w:p>
            <w:pPr>
              <w:spacing w:line="240" w:lineRule="atLeast"/>
              <w:jc w:val="center"/>
              <w:rPr>
                <w:rFonts w:ascii="Times New Roman" w:hAnsi="Times New Roman" w:cs="Times New Roman"/>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00" w:lineRule="exact"/>
              <w:jc w:val="center"/>
              <w:rPr>
                <w:rFonts w:ascii="宋体" w:cs="宋体"/>
              </w:rPr>
            </w:pP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专业综合实践</w:t>
            </w:r>
          </w:p>
        </w:tc>
        <w:tc>
          <w:tcPr>
            <w:tcW w:w="905" w:type="dxa"/>
            <w:gridSpan w:val="2"/>
            <w:tcBorders>
              <w:left w:val="single" w:color="auto" w:sz="4" w:space="0"/>
            </w:tcBorders>
            <w:vAlign w:val="top"/>
          </w:tcPr>
          <w:p>
            <w:pPr>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16</w:t>
            </w:r>
          </w:p>
        </w:tc>
        <w:tc>
          <w:tcPr>
            <w:tcW w:w="1263" w:type="dxa"/>
            <w:vAlign w:val="center"/>
          </w:tcPr>
          <w:p>
            <w:pPr>
              <w:pStyle w:val="3"/>
              <w:pBdr>
                <w:bottom w:val="none" w:color="auto" w:sz="0" w:space="0"/>
              </w:pBdr>
              <w:tabs>
                <w:tab w:val="left" w:pos="420"/>
              </w:tabs>
              <w:snapToGrid/>
              <w:rPr>
                <w:rFonts w:ascii="Times New Roman" w:hAnsi="Times New Roman" w:cs="Times New Roman"/>
              </w:rPr>
            </w:pPr>
            <w:r>
              <w:rPr>
                <w:rFonts w:ascii="Times New Roman" w:hAnsi="Times New Roman" w:cs="Times New Roman"/>
                <w:sz w:val="21"/>
                <w:szCs w:val="21"/>
              </w:rPr>
              <w:t>9.7</w:t>
            </w:r>
          </w:p>
        </w:tc>
        <w:tc>
          <w:tcPr>
            <w:tcW w:w="1276" w:type="dxa"/>
            <w:vAlign w:val="center"/>
          </w:tcPr>
          <w:p>
            <w:pPr>
              <w:jc w:val="center"/>
              <w:rPr>
                <w:rFonts w:ascii="Times New Roman" w:hAnsi="Times New Roman" w:cs="Times New Roman"/>
              </w:rPr>
            </w:pPr>
            <w:r>
              <w:rPr>
                <w:rFonts w:hint="eastAsia" w:ascii="Times New Roman" w:hAnsi="Times New Roman" w:cs="Times New Roman"/>
              </w:rPr>
              <w:t>26</w:t>
            </w:r>
            <w:r>
              <w:rPr>
                <w:rFonts w:ascii="Times New Roman" w:hAnsi="Times New Roman" w:cs="Times New Roman"/>
              </w:rPr>
              <w:t>周</w:t>
            </w:r>
          </w:p>
        </w:tc>
        <w:tc>
          <w:tcPr>
            <w:tcW w:w="1692" w:type="dxa"/>
            <w:vAlign w:val="center"/>
          </w:tcPr>
          <w:p>
            <w:pPr>
              <w:spacing w:line="240" w:lineRule="atLeast"/>
              <w:jc w:val="center"/>
              <w:rPr>
                <w:rFonts w:ascii="Times New Roman" w:hAnsi="Times New Roman" w:cs="Times New Roman"/>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7" w:hRule="atLeast"/>
          <w:jc w:val="center"/>
        </w:trPr>
        <w:tc>
          <w:tcPr>
            <w:tcW w:w="648" w:type="dxa"/>
            <w:vMerge w:val="continue"/>
            <w:tcBorders>
              <w:right w:val="single" w:color="auto" w:sz="4" w:space="0"/>
            </w:tcBorders>
            <w:vAlign w:val="center"/>
          </w:tcPr>
          <w:p>
            <w:pPr>
              <w:spacing w:line="200" w:lineRule="exact"/>
              <w:jc w:val="center"/>
              <w:rPr>
                <w:rFonts w:ascii="宋体" w:cs="宋体"/>
              </w:rPr>
            </w:pPr>
          </w:p>
        </w:tc>
        <w:tc>
          <w:tcPr>
            <w:tcW w:w="2885" w:type="dxa"/>
            <w:gridSpan w:val="3"/>
            <w:tcBorders>
              <w:left w:val="single" w:color="auto" w:sz="4" w:space="0"/>
            </w:tcBorders>
            <w:vAlign w:val="center"/>
          </w:tcPr>
          <w:p>
            <w:pPr>
              <w:spacing w:line="240" w:lineRule="exact"/>
              <w:jc w:val="center"/>
              <w:rPr>
                <w:rFonts w:ascii="宋体" w:cs="宋体"/>
              </w:rPr>
            </w:pPr>
            <w:r>
              <w:rPr>
                <w:rFonts w:hint="eastAsia" w:ascii="宋体" w:hAnsi="宋体" w:cs="宋体"/>
              </w:rPr>
              <w:t>小</w:t>
            </w:r>
            <w:r>
              <w:rPr>
                <w:rFonts w:ascii="宋体" w:hAnsi="宋体" w:cs="宋体"/>
              </w:rPr>
              <w:t xml:space="preserve">    </w:t>
            </w:r>
            <w:r>
              <w:rPr>
                <w:rFonts w:hint="eastAsia" w:ascii="宋体" w:hAnsi="宋体" w:cs="宋体"/>
              </w:rPr>
              <w:t>计</w:t>
            </w:r>
          </w:p>
        </w:tc>
        <w:tc>
          <w:tcPr>
            <w:tcW w:w="1296" w:type="dxa"/>
            <w:vAlign w:val="center"/>
          </w:tcPr>
          <w:p>
            <w:pPr>
              <w:jc w:val="center"/>
              <w:rPr>
                <w:rFonts w:ascii="Times New Roman" w:hAnsi="Times New Roman" w:cs="Times New Roman"/>
              </w:rPr>
            </w:pPr>
            <w:r>
              <w:rPr>
                <w:rFonts w:ascii="Times New Roman" w:hAnsi="Times New Roman" w:eastAsia="仿宋_GB2312" w:cs="Times New Roman"/>
                <w:color w:val="000000"/>
              </w:rPr>
              <w:t>20</w:t>
            </w:r>
          </w:p>
        </w:tc>
        <w:tc>
          <w:tcPr>
            <w:tcW w:w="1263" w:type="dxa"/>
            <w:vAlign w:val="center"/>
          </w:tcPr>
          <w:p>
            <w:pPr>
              <w:pStyle w:val="3"/>
              <w:pBdr>
                <w:bottom w:val="none" w:color="auto" w:sz="0" w:space="0"/>
              </w:pBdr>
              <w:tabs>
                <w:tab w:val="left" w:pos="420"/>
              </w:tabs>
              <w:snapToGrid/>
              <w:rPr>
                <w:rFonts w:ascii="Times New Roman" w:hAnsi="Times New Roman" w:eastAsia="仿宋_GB2312" w:cs="Times New Roman"/>
                <w:color w:val="000000"/>
              </w:rPr>
            </w:pPr>
            <w:r>
              <w:rPr>
                <w:rFonts w:ascii="Times New Roman" w:hAnsi="Times New Roman" w:cs="Times New Roman"/>
                <w:sz w:val="21"/>
                <w:szCs w:val="21"/>
              </w:rPr>
              <w:t>12.1</w:t>
            </w:r>
          </w:p>
        </w:tc>
        <w:tc>
          <w:tcPr>
            <w:tcW w:w="1276" w:type="dxa"/>
            <w:vAlign w:val="center"/>
          </w:tcPr>
          <w:p>
            <w:pPr>
              <w:pStyle w:val="3"/>
              <w:pBdr>
                <w:bottom w:val="none" w:color="auto" w:sz="0" w:space="0"/>
              </w:pBdr>
              <w:tabs>
                <w:tab w:val="left" w:pos="420"/>
              </w:tabs>
              <w:snapToGrid/>
              <w:rPr>
                <w:rFonts w:hint="eastAsia" w:ascii="Times New Roman" w:hAnsi="Times New Roman" w:cs="Times New Roman"/>
                <w:sz w:val="21"/>
                <w:szCs w:val="21"/>
              </w:rPr>
            </w:pPr>
            <w:r>
              <w:rPr>
                <w:rFonts w:hint="eastAsia" w:ascii="Times New Roman" w:hAnsi="Times New Roman" w:cs="Times New Roman"/>
                <w:sz w:val="21"/>
                <w:szCs w:val="21"/>
              </w:rPr>
              <w:t>37周</w:t>
            </w:r>
          </w:p>
        </w:tc>
        <w:tc>
          <w:tcPr>
            <w:tcW w:w="1692" w:type="dxa"/>
            <w:vAlign w:val="center"/>
          </w:tcPr>
          <w:p>
            <w:pPr>
              <w:pStyle w:val="3"/>
              <w:pBdr>
                <w:bottom w:val="none" w:color="auto" w:sz="0" w:space="0"/>
              </w:pBdr>
              <w:tabs>
                <w:tab w:val="left" w:pos="420"/>
              </w:tabs>
              <w:snapToGrid/>
              <w:rPr>
                <w:rFonts w:hint="eastAsia" w:ascii="Times New Roman" w:hAnsi="Times New Roman" w:cs="Times New Roman"/>
                <w:sz w:val="21"/>
                <w:szCs w:val="21"/>
              </w:rPr>
            </w:pPr>
            <w:r>
              <w:rPr>
                <w:rFonts w:hint="eastAsia" w:ascii="Times New Roman" w:hAnsi="Times New Roman" w:cs="Times New Roman"/>
                <w:sz w:val="21"/>
                <w:szCs w:val="21"/>
              </w:rPr>
              <w:t>740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533" w:type="dxa"/>
            <w:gridSpan w:val="4"/>
            <w:tcBorders>
              <w:bottom w:val="single" w:color="auto" w:sz="8" w:space="0"/>
            </w:tcBorders>
            <w:vAlign w:val="center"/>
          </w:tcPr>
          <w:p>
            <w:pPr>
              <w:spacing w:line="200" w:lineRule="exact"/>
              <w:jc w:val="center"/>
              <w:rPr>
                <w:rFonts w:ascii="宋体" w:cs="宋体"/>
              </w:rPr>
            </w:pPr>
            <w:r>
              <w:rPr>
                <w:rFonts w:hint="eastAsia" w:ascii="宋体" w:hAnsi="宋体" w:cs="宋体"/>
              </w:rPr>
              <w:t>合</w:t>
            </w:r>
            <w:r>
              <w:rPr>
                <w:rFonts w:ascii="宋体" w:hAnsi="宋体" w:cs="宋体"/>
              </w:rPr>
              <w:t xml:space="preserve">        </w:t>
            </w:r>
            <w:r>
              <w:rPr>
                <w:rFonts w:hint="eastAsia" w:ascii="宋体" w:hAnsi="宋体" w:cs="宋体"/>
              </w:rPr>
              <w:t>计</w:t>
            </w:r>
          </w:p>
        </w:tc>
        <w:tc>
          <w:tcPr>
            <w:tcW w:w="1296" w:type="dxa"/>
            <w:tcBorders>
              <w:bottom w:val="single" w:color="auto" w:sz="8" w:space="0"/>
            </w:tcBorders>
            <w:vAlign w:val="center"/>
          </w:tcPr>
          <w:p>
            <w:pPr>
              <w:spacing w:line="200" w:lineRule="exact"/>
              <w:jc w:val="center"/>
              <w:rPr>
                <w:rFonts w:ascii="Times New Roman" w:hAnsi="Times New Roman" w:cs="Times New Roman"/>
                <w:b/>
                <w:bCs/>
              </w:rPr>
            </w:pPr>
            <w:r>
              <w:rPr>
                <w:rFonts w:ascii="Times New Roman" w:hAnsi="Times New Roman" w:eastAsia="仿宋_GB2312" w:cs="Times New Roman"/>
                <w:b/>
                <w:bCs/>
                <w:color w:val="000000"/>
              </w:rPr>
              <w:t>165</w:t>
            </w:r>
          </w:p>
        </w:tc>
        <w:tc>
          <w:tcPr>
            <w:tcW w:w="1263" w:type="dxa"/>
            <w:tcBorders>
              <w:bottom w:val="single" w:color="auto" w:sz="8" w:space="0"/>
            </w:tcBorders>
            <w:vAlign w:val="center"/>
          </w:tcPr>
          <w:p>
            <w:pPr>
              <w:spacing w:line="200" w:lineRule="exact"/>
              <w:jc w:val="center"/>
              <w:rPr>
                <w:rFonts w:ascii="Times New Roman" w:hAnsi="Times New Roman" w:cs="Times New Roman"/>
                <w:b/>
                <w:bCs/>
              </w:rPr>
            </w:pPr>
            <w:r>
              <w:rPr>
                <w:rFonts w:ascii="Times New Roman" w:hAnsi="Times New Roman" w:eastAsia="仿宋_GB2312" w:cs="Times New Roman"/>
                <w:b/>
                <w:bCs/>
                <w:color w:val="000000"/>
              </w:rPr>
              <w:t>100</w:t>
            </w:r>
          </w:p>
        </w:tc>
        <w:tc>
          <w:tcPr>
            <w:tcW w:w="1276" w:type="dxa"/>
            <w:tcBorders>
              <w:bottom w:val="single" w:color="auto" w:sz="8" w:space="0"/>
            </w:tcBorders>
            <w:vAlign w:val="center"/>
          </w:tcPr>
          <w:p>
            <w:pPr>
              <w:spacing w:line="200" w:lineRule="exact"/>
              <w:jc w:val="center"/>
              <w:rPr>
                <w:rFonts w:hint="eastAsia" w:ascii="Times New Roman" w:hAnsi="Times New Roman" w:eastAsia="仿宋_GB2312" w:cs="Times New Roman"/>
                <w:b/>
                <w:bCs/>
                <w:color w:val="000000"/>
              </w:rPr>
            </w:pPr>
            <w:r>
              <w:rPr>
                <w:rFonts w:hint="eastAsia" w:ascii="Times New Roman" w:hAnsi="Times New Roman" w:eastAsia="仿宋_GB2312" w:cs="Times New Roman"/>
                <w:b/>
                <w:bCs/>
                <w:color w:val="000000"/>
              </w:rPr>
              <w:t>3170</w:t>
            </w:r>
          </w:p>
        </w:tc>
        <w:tc>
          <w:tcPr>
            <w:tcW w:w="1692" w:type="dxa"/>
            <w:tcBorders>
              <w:bottom w:val="single" w:color="auto" w:sz="8" w:space="0"/>
            </w:tcBorders>
            <w:vAlign w:val="center"/>
          </w:tcPr>
          <w:p>
            <w:pPr>
              <w:pStyle w:val="3"/>
              <w:pBdr>
                <w:bottom w:val="none" w:color="auto" w:sz="0" w:space="0"/>
              </w:pBdr>
              <w:tabs>
                <w:tab w:val="left" w:pos="420"/>
              </w:tabs>
              <w:snapToGrid/>
              <w:rPr>
                <w:rFonts w:hint="eastAsia" w:ascii="Times New Roman" w:hAnsi="Times New Roman" w:cs="Times New Roman"/>
                <w:b/>
                <w:bCs/>
                <w:sz w:val="21"/>
                <w:szCs w:val="21"/>
              </w:rPr>
            </w:pPr>
            <w:r>
              <w:rPr>
                <w:rFonts w:hint="eastAsia" w:ascii="Times New Roman" w:hAnsi="Times New Roman" w:cs="Times New Roman"/>
                <w:b/>
                <w:bCs/>
                <w:sz w:val="21"/>
                <w:szCs w:val="21"/>
              </w:rPr>
              <w:t>1548（48.8%）</w:t>
            </w:r>
          </w:p>
        </w:tc>
      </w:tr>
    </w:tbl>
    <w:p>
      <w:pPr>
        <w:pStyle w:val="2"/>
        <w:spacing w:line="360" w:lineRule="exact"/>
        <w:ind w:firstLine="440" w:firstLineChars="200"/>
        <w:rPr>
          <w:rFonts w:hint="eastAsia" w:ascii="宋体" w:hAnsi="宋体" w:cs="宋体"/>
          <w:spacing w:val="20"/>
          <w:sz w:val="18"/>
          <w:szCs w:val="18"/>
        </w:rPr>
      </w:pPr>
      <w:r>
        <w:rPr>
          <w:rFonts w:hint="eastAsia" w:ascii="宋体" w:hAnsi="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cs="Times New Roman"/>
          <w:b/>
          <w:bCs/>
          <w:spacing w:val="20"/>
          <w:sz w:val="32"/>
          <w:szCs w:val="32"/>
        </w:rPr>
      </w:pPr>
      <w:r>
        <w:rPr>
          <w:rFonts w:ascii="方正小标宋简体" w:eastAsia="方正小标宋简体" w:cs="Times New Roman"/>
          <w:spacing w:val="20"/>
          <w:sz w:val="44"/>
          <w:szCs w:val="44"/>
        </w:rPr>
        <w:br w:type="page"/>
      </w:r>
      <w:r>
        <w:rPr>
          <w:rFonts w:hint="eastAsia" w:ascii="方正小标宋简体" w:eastAsia="方正小标宋简体" w:cs="方正小标宋简体"/>
          <w:b/>
          <w:bCs/>
          <w:spacing w:val="20"/>
          <w:sz w:val="32"/>
          <w:szCs w:val="32"/>
        </w:rPr>
        <w:t>环境设计专业教学计划安排</w:t>
      </w:r>
    </w:p>
    <w:p>
      <w:pPr>
        <w:spacing w:line="240" w:lineRule="exact"/>
        <w:jc w:val="center"/>
        <w:rPr>
          <w:rFonts w:ascii="宋体" w:cs="Times New Roman"/>
          <w:b/>
          <w:bCs/>
          <w:spacing w:val="20"/>
          <w:sz w:val="24"/>
          <w:szCs w:val="24"/>
        </w:rPr>
      </w:pPr>
      <w:r>
        <mc:AlternateContent>
          <mc:Choice Requires="wpg">
            <w:drawing>
              <wp:anchor distT="0" distB="0" distL="114300" distR="114300" simplePos="0" relativeHeight="251666432"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 name="组合 406"/>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1" name="文本框 407"/>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2" name="文本框 408"/>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406" o:spid="_x0000_s1026" o:spt="203" style="position:absolute;left:0pt;margin-left:234pt;margin-top:-64pt;height:7.8pt;width:18pt;z-index:251666432;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jNl9XbAAAADQEAAA8AAAAAAAAAAQAgAAAAIgAAAGRycy9kb3ducmV2LnhtbFBLAQIU&#10;ABQAAAAIAIdO4kAvJY1/KQIAAKMFAAAOAAAAAAAAAAEAIAAAACoBAABkcnMvZTJvRG9jLnhtbFBL&#10;BQYAAAAABgAGAFkBAADFBQAAAAA=&#10;">
                <o:lock v:ext="edit" aspectratio="f"/>
                <v:shape id="文本框 407" o:spid="_x0000_s1026"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408" o:spid="_x0000_s1026"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r>
        <w:rPr>
          <w:rFonts w:ascii="宋体" w:cs="Times New Roman"/>
          <w:sz w:val="16"/>
          <w:szCs w:val="16"/>
        </w:rPr>
        <w:drawing>
          <wp:inline distT="0" distB="0" distL="114300" distR="114300">
            <wp:extent cx="5837555" cy="228917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5837555" cy="2289175"/>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78740</wp:posOffset>
            </wp:positionV>
            <wp:extent cx="5685155" cy="1953895"/>
            <wp:effectExtent l="0" t="0" r="14605" b="12065"/>
            <wp:wrapNone/>
            <wp:docPr id="4"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1"/>
                    <pic:cNvPicPr>
                      <a:picLocks noChangeAspect="1"/>
                    </pic:cNvPicPr>
                  </pic:nvPicPr>
                  <pic:blipFill>
                    <a:blip r:embed="rId5"/>
                    <a:stretch>
                      <a:fillRect/>
                    </a:stretch>
                  </pic:blipFill>
                  <pic:spPr>
                    <a:xfrm>
                      <a:off x="0" y="0"/>
                      <a:ext cx="5685155"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rPr>
          <w:rFonts w:cs="Times New Roman"/>
        </w:rPr>
      </w:pP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left="630"/>
        <w:rPr>
          <w:rFonts w:cs="Times New Roman"/>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jc w:val="center"/>
        <w:rPr>
          <w:rFonts w:cs="Times New Roman"/>
          <w:b/>
          <w:bCs/>
          <w:spacing w:val="8"/>
          <w:sz w:val="24"/>
          <w:szCs w:val="24"/>
        </w:rPr>
      </w:pPr>
      <w:r>
        <w:rPr>
          <w:rFonts w:cs="Times New Roman"/>
          <w:b/>
          <w:bCs/>
          <w:spacing w:val="8"/>
          <w:sz w:val="24"/>
          <w:szCs w:val="24"/>
        </w:rPr>
        <w:br w:type="page"/>
      </w:r>
    </w:p>
    <w:p>
      <w:pPr>
        <w:tabs>
          <w:tab w:val="left" w:pos="1050"/>
        </w:tabs>
        <w:jc w:val="center"/>
        <w:rPr>
          <w:rFonts w:cs="Times New Roman"/>
          <w:b/>
          <w:bCs/>
          <w:spacing w:val="8"/>
          <w:sz w:val="24"/>
          <w:szCs w:val="24"/>
        </w:rPr>
      </w:pPr>
      <w:r>
        <w:rPr>
          <w:rFonts w:hint="eastAsia" w:cs="宋体"/>
          <w:b/>
          <w:bCs/>
          <w:spacing w:val="8"/>
          <w:sz w:val="24"/>
          <w:szCs w:val="24"/>
        </w:rPr>
        <w:t>附表三、环境设计专业通识理论教育课程设置（一）</w:t>
      </w:r>
    </w:p>
    <w:tbl>
      <w:tblPr>
        <w:tblStyle w:val="5"/>
        <w:tblW w:w="9540"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体能测试24学时，专题辅导16学时，自主学习8学时</w:t>
            </w:r>
          </w:p>
        </w:tc>
      </w:tr>
      <w:tr>
        <w:tblPrEx>
          <w:tblLayout w:type="fixed"/>
          <w:tblCellMar>
            <w:top w:w="0" w:type="dxa"/>
            <w:left w:w="0" w:type="dxa"/>
            <w:bottom w:w="0" w:type="dxa"/>
            <w:right w:w="0" w:type="dxa"/>
          </w:tblCellMar>
        </w:tblPrEx>
        <w:trPr>
          <w:trHeight w:val="56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设计数学</w:t>
            </w:r>
          </w:p>
          <w:p>
            <w:pPr>
              <w:rPr>
                <w:rFonts w:ascii="Times New Roman" w:hAnsi="Times New Roman" w:cs="Times New Roman"/>
                <w:sz w:val="18"/>
                <w:szCs w:val="18"/>
              </w:rPr>
            </w:pPr>
            <w:r>
              <w:rPr>
                <w:rFonts w:hint="eastAsia" w:ascii="Times New Roman" w:hAnsi="Times New Roman" w:cs="Times New Roman"/>
                <w:sz w:val="18"/>
                <w:szCs w:val="18"/>
              </w:rPr>
              <w:t>Design mathematics</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78" w:hRule="atLeast"/>
          <w:jc w:val="center"/>
        </w:trPr>
        <w:tc>
          <w:tcPr>
            <w:tcW w:w="54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p>
    <w:p>
      <w:pPr>
        <w:jc w:val="center"/>
        <w:rPr>
          <w:rFonts w:cs="Times New Roman"/>
        </w:rPr>
      </w:pPr>
      <w:r>
        <w:rPr>
          <w:rFonts w:cs="Times New Roman"/>
          <w:b/>
          <w:bCs/>
          <w:spacing w:val="8"/>
          <w:sz w:val="24"/>
          <w:szCs w:val="24"/>
        </w:rPr>
        <w:br w:type="page"/>
      </w:r>
      <w:r>
        <w:rPr>
          <w:rFonts w:hint="eastAsia" w:cs="宋体"/>
          <w:b/>
          <w:bCs/>
          <w:spacing w:val="8"/>
          <w:sz w:val="24"/>
          <w:szCs w:val="24"/>
        </w:rPr>
        <w:t>附表三、环境设计专业通识理论教育课程设置（二）</w:t>
      </w:r>
    </w:p>
    <w:tbl>
      <w:tblPr>
        <w:tblStyle w:val="5"/>
        <w:tblpPr w:leftFromText="180" w:rightFromText="180" w:vertAnchor="text" w:horzAnchor="page" w:tblpX="1329" w:tblpY="316"/>
        <w:tblOverlap w:val="never"/>
        <w:tblW w:w="9411" w:type="dxa"/>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639"/>
        <w:gridCol w:w="852"/>
      </w:tblGrid>
      <w:tr>
        <w:tblPrEx>
          <w:tblLayout w:type="fixed"/>
          <w:tblCellMar>
            <w:top w:w="0" w:type="dxa"/>
            <w:left w:w="0" w:type="dxa"/>
            <w:bottom w:w="0" w:type="dxa"/>
            <w:right w:w="0" w:type="dxa"/>
          </w:tblCellMar>
        </w:tblPrEx>
        <w:trPr>
          <w:trHeight w:val="234" w:hRule="atLeast"/>
        </w:trPr>
        <w:tc>
          <w:tcPr>
            <w:tcW w:w="540"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306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639"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852"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540"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21021101</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中国文学</w:t>
            </w:r>
          </w:p>
          <w:p>
            <w:pPr>
              <w:rPr>
                <w:rFonts w:ascii="Times New Roman" w:hAnsi="Times New Roman" w:cs="Times New Roman"/>
                <w:sz w:val="18"/>
                <w:szCs w:val="18"/>
              </w:rPr>
            </w:pPr>
            <w:r>
              <w:rPr>
                <w:rFonts w:ascii="Times New Roman" w:hAnsi="Times New Roman" w:cs="Times New Roman"/>
                <w:sz w:val="18"/>
                <w:szCs w:val="18"/>
              </w:rPr>
              <w:t>Chinese Literature</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3"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21021102</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传统文化概论</w:t>
            </w:r>
          </w:p>
          <w:p>
            <w:pPr>
              <w:rPr>
                <w:rFonts w:ascii="Times New Roman" w:hAnsi="Times New Roman" w:cs="Times New Roman"/>
                <w:sz w:val="18"/>
                <w:szCs w:val="18"/>
              </w:rPr>
            </w:pPr>
            <w:r>
              <w:rPr>
                <w:rFonts w:ascii="Times New Roman" w:hAnsi="Times New Roman" w:cs="Times New Roman"/>
                <w:sz w:val="18"/>
                <w:szCs w:val="18"/>
              </w:rPr>
              <w:t>An Introduction to Traditional Culture</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84"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21221203</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文化传播理论</w:t>
            </w:r>
          </w:p>
          <w:p>
            <w:pPr>
              <w:rPr>
                <w:rFonts w:ascii="Times New Roman" w:hAnsi="Times New Roman" w:cs="Times New Roman"/>
                <w:sz w:val="18"/>
                <w:szCs w:val="18"/>
              </w:rPr>
            </w:pPr>
            <w:r>
              <w:rPr>
                <w:rFonts w:ascii="Times New Roman" w:hAnsi="Times New Roman" w:cs="Times New Roman"/>
                <w:sz w:val="18"/>
                <w:szCs w:val="18"/>
              </w:rPr>
              <w:t>Cultural Communication Theory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1"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21131518</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sz w:val="18"/>
                <w:szCs w:val="18"/>
              </w:rPr>
            </w:pPr>
            <w:r>
              <w:rPr>
                <w:rFonts w:ascii="Times New Roman" w:hAnsi="Times New Roman" w:cs="Times New Roman"/>
                <w:sz w:val="18"/>
                <w:szCs w:val="18"/>
              </w:rPr>
              <w:t>心理学</w:t>
            </w:r>
          </w:p>
          <w:p>
            <w:pPr>
              <w:jc w:val="left"/>
              <w:rPr>
                <w:rFonts w:ascii="Times New Roman" w:hAnsi="Times New Roman" w:cs="Times New Roman"/>
                <w:sz w:val="18"/>
                <w:szCs w:val="18"/>
              </w:rPr>
            </w:pPr>
            <w:r>
              <w:rPr>
                <w:rFonts w:ascii="Times New Roman" w:hAnsi="Times New Roman" w:cs="Times New Roman"/>
                <w:sz w:val="18"/>
                <w:szCs w:val="18"/>
              </w:rPr>
              <w:t>Psychology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27331205</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公共管理学</w:t>
            </w:r>
          </w:p>
          <w:p>
            <w:pPr>
              <w:rPr>
                <w:rFonts w:ascii="Times New Roman" w:hAnsi="Times New Roman" w:cs="Times New Roman"/>
                <w:sz w:val="18"/>
                <w:szCs w:val="18"/>
              </w:rPr>
            </w:pPr>
            <w:r>
              <w:rPr>
                <w:rFonts w:ascii="Times New Roman" w:hAnsi="Times New Roman" w:cs="Times New Roman"/>
                <w:sz w:val="18"/>
                <w:szCs w:val="18"/>
              </w:rPr>
              <w:t>Public administration</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15121110x0</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经济学原理</w:t>
            </w:r>
          </w:p>
          <w:p>
            <w:pPr>
              <w:rPr>
                <w:rFonts w:ascii="Times New Roman" w:hAnsi="Times New Roman" w:cs="Times New Roman"/>
                <w:sz w:val="18"/>
                <w:szCs w:val="18"/>
              </w:rPr>
            </w:pPr>
            <w:r>
              <w:rPr>
                <w:rFonts w:ascii="Times New Roman" w:hAnsi="Times New Roman" w:cs="Times New Roman"/>
                <w:sz w:val="18"/>
                <w:szCs w:val="18"/>
              </w:rPr>
              <w:t>Principles of Economics</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tc>
        <w:tc>
          <w:tcPr>
            <w:tcW w:w="63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85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经济学类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6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85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rPr>
          <w:rFonts w:cs="Times New Roman"/>
        </w:rPr>
      </w:pPr>
    </w:p>
    <w:p>
      <w:pPr>
        <w:spacing w:line="360" w:lineRule="exact"/>
        <w:jc w:val="center"/>
        <w:rPr>
          <w:rFonts w:cs="Times New Roman"/>
          <w:b/>
          <w:bCs/>
          <w:color w:val="000000"/>
          <w:spacing w:val="8"/>
          <w:sz w:val="24"/>
          <w:szCs w:val="24"/>
        </w:rPr>
      </w:pPr>
    </w:p>
    <w:p>
      <w:pPr>
        <w:spacing w:line="360" w:lineRule="exact"/>
        <w:jc w:val="center"/>
        <w:rPr>
          <w:rFonts w:hint="eastAsia" w:cs="宋体"/>
          <w:b/>
          <w:bCs/>
          <w:color w:val="000000"/>
          <w:spacing w:val="8"/>
          <w:sz w:val="24"/>
          <w:szCs w:val="24"/>
        </w:rPr>
      </w:pPr>
    </w:p>
    <w:p>
      <w:pPr>
        <w:spacing w:line="360" w:lineRule="exact"/>
        <w:jc w:val="center"/>
        <w:rPr>
          <w:rFonts w:cs="Times New Roman"/>
          <w:b/>
          <w:bCs/>
          <w:color w:val="000000"/>
          <w:spacing w:val="8"/>
          <w:sz w:val="24"/>
          <w:szCs w:val="24"/>
        </w:rPr>
      </w:pPr>
      <w:r>
        <w:rPr>
          <w:rFonts w:hint="eastAsia" w:cs="宋体"/>
          <w:b/>
          <w:bCs/>
          <w:color w:val="000000"/>
          <w:spacing w:val="8"/>
          <w:sz w:val="24"/>
          <w:szCs w:val="24"/>
        </w:rPr>
        <w:t>附表三、</w:t>
      </w:r>
      <w:r>
        <w:rPr>
          <w:rFonts w:hint="eastAsia" w:cs="宋体"/>
          <w:b/>
          <w:bCs/>
          <w:spacing w:val="8"/>
          <w:sz w:val="24"/>
          <w:szCs w:val="24"/>
        </w:rPr>
        <w:t>环境设计专业</w:t>
      </w:r>
      <w:r>
        <w:rPr>
          <w:rFonts w:hint="eastAsia" w:cs="宋体"/>
          <w:b/>
          <w:bCs/>
          <w:color w:val="000000"/>
          <w:spacing w:val="8"/>
          <w:sz w:val="24"/>
          <w:szCs w:val="24"/>
        </w:rPr>
        <w:t>通识理论教育课程设置（三）</w:t>
      </w:r>
    </w:p>
    <w:tbl>
      <w:tblPr>
        <w:tblStyle w:val="5"/>
        <w:tblW w:w="9492" w:type="dxa"/>
        <w:jc w:val="center"/>
        <w:tblInd w:w="0" w:type="dxa"/>
        <w:tblLayout w:type="fixed"/>
        <w:tblCellMar>
          <w:top w:w="0" w:type="dxa"/>
          <w:left w:w="0" w:type="dxa"/>
          <w:bottom w:w="0" w:type="dxa"/>
          <w:right w:w="0" w:type="dxa"/>
        </w:tblCellMar>
      </w:tblPr>
      <w:tblGrid>
        <w:gridCol w:w="454"/>
        <w:gridCol w:w="2007"/>
        <w:gridCol w:w="948"/>
        <w:gridCol w:w="2015"/>
        <w:gridCol w:w="564"/>
        <w:gridCol w:w="514"/>
        <w:gridCol w:w="504"/>
        <w:gridCol w:w="432"/>
        <w:gridCol w:w="768"/>
        <w:gridCol w:w="504"/>
        <w:gridCol w:w="782"/>
      </w:tblGrid>
      <w:tr>
        <w:tblPrEx>
          <w:tblLayout w:type="fixed"/>
          <w:tblCellMar>
            <w:top w:w="0" w:type="dxa"/>
            <w:left w:w="0" w:type="dxa"/>
            <w:bottom w:w="0" w:type="dxa"/>
            <w:right w:w="0" w:type="dxa"/>
          </w:tblCellMar>
        </w:tblPrEx>
        <w:trPr>
          <w:trHeight w:val="465" w:hRule="atLeast"/>
          <w:tblHeader/>
          <w:jc w:val="center"/>
        </w:trPr>
        <w:tc>
          <w:tcPr>
            <w:tcW w:w="45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20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948"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201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jc w:val="center"/>
        </w:trPr>
        <w:tc>
          <w:tcPr>
            <w:tcW w:w="45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2007"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948"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30"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948"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40"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948"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95"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948"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05"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94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90"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94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hint="eastAsia" w:ascii="Times New Roman" w:hAnsi="Times New Roman" w:cs="Times New Roman"/>
                <w:color w:val="000000"/>
                <w:sz w:val="18"/>
                <w:szCs w:val="18"/>
                <w:lang w:val="en-US" w:eastAsia="zh-CN"/>
              </w:rPr>
              <w:t>1</w:t>
            </w:r>
            <w:r>
              <w:rPr>
                <w:rFonts w:ascii="Times New Roman" w:hAnsi="Times New Roman" w:cs="Times New Roman"/>
                <w:color w:val="000000"/>
                <w:sz w:val="18"/>
                <w:szCs w:val="18"/>
              </w:rPr>
              <w:t>-7/2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665"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7"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94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24581101x0</w:t>
            </w:r>
          </w:p>
        </w:tc>
        <w:tc>
          <w:tcPr>
            <w:tcW w:w="201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专业导论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Professional</w:t>
            </w:r>
            <w:r>
              <w:rPr>
                <w:rFonts w:hint="eastAsia" w:ascii="Times New Roman" w:hAnsi="Times New Roman" w:cs="Times New Roman"/>
                <w:kern w:val="0"/>
                <w:sz w:val="18"/>
                <w:szCs w:val="18"/>
              </w:rPr>
              <w:t xml:space="preserve"> </w:t>
            </w:r>
            <w:r>
              <w:rPr>
                <w:rFonts w:ascii="Times New Roman" w:hAnsi="Times New Roman" w:cs="Times New Roman"/>
                <w:kern w:val="0"/>
                <w:sz w:val="18"/>
                <w:szCs w:val="18"/>
              </w:rPr>
              <w:t>Introduction Courseware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425" w:hRule="atLeast"/>
          <w:jc w:val="center"/>
        </w:trPr>
        <w:tc>
          <w:tcPr>
            <w:tcW w:w="45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007"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94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15"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50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3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6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tabs>
                <w:tab w:val="left" w:pos="323"/>
              </w:tabs>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95" w:hRule="atLeast"/>
          <w:jc w:val="center"/>
        </w:trPr>
        <w:tc>
          <w:tcPr>
            <w:tcW w:w="45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4970"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320</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rPr>
          <w:rFonts w:cs="Times New Roman"/>
          <w:b/>
          <w:bCs/>
          <w:spacing w:val="8"/>
          <w:sz w:val="24"/>
          <w:szCs w:val="24"/>
        </w:rPr>
      </w:pPr>
      <w:r>
        <w:rPr>
          <w:rFonts w:cs="Times New Roman"/>
        </w:rPr>
        <w:br w:type="page"/>
      </w:r>
      <w:r>
        <w:rPr>
          <w:rFonts w:hint="eastAsia" w:cs="宋体"/>
          <w:b/>
          <w:bCs/>
          <w:spacing w:val="8"/>
          <w:sz w:val="24"/>
          <w:szCs w:val="24"/>
        </w:rPr>
        <w:t>附表四、环境设计专业理论教育课程设置</w:t>
      </w:r>
    </w:p>
    <w:tbl>
      <w:tblPr>
        <w:tblStyle w:val="5"/>
        <w:tblW w:w="9360" w:type="dxa"/>
        <w:tblInd w:w="-249" w:type="dxa"/>
        <w:tblLayout w:type="fixed"/>
        <w:tblCellMar>
          <w:top w:w="0" w:type="dxa"/>
          <w:left w:w="108" w:type="dxa"/>
          <w:bottom w:w="0" w:type="dxa"/>
          <w:right w:w="108" w:type="dxa"/>
        </w:tblCellMar>
      </w:tblPr>
      <w:tblGrid>
        <w:gridCol w:w="826"/>
        <w:gridCol w:w="1080"/>
        <w:gridCol w:w="2411"/>
        <w:gridCol w:w="741"/>
        <w:gridCol w:w="636"/>
        <w:gridCol w:w="540"/>
        <w:gridCol w:w="104"/>
        <w:gridCol w:w="502"/>
        <w:gridCol w:w="119"/>
        <w:gridCol w:w="961"/>
        <w:gridCol w:w="720"/>
        <w:gridCol w:w="720"/>
      </w:tblGrid>
      <w:tr>
        <w:tblPrEx>
          <w:tblLayout w:type="fixed"/>
          <w:tblCellMar>
            <w:top w:w="0" w:type="dxa"/>
            <w:left w:w="108" w:type="dxa"/>
            <w:bottom w:w="0" w:type="dxa"/>
            <w:right w:w="108" w:type="dxa"/>
          </w:tblCellMar>
        </w:tblPrEx>
        <w:trPr>
          <w:trHeight w:val="709" w:hRule="atLeast"/>
          <w:tblHeader/>
        </w:trPr>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1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74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63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644"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621"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96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26"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xml:space="preserve">65.5 </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xml:space="preserve"> 学分 </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1048</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设计素描</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Sketching</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24531104</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平面构成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Graphics And Creative</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64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2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9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24531105</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色彩构成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Color Composition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24531106</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立体构成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Three-DimEnsional Composition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14522104</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设计色彩</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Colour</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24521202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艺术概论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Introduction to Art</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c>
          <w:tcPr>
            <w:tcW w:w="9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24532112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数字媒体设计与制作</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Design And Manufacture Of Digital Media</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80</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40</w:t>
            </w:r>
          </w:p>
        </w:tc>
        <w:tc>
          <w:tcPr>
            <w:tcW w:w="62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9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24531202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透视学</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Perspective</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24532204</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建筑制图</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Architectural Drawing</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24532205</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室内外设计效果图表现技法</w:t>
            </w:r>
          </w:p>
          <w:p>
            <w:pPr>
              <w:adjustRightInd w:val="0"/>
              <w:snapToGrid w:val="0"/>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Interior Design Renderings</w:t>
            </w:r>
          </w:p>
          <w:p>
            <w:pPr>
              <w:adjustRightInd w:val="0"/>
              <w:snapToGrid w:val="0"/>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Performance Techniques</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4/12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24532118</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建筑设计史</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Architectural History</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21"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c>
          <w:tcPr>
            <w:tcW w:w="96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24542201</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室内陈设设计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Interior Furniture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sz w:val="18"/>
                <w:szCs w:val="18"/>
              </w:rPr>
            </w:pPr>
            <w:r>
              <w:rPr>
                <w:rFonts w:ascii="Times New Roman" w:hAnsi="Times New Roman" w:cs="Times New Roman"/>
                <w:kern w:val="0"/>
                <w:sz w:val="18"/>
                <w:szCs w:val="18"/>
              </w:rPr>
              <w:t>4/12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24542114</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建筑设计方法学</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The Basis of Architectural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80</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24542205</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景观与园林设计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Landscape and Garden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80</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24542206</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装饰预算与材料</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Decorate Budget and Material</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12</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36</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5/12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24541309</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居住空间设计</w:t>
            </w:r>
          </w:p>
          <w:p>
            <w:pPr>
              <w:spacing w:line="240" w:lineRule="exact"/>
              <w:jc w:val="left"/>
              <w:rPr>
                <w:rFonts w:ascii="Times New Roman" w:hAnsi="Times New Roman" w:cs="Times New Roman"/>
                <w:kern w:val="0"/>
                <w:sz w:val="18"/>
                <w:szCs w:val="18"/>
              </w:rPr>
            </w:pPr>
            <w:r>
              <w:rPr>
                <w:rFonts w:hint="eastAsia" w:ascii="Times New Roman" w:hAnsi="Times New Roman" w:cs="Times New Roman"/>
                <w:kern w:val="0"/>
                <w:sz w:val="18"/>
                <w:szCs w:val="18"/>
              </w:rPr>
              <w:t>Living Space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6/16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24541312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商业空间设计</w:t>
            </w:r>
          </w:p>
          <w:p>
            <w:pPr>
              <w:spacing w:line="240" w:lineRule="exact"/>
              <w:jc w:val="left"/>
              <w:rPr>
                <w:rFonts w:ascii="Times New Roman" w:hAnsi="Times New Roman" w:cs="Times New Roman"/>
                <w:kern w:val="0"/>
                <w:sz w:val="18"/>
                <w:szCs w:val="18"/>
              </w:rPr>
            </w:pPr>
            <w:r>
              <w:rPr>
                <w:rFonts w:hint="eastAsia" w:ascii="Times New Roman" w:hAnsi="Times New Roman" w:cs="Times New Roman"/>
                <w:kern w:val="0"/>
                <w:sz w:val="18"/>
                <w:szCs w:val="18"/>
              </w:rPr>
              <w:t>Commercial Space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6/16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24542118</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建筑模型制作与工艺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Manufacturing And Process Of Building Model</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80</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24541313</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滨海环境设计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Coastal environment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40</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12</w:t>
            </w:r>
          </w:p>
        </w:tc>
        <w:tc>
          <w:tcPr>
            <w:tcW w:w="62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7/12</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32" w:hRule="atLeast"/>
        </w:trPr>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3491" w:type="dxa"/>
            <w:gridSpan w:val="2"/>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小    计</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65.5</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1048</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376</w:t>
            </w:r>
          </w:p>
        </w:tc>
        <w:tc>
          <w:tcPr>
            <w:tcW w:w="621"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672</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24541309</w:t>
            </w:r>
          </w:p>
        </w:tc>
        <w:tc>
          <w:tcPr>
            <w:tcW w:w="2411"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传统文化与当代设计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Traditional Culture and Contemporary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24541310</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区域规划设计</w:t>
            </w:r>
          </w:p>
          <w:p>
            <w:pPr>
              <w:spacing w:line="240" w:lineRule="exact"/>
              <w:jc w:val="left"/>
              <w:rPr>
                <w:rFonts w:ascii="Times New Roman" w:hAnsi="Times New Roman" w:cs="Times New Roman"/>
                <w:kern w:val="0"/>
                <w:sz w:val="18"/>
                <w:szCs w:val="18"/>
              </w:rPr>
            </w:pPr>
            <w:r>
              <w:rPr>
                <w:rFonts w:hint="eastAsia" w:ascii="Times New Roman" w:hAnsi="Times New Roman" w:cs="Times New Roman"/>
                <w:kern w:val="0"/>
                <w:sz w:val="18"/>
                <w:szCs w:val="18"/>
              </w:rPr>
              <w:t>Regional planning and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24541311</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展示空间设计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Exhibition Space Design</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4" w:type="dxa"/>
            <w:gridSpan w:val="2"/>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2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96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24541312</w:t>
            </w:r>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建筑与室内作品赏析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Appreciation of Architecture and Interior Works</w:t>
            </w:r>
          </w:p>
        </w:tc>
        <w:tc>
          <w:tcPr>
            <w:tcW w:w="741"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606"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08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5/16</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510"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bookmarkStart w:id="2" w:name="_GoBack"/>
            <w:bookmarkEnd w:id="2"/>
          </w:p>
        </w:tc>
        <w:tc>
          <w:tcPr>
            <w:tcW w:w="2411"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古典家具欣赏与家具设计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Classical Furniture Appreciation</w:t>
            </w:r>
          </w:p>
        </w:tc>
        <w:tc>
          <w:tcPr>
            <w:tcW w:w="741"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color w:val="000000"/>
                <w:sz w:val="18"/>
                <w:szCs w:val="18"/>
              </w:rPr>
              <w:t>3</w:t>
            </w:r>
          </w:p>
        </w:tc>
        <w:tc>
          <w:tcPr>
            <w:tcW w:w="636"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06"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1080" w:type="dxa"/>
            <w:gridSpan w:val="2"/>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2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b/>
                <w:kern w:val="0"/>
                <w:sz w:val="18"/>
                <w:szCs w:val="18"/>
              </w:rPr>
              <w:t>小    计</w:t>
            </w:r>
          </w:p>
        </w:tc>
        <w:tc>
          <w:tcPr>
            <w:tcW w:w="741"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10</w:t>
            </w:r>
          </w:p>
        </w:tc>
        <w:tc>
          <w:tcPr>
            <w:tcW w:w="636"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160</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06"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4317"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本表合计</w:t>
            </w:r>
          </w:p>
        </w:tc>
        <w:tc>
          <w:tcPr>
            <w:tcW w:w="741"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75.5</w:t>
            </w:r>
          </w:p>
        </w:tc>
        <w:tc>
          <w:tcPr>
            <w:tcW w:w="63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1208</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06"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bl>
    <w:p>
      <w:pPr>
        <w:spacing w:line="300" w:lineRule="auto"/>
        <w:rPr>
          <w:rFonts w:cs="Times New Roman"/>
          <w:b/>
          <w:bCs/>
          <w:spacing w:val="8"/>
          <w:sz w:val="24"/>
          <w:szCs w:val="24"/>
        </w:rPr>
      </w:pPr>
      <w:r>
        <w:rPr>
          <w:rFonts w:cs="Times New Roman"/>
          <w:b/>
          <w:bCs/>
          <w:spacing w:val="8"/>
          <w:sz w:val="24"/>
          <w:szCs w:val="24"/>
        </w:rPr>
        <w:br w:type="page"/>
      </w:r>
    </w:p>
    <w:tbl>
      <w:tblPr>
        <w:tblStyle w:val="5"/>
        <w:tblpPr w:leftFromText="180" w:rightFromText="180" w:vertAnchor="text" w:horzAnchor="page" w:tblpX="1304" w:tblpY="445"/>
        <w:tblOverlap w:val="never"/>
        <w:tblW w:w="9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69"/>
        <w:gridCol w:w="96"/>
        <w:gridCol w:w="3317"/>
        <w:gridCol w:w="490"/>
        <w:gridCol w:w="648"/>
        <w:gridCol w:w="732"/>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80"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069"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413" w:type="dxa"/>
            <w:gridSpan w:val="2"/>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49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64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732"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084"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8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413"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490" w:type="dxa"/>
            <w:vAlign w:val="center"/>
          </w:tcPr>
          <w:p>
            <w:pPr>
              <w:spacing w:before="60" w:after="60"/>
              <w:ind w:left="-108" w:right="-108"/>
              <w:jc w:val="center"/>
              <w:rPr>
                <w:rFonts w:ascii="Times New Roman" w:hAnsi="Times New Roman" w:cs="Times New Roman"/>
                <w:spacing w:val="8"/>
                <w:sz w:val="18"/>
                <w:szCs w:val="18"/>
              </w:rPr>
            </w:pPr>
          </w:p>
        </w:tc>
        <w:tc>
          <w:tcPr>
            <w:tcW w:w="64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08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vAlign w:val="center"/>
          </w:tcPr>
          <w:p>
            <w:pPr>
              <w:spacing w:before="60" w:after="60"/>
              <w:jc w:val="center"/>
              <w:rPr>
                <w:rFonts w:ascii="Times New Roman" w:hAnsi="Times New Roman" w:cs="Times New Roman"/>
                <w:spacing w:val="8"/>
                <w:sz w:val="18"/>
                <w:szCs w:val="18"/>
              </w:rPr>
            </w:pP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413"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490" w:type="dxa"/>
            <w:vAlign w:val="center"/>
          </w:tcPr>
          <w:p>
            <w:pPr>
              <w:spacing w:before="60" w:after="60"/>
              <w:ind w:left="-108" w:right="-108"/>
              <w:jc w:val="center"/>
              <w:rPr>
                <w:rFonts w:ascii="Times New Roman" w:hAnsi="Times New Roman" w:cs="Times New Roman"/>
                <w:spacing w:val="8"/>
                <w:sz w:val="18"/>
                <w:szCs w:val="18"/>
              </w:rPr>
            </w:pPr>
          </w:p>
        </w:tc>
        <w:tc>
          <w:tcPr>
            <w:tcW w:w="64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084"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vAlign w:val="center"/>
          </w:tcPr>
          <w:p>
            <w:pPr>
              <w:spacing w:before="60" w:after="60"/>
              <w:jc w:val="center"/>
              <w:rPr>
                <w:rFonts w:ascii="Times New Roman" w:hAnsi="Times New Roman" w:cs="Times New Roman"/>
                <w:spacing w:val="8"/>
                <w:sz w:val="18"/>
                <w:szCs w:val="18"/>
              </w:rPr>
            </w:pP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413"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490" w:type="dxa"/>
            <w:vAlign w:val="center"/>
          </w:tcPr>
          <w:p>
            <w:pPr>
              <w:spacing w:before="60" w:after="60"/>
              <w:ind w:left="-108" w:right="-108"/>
              <w:jc w:val="center"/>
              <w:rPr>
                <w:rFonts w:ascii="Times New Roman" w:hAnsi="Times New Roman" w:cs="Times New Roman"/>
                <w:spacing w:val="8"/>
                <w:sz w:val="18"/>
                <w:szCs w:val="18"/>
              </w:rPr>
            </w:pPr>
          </w:p>
        </w:tc>
        <w:tc>
          <w:tcPr>
            <w:tcW w:w="64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08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vAlign w:val="center"/>
          </w:tcPr>
          <w:p>
            <w:pPr>
              <w:spacing w:before="60" w:after="60"/>
              <w:jc w:val="center"/>
              <w:rPr>
                <w:rFonts w:ascii="Times New Roman" w:hAnsi="Times New Roman" w:cs="Times New Roman"/>
                <w:spacing w:val="8"/>
                <w:sz w:val="18"/>
                <w:szCs w:val="18"/>
              </w:rPr>
            </w:pP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413"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4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4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084"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vAlign w:val="center"/>
          </w:tcPr>
          <w:p>
            <w:pPr>
              <w:spacing w:before="60" w:after="60"/>
              <w:jc w:val="center"/>
              <w:rPr>
                <w:rFonts w:ascii="Times New Roman" w:hAnsi="Times New Roman" w:cs="Times New Roman"/>
                <w:spacing w:val="8"/>
                <w:sz w:val="18"/>
                <w:szCs w:val="18"/>
              </w:rPr>
            </w:pP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413" w:type="dxa"/>
            <w:gridSpan w:val="2"/>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4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48" w:type="dxa"/>
            <w:vAlign w:val="center"/>
          </w:tcPr>
          <w:p>
            <w:pPr>
              <w:spacing w:before="60" w:after="60"/>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084" w:type="dxa"/>
            <w:vAlign w:val="center"/>
          </w:tcPr>
          <w:p>
            <w:pPr>
              <w:spacing w:before="60" w:after="60"/>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1069"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413"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490" w:type="dxa"/>
            <w:vAlign w:val="center"/>
          </w:tcPr>
          <w:p>
            <w:pPr>
              <w:spacing w:before="60" w:after="60"/>
              <w:ind w:left="-108" w:right="-108"/>
              <w:jc w:val="center"/>
              <w:rPr>
                <w:rFonts w:ascii="Times New Roman" w:hAnsi="Times New Roman" w:cs="Times New Roman"/>
                <w:spacing w:val="8"/>
                <w:sz w:val="18"/>
                <w:szCs w:val="18"/>
              </w:rPr>
            </w:pPr>
          </w:p>
        </w:tc>
        <w:tc>
          <w:tcPr>
            <w:tcW w:w="64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3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8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4482" w:type="dxa"/>
            <w:gridSpan w:val="3"/>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648"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732" w:type="dxa"/>
            <w:vAlign w:val="center"/>
          </w:tcPr>
          <w:p>
            <w:pPr>
              <w:spacing w:before="60" w:after="60"/>
              <w:ind w:left="-108" w:right="-108"/>
              <w:jc w:val="center"/>
              <w:rPr>
                <w:rFonts w:ascii="Times New Roman" w:hAnsi="Times New Roman" w:cs="Times New Roman"/>
                <w:spacing w:val="8"/>
                <w:sz w:val="18"/>
                <w:szCs w:val="18"/>
              </w:rPr>
            </w:pPr>
          </w:p>
        </w:tc>
        <w:tc>
          <w:tcPr>
            <w:tcW w:w="2084" w:type="dxa"/>
            <w:vAlign w:val="center"/>
          </w:tcPr>
          <w:p>
            <w:pPr>
              <w:spacing w:before="60" w:after="60"/>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08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实践16</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165" w:type="dxa"/>
            <w:gridSpan w:val="2"/>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j2450002x0</w:t>
            </w:r>
          </w:p>
        </w:tc>
        <w:tc>
          <w:tcPr>
            <w:tcW w:w="3317"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写生</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Painting</w:t>
            </w:r>
          </w:p>
        </w:tc>
        <w:tc>
          <w:tcPr>
            <w:tcW w:w="49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4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2084" w:type="dxa"/>
            <w:vAlign w:val="center"/>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1165" w:type="dxa"/>
            <w:gridSpan w:val="2"/>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j2450003x0</w:t>
            </w:r>
          </w:p>
        </w:tc>
        <w:tc>
          <w:tcPr>
            <w:tcW w:w="3317"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专业采风</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Professional collecting folk</w:t>
            </w:r>
          </w:p>
        </w:tc>
        <w:tc>
          <w:tcPr>
            <w:tcW w:w="49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4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08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1165"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j2450006x0</w:t>
            </w:r>
          </w:p>
        </w:tc>
        <w:tc>
          <w:tcPr>
            <w:tcW w:w="3317" w:type="dxa"/>
            <w:vAlign w:val="top"/>
          </w:tcPr>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专业创新创业综合实践：毕业展览</w:t>
            </w:r>
          </w:p>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Exhibition for Graduation</w:t>
            </w:r>
          </w:p>
        </w:tc>
        <w:tc>
          <w:tcPr>
            <w:tcW w:w="49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48" w:type="dxa"/>
            <w:vAlign w:val="center"/>
          </w:tcPr>
          <w:p>
            <w:pPr>
              <w:adjustRightInd w:val="0"/>
              <w:snapToGrid w:val="0"/>
              <w:spacing w:line="240" w:lineRule="exact"/>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8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1165"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j2450010x0</w:t>
            </w:r>
          </w:p>
        </w:tc>
        <w:tc>
          <w:tcPr>
            <w:tcW w:w="3317"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Practice for Graduation</w:t>
            </w:r>
          </w:p>
        </w:tc>
        <w:tc>
          <w:tcPr>
            <w:tcW w:w="49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4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8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080" w:type="dxa"/>
            <w:vMerge w:val="continue"/>
            <w:vAlign w:val="center"/>
          </w:tcPr>
          <w:p>
            <w:pPr>
              <w:spacing w:before="60" w:after="60"/>
              <w:jc w:val="center"/>
              <w:rPr>
                <w:rFonts w:ascii="Times New Roman" w:hAnsi="Times New Roman" w:cs="Times New Roman"/>
                <w:spacing w:val="8"/>
                <w:sz w:val="18"/>
                <w:szCs w:val="18"/>
              </w:rPr>
            </w:pPr>
          </w:p>
        </w:tc>
        <w:tc>
          <w:tcPr>
            <w:tcW w:w="1165"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j2450011x0</w:t>
            </w:r>
          </w:p>
        </w:tc>
        <w:tc>
          <w:tcPr>
            <w:tcW w:w="3317"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毕业设计</w:t>
            </w:r>
            <w:r>
              <w:rPr>
                <w:rFonts w:ascii="Times New Roman" w:hAnsi="Times New Roman" w:cs="Times New Roman"/>
                <w:color w:val="000000"/>
                <w:sz w:val="18"/>
                <w:szCs w:val="18"/>
              </w:rPr>
              <w:t>（毕业创作）</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Design for Graduation</w:t>
            </w:r>
          </w:p>
        </w:tc>
        <w:tc>
          <w:tcPr>
            <w:tcW w:w="49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64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8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80" w:type="dxa"/>
            <w:vMerge w:val="continue"/>
            <w:vAlign w:val="center"/>
          </w:tcPr>
          <w:p>
            <w:pPr>
              <w:spacing w:before="60" w:after="60"/>
              <w:jc w:val="center"/>
              <w:rPr>
                <w:rFonts w:ascii="Times New Roman" w:hAnsi="Times New Roman" w:cs="Times New Roman"/>
                <w:b/>
                <w:bCs/>
                <w:spacing w:val="8"/>
                <w:sz w:val="18"/>
                <w:szCs w:val="18"/>
              </w:rPr>
            </w:pPr>
          </w:p>
        </w:tc>
        <w:tc>
          <w:tcPr>
            <w:tcW w:w="4482"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16</w:t>
            </w:r>
          </w:p>
        </w:tc>
        <w:tc>
          <w:tcPr>
            <w:tcW w:w="648"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26</w:t>
            </w:r>
          </w:p>
        </w:tc>
        <w:tc>
          <w:tcPr>
            <w:tcW w:w="732" w:type="dxa"/>
            <w:vAlign w:val="center"/>
          </w:tcPr>
          <w:p>
            <w:pPr>
              <w:spacing w:before="60" w:after="60"/>
              <w:ind w:left="-108" w:right="-108"/>
              <w:jc w:val="center"/>
              <w:rPr>
                <w:rFonts w:ascii="Times New Roman" w:hAnsi="Times New Roman" w:cs="Times New Roman"/>
                <w:spacing w:val="8"/>
                <w:sz w:val="18"/>
                <w:szCs w:val="18"/>
              </w:rPr>
            </w:pPr>
          </w:p>
        </w:tc>
        <w:tc>
          <w:tcPr>
            <w:tcW w:w="2084" w:type="dxa"/>
            <w:vAlign w:val="center"/>
          </w:tcPr>
          <w:p>
            <w:pPr>
              <w:spacing w:before="60" w:after="60"/>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562" w:type="dxa"/>
            <w:gridSpan w:val="4"/>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490" w:type="dxa"/>
            <w:vAlign w:val="center"/>
          </w:tcPr>
          <w:p>
            <w:pPr>
              <w:adjustRightInd w:val="0"/>
              <w:snapToGrid w:val="0"/>
              <w:spacing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20</w:t>
            </w:r>
          </w:p>
        </w:tc>
        <w:tc>
          <w:tcPr>
            <w:tcW w:w="648" w:type="dxa"/>
            <w:vAlign w:val="center"/>
          </w:tcPr>
          <w:p>
            <w:pPr>
              <w:adjustRightInd w:val="0"/>
              <w:snapToGrid w:val="0"/>
              <w:spacing w:line="240" w:lineRule="exact"/>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37</w:t>
            </w:r>
          </w:p>
        </w:tc>
        <w:tc>
          <w:tcPr>
            <w:tcW w:w="73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p>
        </w:tc>
        <w:tc>
          <w:tcPr>
            <w:tcW w:w="2084" w:type="dxa"/>
            <w:vAlign w:val="center"/>
          </w:tcPr>
          <w:p>
            <w:pPr>
              <w:spacing w:before="60" w:after="60"/>
              <w:jc w:val="center"/>
              <w:rPr>
                <w:rFonts w:ascii="Times New Roman" w:hAnsi="Times New Roman" w:cs="Times New Roman"/>
                <w:spacing w:val="8"/>
                <w:sz w:val="18"/>
                <w:szCs w:val="18"/>
              </w:rPr>
            </w:pPr>
          </w:p>
        </w:tc>
      </w:tr>
    </w:tbl>
    <w:p>
      <w:pPr>
        <w:spacing w:line="300" w:lineRule="auto"/>
        <w:jc w:val="center"/>
        <w:rPr>
          <w:rFonts w:cs="Times New Roman"/>
          <w:b/>
          <w:bCs/>
          <w:spacing w:val="8"/>
          <w:sz w:val="24"/>
          <w:szCs w:val="24"/>
        </w:rPr>
      </w:pPr>
      <w:r>
        <w:rPr>
          <w:rFonts w:hint="eastAsia" w:cs="宋体"/>
          <w:b/>
          <w:bCs/>
          <w:spacing w:val="8"/>
          <w:sz w:val="24"/>
          <w:szCs w:val="24"/>
        </w:rPr>
        <w:t>附表五、环境设计专业实践教学环节设</w:t>
      </w:r>
    </w:p>
    <w:p>
      <w:pPr>
        <w:spacing w:line="360" w:lineRule="exact"/>
        <w:rPr>
          <w:rFonts w:ascii="宋体" w:cs="Times New Roman"/>
        </w:rPr>
      </w:pPr>
    </w:p>
    <w:p>
      <w:pPr>
        <w:spacing w:line="360" w:lineRule="exact"/>
        <w:ind w:firstLine="840" w:firstLineChars="400"/>
        <w:rPr>
          <w:rFonts w:ascii="宋体" w:cs="Times New Roman"/>
        </w:rPr>
      </w:pPr>
      <w:r>
        <w:rPr>
          <w:rFonts w:hint="eastAsia" w:ascii="宋体" w:hAnsi="宋体" w:cs="宋体"/>
        </w:rPr>
        <w:t>执笔：齐放</w:t>
      </w:r>
      <w:r>
        <w:rPr>
          <w:rFonts w:ascii="宋体" w:hAnsi="宋体" w:cs="宋体"/>
        </w:rPr>
        <w:t xml:space="preserve">                                       </w:t>
      </w:r>
      <w:r>
        <w:rPr>
          <w:rFonts w:hint="eastAsia" w:ascii="宋体" w:hAnsi="宋体" w:cs="宋体"/>
        </w:rPr>
        <w:t>教学院长：徐杰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14187"/>
    <w:rsid w:val="5A214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adjustRightInd w:val="0"/>
      <w:spacing w:line="360" w:lineRule="atLeast"/>
      <w:ind w:firstLine="480"/>
      <w:textAlignment w:val="baseline"/>
    </w:pPr>
    <w:rPr>
      <w:kern w:val="0"/>
      <w:sz w:val="24"/>
      <w:szCs w:val="24"/>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2017-11-08T14:20:00Z</dcterms:created>
  <dc:creator>Administrator</dc:creator>
  <cp:lastModifiedBy>Administrator</cp:lastModifiedBy>
  <dcterms:modified xsi:type="dcterms:W3CDTF">2017-11-08T14:25:13Z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