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5765"/>
        <w:gridCol w:w="835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b/>
                <w:bCs/>
                <w:sz w:val="28"/>
                <w:szCs w:val="28"/>
                <w:lang w:eastAsia="zh-CN"/>
              </w:rPr>
              <w:t>船舶与海洋</w:t>
            </w:r>
            <w:r>
              <w:rPr>
                <w:rFonts w:hint="eastAsia"/>
                <w:b/>
                <w:bCs/>
                <w:sz w:val="28"/>
                <w:szCs w:val="28"/>
              </w:rPr>
              <w:t>工程</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5765"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专家评审意见</w:t>
            </w:r>
          </w:p>
        </w:tc>
        <w:tc>
          <w:tcPr>
            <w:tcW w:w="8352"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 w:val="24"/>
              </w:rPr>
            </w:pPr>
            <w:r>
              <w:rPr>
                <w:rFonts w:ascii="宋体" w:hAnsi="宋体" w:cs="宋体"/>
                <w:sz w:val="24"/>
              </w:rPr>
              <w:t>1.</w:t>
            </w:r>
            <w:r>
              <w:rPr>
                <w:rFonts w:hint="eastAsia" w:ascii="宋体" w:hAnsi="宋体" w:cs="宋体"/>
                <w:sz w:val="24"/>
              </w:rPr>
              <w:t>专业培养目标</w:t>
            </w:r>
            <w:r>
              <w:rPr>
                <w:rFonts w:hint="eastAsia" w:ascii="宋体" w:hAnsi="宋体" w:cs="宋体"/>
                <w:sz w:val="24"/>
                <w:lang w:eastAsia="zh-CN"/>
              </w:rPr>
              <w:t>进一步</w:t>
            </w:r>
            <w:r>
              <w:rPr>
                <w:rFonts w:hint="eastAsia" w:ascii="宋体" w:hAnsi="宋体" w:cs="宋体"/>
                <w:sz w:val="24"/>
              </w:rPr>
              <w:t>修改</w:t>
            </w:r>
            <w:r>
              <w:rPr>
                <w:rFonts w:hint="eastAsia" w:ascii="宋体" w:hAnsi="宋体" w:cs="宋体"/>
                <w:sz w:val="24"/>
                <w:lang w:eastAsia="zh-CN"/>
              </w:rPr>
              <w:t>凝练。</w:t>
            </w:r>
            <w:r>
              <w:rPr>
                <w:rFonts w:hint="eastAsia" w:ascii="宋体" w:hAnsi="宋体" w:eastAsia="宋体" w:cs="宋体"/>
                <w:sz w:val="24"/>
              </w:rPr>
              <w:t>培养目标中提出所培养人才需具备船舶与海洋工</w:t>
            </w:r>
            <w:bookmarkStart w:id="0" w:name="_GoBack"/>
            <w:bookmarkEnd w:id="0"/>
            <w:r>
              <w:rPr>
                <w:rFonts w:hint="eastAsia" w:ascii="宋体" w:hAnsi="宋体" w:eastAsia="宋体" w:cs="宋体"/>
                <w:sz w:val="24"/>
              </w:rPr>
              <w:t>程设计、研究….等技能，请考虑作为本科生，将“研究”能力作为基本培养目标是否合适。另外培养目标中将计算机编程及应用能力单独表述是否有些过于强调，建议放在毕业要求当中与外语能力、交流能力等并列表述</w:t>
            </w:r>
            <w:r>
              <w:rPr>
                <w:rFonts w:hint="eastAsia" w:ascii="宋体" w:hAnsi="宋体" w:eastAsia="宋体" w:cs="宋体"/>
                <w:sz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 w:val="24"/>
              </w:rPr>
            </w:pPr>
            <w:r>
              <w:rPr>
                <w:rFonts w:ascii="宋体" w:hAnsi="宋体" w:cs="宋体"/>
                <w:sz w:val="24"/>
              </w:rPr>
              <w:t>2.</w:t>
            </w:r>
            <w:r>
              <w:rPr>
                <w:rFonts w:hint="eastAsia" w:ascii="宋体" w:hAnsi="宋体" w:eastAsia="宋体" w:cs="宋体"/>
                <w:sz w:val="24"/>
              </w:rPr>
              <w:t>培养目标与毕业要求中提出毕业生需具备计算机编程能力，但在课程体系中只有《船舶CAD/CAM》等专业课程与计算机相关，而前面提到的《C语言程序设计》并未在课程设置中明确给出。</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 w:val="24"/>
              </w:rPr>
            </w:pPr>
            <w:r>
              <w:rPr>
                <w:rFonts w:hint="eastAsia" w:ascii="宋体" w:hAnsi="宋体" w:cs="宋体"/>
                <w:sz w:val="24"/>
                <w:lang w:val="en-US" w:eastAsia="zh-CN"/>
              </w:rPr>
              <w:t>3.引入</w:t>
            </w:r>
            <w:r>
              <w:rPr>
                <w:rFonts w:hint="eastAsia" w:ascii="宋体" w:hAnsi="宋体" w:cs="宋体"/>
                <w:sz w:val="24"/>
              </w:rPr>
              <w:t>专业认证标准</w:t>
            </w:r>
            <w:r>
              <w:rPr>
                <w:rFonts w:hint="eastAsia" w:ascii="宋体" w:hAnsi="宋体" w:cs="宋体"/>
                <w:sz w:val="24"/>
                <w:lang w:eastAsia="zh-CN"/>
              </w:rPr>
              <w:t>，</w:t>
            </w:r>
            <w:r>
              <w:rPr>
                <w:rFonts w:hint="eastAsia" w:ascii="宋体" w:hAnsi="宋体" w:cs="宋体"/>
                <w:sz w:val="24"/>
              </w:rPr>
              <w:t>优化培养方案</w:t>
            </w:r>
            <w:r>
              <w:rPr>
                <w:rFonts w:hint="eastAsia" w:ascii="宋体" w:hAnsi="宋体" w:cs="宋体"/>
                <w:sz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hint="eastAsia" w:ascii="宋体" w:hAnsi="宋体" w:cs="宋体"/>
                <w:sz w:val="24"/>
                <w:lang w:val="en-US" w:eastAsia="zh-CN"/>
              </w:rPr>
              <w:t>4</w:t>
            </w:r>
            <w:r>
              <w:rPr>
                <w:rFonts w:ascii="宋体" w:hAnsi="宋体" w:cs="宋体"/>
                <w:sz w:val="24"/>
              </w:rPr>
              <w:t>.</w:t>
            </w:r>
            <w:r>
              <w:rPr>
                <w:rFonts w:hint="eastAsia" w:ascii="宋体" w:hAnsi="宋体" w:cs="宋体"/>
                <w:sz w:val="24"/>
              </w:rPr>
              <w:t>专业综合实验</w:t>
            </w:r>
            <w:r>
              <w:rPr>
                <w:rFonts w:hint="eastAsia" w:ascii="宋体" w:hAnsi="宋体" w:cs="宋体"/>
                <w:sz w:val="24"/>
                <w:lang w:eastAsia="zh-CN"/>
              </w:rPr>
              <w:t>课程</w:t>
            </w:r>
            <w:r>
              <w:rPr>
                <w:rFonts w:hint="eastAsia" w:ascii="宋体" w:hAnsi="宋体" w:cs="宋体"/>
                <w:sz w:val="24"/>
              </w:rPr>
              <w:t>、</w:t>
            </w:r>
            <w:r>
              <w:rPr>
                <w:rFonts w:hint="eastAsia" w:ascii="宋体" w:hAnsi="宋体" w:cs="宋体"/>
                <w:sz w:val="24"/>
                <w:lang w:eastAsia="zh-CN"/>
              </w:rPr>
              <w:t>综合</w:t>
            </w:r>
            <w:r>
              <w:rPr>
                <w:rFonts w:hint="eastAsia" w:ascii="宋体" w:hAnsi="宋体" w:cs="宋体"/>
                <w:sz w:val="24"/>
              </w:rPr>
              <w:t>实践课程的设置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hint="eastAsia" w:ascii="宋体" w:hAnsi="宋体" w:cs="宋体"/>
                <w:sz w:val="24"/>
                <w:lang w:val="en-US" w:eastAsia="zh-CN"/>
              </w:rPr>
              <w:t>5</w:t>
            </w:r>
            <w:r>
              <w:rPr>
                <w:rFonts w:ascii="宋体" w:hAnsi="宋体" w:cs="宋体"/>
                <w:sz w:val="24"/>
              </w:rPr>
              <w:t>.</w:t>
            </w:r>
            <w:r>
              <w:rPr>
                <w:rFonts w:hint="eastAsia" w:ascii="宋体" w:hAnsi="宋体" w:cs="宋体"/>
                <w:sz w:val="24"/>
              </w:rPr>
              <w:t>非涉海涉水专业涉海特色课程的设置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6.</w:t>
            </w:r>
            <w:r>
              <w:rPr>
                <w:rFonts w:hint="eastAsia" w:ascii="宋体" w:hAnsi="宋体" w:cs="宋体"/>
                <w:sz w:val="24"/>
              </w:rPr>
              <w:t>专业核心课程</w:t>
            </w:r>
            <w:r>
              <w:rPr>
                <w:rFonts w:hint="eastAsia" w:ascii="宋体" w:hAnsi="宋体" w:cs="宋体"/>
                <w:sz w:val="24"/>
                <w:lang w:eastAsia="zh-CN"/>
              </w:rPr>
              <w:t>学分（不超总学分</w:t>
            </w:r>
            <w:r>
              <w:rPr>
                <w:rFonts w:hint="eastAsia" w:ascii="宋体" w:hAnsi="宋体" w:cs="宋体"/>
                <w:sz w:val="24"/>
                <w:lang w:val="en-US" w:eastAsia="zh-CN"/>
              </w:rPr>
              <w:t>1/4)</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hAnsi="宋体" w:cs="宋体"/>
                <w:sz w:val="24"/>
                <w:lang w:val="en-US" w:eastAsia="zh-CN"/>
              </w:rPr>
              <w:t>7.</w:t>
            </w:r>
            <w:r>
              <w:rPr>
                <w:rFonts w:hint="eastAsia" w:ascii="宋体" w:hAnsi="宋体" w:cs="宋体"/>
                <w:sz w:val="24"/>
                <w:lang w:eastAsia="zh-CN"/>
              </w:rPr>
              <w:t>学科专业拓展课学分（最低</w:t>
            </w:r>
            <w:r>
              <w:rPr>
                <w:rFonts w:hint="eastAsia" w:ascii="宋体" w:hAnsi="宋体" w:cs="宋体"/>
                <w:sz w:val="24"/>
                <w:lang w:val="en-US" w:eastAsia="zh-CN"/>
              </w:rPr>
              <w:t>10学分，且不包含专业方向和模块化课程）</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cs="宋体"/>
                <w:sz w:val="24"/>
                <w:lang w:val="en-US" w:eastAsia="zh-CN"/>
              </w:rPr>
            </w:pPr>
            <w:r>
              <w:rPr>
                <w:rFonts w:hint="eastAsia" w:ascii="宋体" w:cs="宋体"/>
                <w:sz w:val="24"/>
                <w:lang w:val="en-US" w:eastAsia="zh-CN"/>
              </w:rPr>
              <w:t>8.</w:t>
            </w:r>
            <w:r>
              <w:rPr>
                <w:rFonts w:hint="eastAsia" w:ascii="宋体" w:hAnsi="宋体" w:eastAsia="宋体" w:cs="宋体"/>
                <w:sz w:val="24"/>
                <w:lang w:eastAsia="zh-CN"/>
              </w:rPr>
              <w:t>建设在</w:t>
            </w:r>
            <w:r>
              <w:rPr>
                <w:rFonts w:hint="eastAsia" w:ascii="宋体" w:hAnsi="宋体" w:eastAsia="宋体" w:cs="宋体"/>
                <w:sz w:val="24"/>
              </w:rPr>
              <w:t>跨学科基础课中或</w:t>
            </w:r>
            <w:r>
              <w:rPr>
                <w:rFonts w:hint="eastAsia" w:ascii="宋体" w:hAnsi="宋体" w:eastAsia="宋体" w:cs="宋体"/>
                <w:sz w:val="24"/>
                <w:lang w:eastAsia="zh-CN"/>
              </w:rPr>
              <w:t>专业</w:t>
            </w:r>
            <w:r>
              <w:rPr>
                <w:rFonts w:hint="eastAsia" w:ascii="宋体" w:hAnsi="宋体" w:eastAsia="宋体" w:cs="宋体"/>
                <w:sz w:val="24"/>
              </w:rPr>
              <w:t>拓展课中增加“工程管理类课程”，以支持培养目标中“</w:t>
            </w:r>
            <w:r>
              <w:rPr>
                <w:rFonts w:hint="eastAsia" w:ascii="宋体" w:hAnsi="宋体" w:eastAsia="宋体" w:cs="宋体"/>
                <w:kern w:val="0"/>
                <w:sz w:val="24"/>
              </w:rPr>
              <w:t>能在船舶与海洋结构物设计、研究、制造、检验、使用和</w:t>
            </w:r>
            <w:r>
              <w:rPr>
                <w:rFonts w:hint="eastAsia" w:ascii="宋体" w:hAnsi="宋体" w:eastAsia="宋体" w:cs="宋体"/>
                <w:b/>
                <w:kern w:val="0"/>
                <w:sz w:val="24"/>
              </w:rPr>
              <w:t>管理等部门从事技术和管理方面工作</w:t>
            </w:r>
            <w:r>
              <w:rPr>
                <w:rFonts w:hint="eastAsia" w:ascii="宋体" w:hAnsi="宋体" w:eastAsia="宋体" w:cs="宋体"/>
                <w:kern w:val="0"/>
                <w:sz w:val="24"/>
              </w:rPr>
              <w:t>的船舶与海洋工程学科高级工程技术人才</w:t>
            </w:r>
            <w:r>
              <w:rPr>
                <w:rFonts w:hint="eastAsia" w:ascii="宋体" w:hAnsi="宋体" w:eastAsia="宋体" w:cs="宋体"/>
                <w:sz w:val="24"/>
              </w:rPr>
              <w:t>”</w:t>
            </w:r>
            <w:r>
              <w:rPr>
                <w:rFonts w:hint="eastAsia" w:ascii="宋体" w:hAnsi="宋体" w:eastAsia="宋体" w:cs="宋体"/>
                <w:sz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Times New Roman" w:hAnsi="Times New Roman" w:eastAsia="宋体"/>
                <w:bCs/>
                <w:sz w:val="24"/>
                <w:lang w:val="en-US" w:eastAsia="zh-CN"/>
              </w:rPr>
            </w:pPr>
            <w:r>
              <w:rPr>
                <w:rFonts w:hint="eastAsia" w:ascii="Times New Roman" w:hAnsi="Times New Roman"/>
                <w:bCs/>
                <w:sz w:val="24"/>
                <w:lang w:val="en-US" w:eastAsia="zh-CN"/>
              </w:rPr>
              <w:t>9.</w:t>
            </w:r>
            <w:r>
              <w:rPr>
                <w:rFonts w:hint="eastAsia" w:ascii="宋体" w:hAnsi="宋体" w:eastAsia="宋体" w:cs="宋体"/>
                <w:sz w:val="24"/>
              </w:rPr>
              <w:t>专业生产实习建议放在大三暑假期间，一是及时将大三专业课程与实际相结合，二是与毕业实习是当拉开时间距离；而毕业实习建议放在第7学期末，以第8学期留出充足时间做毕业论文</w:t>
            </w:r>
            <w:r>
              <w:rPr>
                <w:rFonts w:hint="eastAsia" w:ascii="宋体" w:hAnsi="宋体" w:eastAsia="宋体" w:cs="宋体"/>
                <w:sz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imes New Roman" w:hAnsi="Times New Roman" w:eastAsia="宋体"/>
                <w:bCs/>
                <w:sz w:val="24"/>
                <w:lang w:val="en-US" w:eastAsia="zh-CN"/>
              </w:rPr>
            </w:pPr>
            <w:r>
              <w:rPr>
                <w:rFonts w:hint="eastAsia" w:ascii="Times New Roman" w:hAnsi="Times New Roman"/>
                <w:bCs/>
                <w:sz w:val="24"/>
                <w:lang w:val="en-US" w:eastAsia="zh-CN"/>
              </w:rPr>
              <w:t>10.</w:t>
            </w:r>
            <w:r>
              <w:rPr>
                <w:rFonts w:hint="eastAsia" w:ascii="宋体" w:hAnsi="宋体" w:eastAsia="宋体" w:cs="宋体"/>
                <w:sz w:val="24"/>
              </w:rPr>
              <w:t>增加CAD/CAM或船舶结构与制图或有限元在船舶上应用等类型课程上机实践的教学活动，以支持培养目标中对</w:t>
            </w:r>
            <w:r>
              <w:rPr>
                <w:rFonts w:hint="eastAsia" w:ascii="宋体" w:hAnsi="宋体" w:eastAsia="宋体" w:cs="宋体"/>
                <w:b/>
                <w:sz w:val="24"/>
              </w:rPr>
              <w:t>“</w:t>
            </w:r>
            <w:r>
              <w:rPr>
                <w:rFonts w:hint="eastAsia" w:ascii="宋体" w:hAnsi="宋体" w:eastAsia="宋体" w:cs="宋体"/>
                <w:b/>
                <w:kern w:val="0"/>
                <w:sz w:val="24"/>
              </w:rPr>
              <w:t>计算机编程及应用能力</w:t>
            </w:r>
            <w:r>
              <w:rPr>
                <w:rFonts w:hint="eastAsia" w:ascii="宋体" w:hAnsi="宋体" w:eastAsia="宋体" w:cs="宋体"/>
                <w:b/>
                <w:sz w:val="24"/>
              </w:rPr>
              <w:t>”</w:t>
            </w:r>
            <w:r>
              <w:rPr>
                <w:rFonts w:hint="eastAsia" w:ascii="宋体" w:hAnsi="宋体" w:eastAsia="宋体" w:cs="宋体"/>
                <w:sz w:val="24"/>
              </w:rPr>
              <w:t>的培养</w:t>
            </w:r>
            <w:r>
              <w:rPr>
                <w:rFonts w:hint="eastAsia" w:ascii="宋体" w:hAnsi="宋体" w:eastAsia="宋体" w:cs="宋体"/>
                <w:sz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ascii="Times New Roman" w:hAnsi="Times New Roman" w:eastAsia="宋体"/>
                <w:bCs/>
                <w:sz w:val="24"/>
                <w:lang w:val="en-US" w:eastAsia="zh-CN"/>
              </w:rPr>
            </w:pPr>
            <w:r>
              <w:rPr>
                <w:rFonts w:hint="eastAsia" w:ascii="Times New Roman" w:hAnsi="Times New Roman"/>
                <w:bCs/>
                <w:sz w:val="24"/>
                <w:lang w:val="en-US" w:eastAsia="zh-CN"/>
              </w:rPr>
              <w:t>11.</w:t>
            </w:r>
            <w:r>
              <w:rPr>
                <w:rFonts w:hint="eastAsia" w:ascii="宋体" w:hAnsi="宋体" w:eastAsia="宋体" w:cs="宋体"/>
                <w:sz w:val="24"/>
              </w:rPr>
              <w:t>增加“船舶舾装或船上常用设备”类相关课程。</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ascii="Times New Roman" w:hAnsi="Times New Roman" w:eastAsia="宋体"/>
                <w:bCs/>
                <w:sz w:val="24"/>
                <w:lang w:val="en-US" w:eastAsia="zh-CN"/>
              </w:rPr>
            </w:pPr>
            <w:r>
              <w:rPr>
                <w:rFonts w:hint="eastAsia" w:ascii="Times New Roman" w:hAnsi="Times New Roman"/>
                <w:bCs/>
                <w:sz w:val="24"/>
                <w:lang w:val="en-US" w:eastAsia="zh-CN"/>
              </w:rPr>
              <w:t>12.</w:t>
            </w:r>
            <w:r>
              <w:rPr>
                <w:rFonts w:hint="eastAsia" w:ascii="宋体" w:hAnsi="宋体" w:eastAsia="宋体" w:cs="宋体"/>
                <w:sz w:val="24"/>
              </w:rPr>
              <w:t>注意课程名称英文翻译的准确性</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0EC1A43"/>
    <w:rsid w:val="12DB5170"/>
    <w:rsid w:val="23E07F7E"/>
    <w:rsid w:val="276116A3"/>
    <w:rsid w:val="28A97586"/>
    <w:rsid w:val="2A6B709C"/>
    <w:rsid w:val="31FC1A07"/>
    <w:rsid w:val="3FC10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2017-12-22T14:13:32Z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