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方正小标宋简体" w:eastAsia="方正小标宋简体"/>
          <w:sz w:val="36"/>
          <w:szCs w:val="36"/>
        </w:rPr>
      </w:pPr>
      <w:bookmarkStart w:id="0" w:name="_Toc496106855"/>
      <w:bookmarkStart w:id="1" w:name="_Toc495843666"/>
      <w:r>
        <w:rPr>
          <w:rFonts w:hint="eastAsia" w:ascii="宋体" w:hAnsi="宋体" w:eastAsia="宋体" w:cs="宋体"/>
        </w:rPr>
        <w:t>工程管理专业人才培养方案</w:t>
      </w:r>
      <w:bookmarkEnd w:id="0"/>
      <w:bookmarkEnd w:id="1"/>
    </w:p>
    <w:p>
      <w:pPr>
        <w:jc w:val="center"/>
        <w:rPr>
          <w:b/>
          <w:sz w:val="36"/>
          <w:szCs w:val="36"/>
        </w:rPr>
      </w:pPr>
    </w:p>
    <w:p>
      <w:pPr>
        <w:jc w:val="center"/>
        <w:rPr>
          <w:b/>
          <w:sz w:val="24"/>
        </w:rPr>
      </w:pPr>
      <w:r>
        <w:rPr>
          <w:rFonts w:hint="eastAsia"/>
          <w:b/>
          <w:sz w:val="24"/>
        </w:rPr>
        <w:t>专业代码：120103      学科门类：工学      授予学位：管理学学士</w:t>
      </w:r>
    </w:p>
    <w:p>
      <w:pPr>
        <w:spacing w:line="440" w:lineRule="exact"/>
        <w:ind w:firstLine="422" w:firstLineChars="200"/>
        <w:rPr>
          <w:b/>
        </w:rPr>
      </w:pPr>
    </w:p>
    <w:p>
      <w:pPr>
        <w:spacing w:line="380" w:lineRule="exact"/>
        <w:ind w:firstLine="422" w:firstLineChars="200"/>
        <w:rPr>
          <w:rFonts w:hint="eastAsia" w:ascii="宋体" w:hAnsi="宋体" w:eastAsia="宋体" w:cs="宋体"/>
          <w:b/>
          <w:sz w:val="21"/>
          <w:szCs w:val="21"/>
        </w:rPr>
      </w:pPr>
      <w:r>
        <w:rPr>
          <w:rFonts w:hint="eastAsia" w:ascii="宋体" w:hAnsi="宋体" w:eastAsia="宋体" w:cs="宋体"/>
          <w:b/>
          <w:sz w:val="21"/>
          <w:szCs w:val="21"/>
        </w:rPr>
        <w:t>一、专业培养目标</w:t>
      </w:r>
    </w:p>
    <w:p>
      <w:pPr>
        <w:spacing w:line="440" w:lineRule="exact"/>
        <w:ind w:firstLine="420" w:firstLineChars="200"/>
        <w:rPr>
          <w:rFonts w:hint="eastAsia" w:ascii="宋体" w:hAnsi="宋体" w:eastAsia="宋体" w:cs="宋体"/>
          <w:color w:val="231F20"/>
          <w:sz w:val="21"/>
          <w:szCs w:val="21"/>
        </w:rPr>
      </w:pPr>
      <w:r>
        <w:rPr>
          <w:rFonts w:hint="eastAsia" w:ascii="宋体" w:hAnsi="宋体" w:eastAsia="宋体" w:cs="宋体"/>
          <w:color w:val="231F20"/>
          <w:sz w:val="21"/>
          <w:szCs w:val="21"/>
        </w:rPr>
        <w:t>本专业培养具有土木工程技术、工程项目管理和相关经济法律等专业基础知识，掌握专业实践技能和工程师基本素养，具备创新实践能力和较强的专业综合素质，可在国内外土木工程及其他领域进行工程决策和从事工程项目管理的高素质、复合型的人才。</w:t>
      </w:r>
    </w:p>
    <w:p>
      <w:pPr>
        <w:spacing w:line="380" w:lineRule="exact"/>
        <w:ind w:firstLine="422" w:firstLineChars="200"/>
        <w:rPr>
          <w:rFonts w:hint="eastAsia" w:ascii="宋体" w:hAnsi="宋体" w:eastAsia="宋体" w:cs="宋体"/>
          <w:b/>
          <w:sz w:val="21"/>
          <w:szCs w:val="21"/>
        </w:rPr>
      </w:pPr>
      <w:r>
        <w:rPr>
          <w:rFonts w:hint="eastAsia" w:ascii="宋体" w:hAnsi="宋体" w:eastAsia="宋体" w:cs="宋体"/>
          <w:b/>
          <w:sz w:val="21"/>
          <w:szCs w:val="21"/>
        </w:rPr>
        <w:t>二、毕业要求</w:t>
      </w:r>
    </w:p>
    <w:p>
      <w:pPr>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 具有良好的思想道德修养和政治理论水平及一定的人文科学知识，身心健康,</w:t>
      </w:r>
      <w:r>
        <w:rPr>
          <w:rFonts w:hint="eastAsia" w:ascii="宋体" w:hAnsi="宋体" w:eastAsia="宋体" w:cs="宋体"/>
          <w:sz w:val="21"/>
          <w:szCs w:val="21"/>
        </w:rPr>
        <w:t xml:space="preserve"> 具有高尚的职业道德和社会责任感</w:t>
      </w:r>
      <w:r>
        <w:rPr>
          <w:rFonts w:hint="eastAsia" w:ascii="宋体" w:hAnsi="宋体" w:eastAsia="宋体" w:cs="宋体"/>
          <w:kern w:val="0"/>
          <w:sz w:val="21"/>
          <w:szCs w:val="21"/>
        </w:rPr>
        <w:t>。。</w:t>
      </w:r>
    </w:p>
    <w:p>
      <w:pPr>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2．比较系统、扎实地掌握本专业所必需的数学、计算机科学等基础理论知识，以及一定的跨学科基础理论知识。</w:t>
      </w:r>
    </w:p>
    <w:p>
      <w:pPr>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3．比较系统、扎实地掌握本专业所必需的工程力学、画法几何与工程制图、建筑材料、工程测量及土力学与地基基础、工程经济学等技术基础知识。</w:t>
      </w:r>
    </w:p>
    <w:p>
      <w:pPr>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4.掌握现代管理科学的理论、方法和手段。熟悉土木工程技术知识，掌握工程管理的基本理论和方法；</w:t>
      </w:r>
      <w:bookmarkStart w:id="2" w:name="_GoBack"/>
      <w:bookmarkEnd w:id="2"/>
    </w:p>
    <w:p>
      <w:pPr>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5.掌握经济学的基本理论和基本知识；具备从事工程项目决策与全过程管理的基本能力；</w:t>
      </w:r>
    </w:p>
    <w:p>
      <w:pPr>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6.具备相关行业与领域工程管理类（建设类）专业人员国家执业资格要求的理论知识</w:t>
      </w:r>
    </w:p>
    <w:p>
      <w:pPr>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7．掌握文献检索、资料查询的基本方法，具有初步的科学研究能力。 </w:t>
      </w:r>
    </w:p>
    <w:p>
      <w:pPr>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8．了解行业产业发展状况，熟悉专业服务的主要领域，了解就业和创业基本知识。</w:t>
      </w:r>
    </w:p>
    <w:p>
      <w:pPr>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9. 掌握一门外国语，具有一定听、读、说、写能力。</w:t>
      </w:r>
    </w:p>
    <w:p>
      <w:pPr>
        <w:spacing w:line="440" w:lineRule="exact"/>
        <w:ind w:firstLine="422" w:firstLineChars="200"/>
        <w:rPr>
          <w:b/>
        </w:rPr>
      </w:pPr>
      <w:r>
        <w:rPr>
          <w:rFonts w:hint="eastAsia"/>
          <w:b/>
        </w:rPr>
        <w:t>三、培养目标（标准）、毕业要求与课程体系关系表</w:t>
      </w:r>
    </w:p>
    <w:p>
      <w:pPr>
        <w:spacing w:line="440" w:lineRule="exact"/>
        <w:ind w:firstLine="420" w:firstLineChars="200"/>
        <w:rPr>
          <w:kern w:val="0"/>
          <w:szCs w:val="20"/>
        </w:rPr>
      </w:pPr>
      <w:r>
        <w:rPr>
          <w:rFonts w:hint="eastAsia"/>
          <w:kern w:val="0"/>
          <w:szCs w:val="20"/>
        </w:rPr>
        <w:t>毕业要求是课程体系构建的依据，课程体系是达成毕业要求的支撑，通过毕业要求的逐级分解，将相关要求落实于每一课程（模块、环节等）。</w:t>
      </w:r>
    </w:p>
    <w:tbl>
      <w:tblPr>
        <w:tblStyle w:val="7"/>
        <w:tblW w:w="9466"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680"/>
        <w:gridCol w:w="2061"/>
        <w:gridCol w:w="2342"/>
        <w:gridCol w:w="3383"/>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blHeader/>
          <w:tblCellSpacing w:w="0" w:type="dxa"/>
          <w:jc w:val="center"/>
        </w:trPr>
        <w:tc>
          <w:tcPr>
            <w:tcW w:w="1680" w:type="dxa"/>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b/>
                <w:bCs/>
                <w:sz w:val="18"/>
                <w:szCs w:val="18"/>
              </w:rPr>
            </w:pPr>
            <w:r>
              <w:rPr>
                <w:rFonts w:hint="eastAsia" w:ascii="宋体" w:hAnsi="宋体" w:eastAsia="宋体" w:cs="宋体"/>
                <w:b/>
                <w:bCs/>
                <w:sz w:val="18"/>
                <w:szCs w:val="18"/>
              </w:rPr>
              <w:t>培养目标</w:t>
            </w:r>
          </w:p>
          <w:p>
            <w:pPr>
              <w:tabs>
                <w:tab w:val="left" w:pos="747"/>
              </w:tabs>
              <w:spacing w:line="280" w:lineRule="exact"/>
              <w:jc w:val="center"/>
              <w:rPr>
                <w:rFonts w:ascii="宋体" w:hAnsi="宋体" w:eastAsia="宋体" w:cs="宋体"/>
                <w:b/>
                <w:bCs/>
                <w:sz w:val="18"/>
                <w:szCs w:val="18"/>
              </w:rPr>
            </w:pPr>
            <w:r>
              <w:rPr>
                <w:rFonts w:hint="eastAsia" w:ascii="宋体" w:hAnsi="宋体" w:eastAsia="宋体" w:cs="宋体"/>
                <w:b/>
                <w:bCs/>
                <w:sz w:val="18"/>
                <w:szCs w:val="18"/>
              </w:rPr>
              <w:t>（标准）</w:t>
            </w:r>
          </w:p>
        </w:tc>
        <w:tc>
          <w:tcPr>
            <w:tcW w:w="2061" w:type="dxa"/>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b/>
                <w:bCs/>
                <w:sz w:val="18"/>
                <w:szCs w:val="18"/>
              </w:rPr>
            </w:pPr>
            <w:r>
              <w:rPr>
                <w:rFonts w:hint="eastAsia" w:ascii="宋体" w:hAnsi="宋体" w:eastAsia="宋体" w:cs="宋体"/>
                <w:b/>
                <w:bCs/>
                <w:sz w:val="18"/>
                <w:szCs w:val="18"/>
              </w:rPr>
              <w:t>毕业要求</w:t>
            </w:r>
          </w:p>
        </w:tc>
        <w:tc>
          <w:tcPr>
            <w:tcW w:w="2342" w:type="dxa"/>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b/>
                <w:bCs/>
                <w:sz w:val="18"/>
                <w:szCs w:val="18"/>
              </w:rPr>
            </w:pPr>
            <w:r>
              <w:rPr>
                <w:rFonts w:hint="eastAsia" w:ascii="宋体" w:hAnsi="宋体" w:eastAsia="宋体" w:cs="宋体"/>
                <w:b/>
                <w:bCs/>
                <w:sz w:val="18"/>
                <w:szCs w:val="18"/>
              </w:rPr>
              <w:t>指标点</w:t>
            </w:r>
          </w:p>
        </w:tc>
        <w:tc>
          <w:tcPr>
            <w:tcW w:w="3383" w:type="dxa"/>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b/>
                <w:bCs/>
                <w:sz w:val="18"/>
                <w:szCs w:val="18"/>
              </w:rPr>
            </w:pPr>
            <w:r>
              <w:rPr>
                <w:rFonts w:hint="eastAsia" w:ascii="宋体" w:hAnsi="宋体" w:eastAsia="宋体" w:cs="宋体"/>
                <w:b/>
                <w:bCs/>
                <w:sz w:val="18"/>
                <w:szCs w:val="18"/>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2" w:hRule="atLeast"/>
          <w:tblCellSpacing w:w="0" w:type="dxa"/>
          <w:jc w:val="center"/>
        </w:trPr>
        <w:tc>
          <w:tcPr>
            <w:tcW w:w="1680" w:type="dxa"/>
            <w:vMerge w:val="restart"/>
            <w:tcBorders>
              <w:tl2br w:val="nil"/>
              <w:tr2bl w:val="nil"/>
            </w:tcBorders>
            <w:tcMar>
              <w:left w:w="45" w:type="dxa"/>
              <w:right w:w="45" w:type="dxa"/>
            </w:tcMar>
            <w:vAlign w:val="center"/>
          </w:tcPr>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p>
          <w:p>
            <w:pPr>
              <w:spacing w:line="280" w:lineRule="exact"/>
              <w:ind w:firstLine="360" w:firstLineChars="200"/>
              <w:rPr>
                <w:rFonts w:ascii="宋体" w:hAnsi="宋体" w:eastAsia="宋体" w:cs="宋体"/>
                <w:color w:val="231F20"/>
                <w:sz w:val="18"/>
                <w:szCs w:val="18"/>
              </w:rPr>
            </w:pPr>
            <w:r>
              <w:rPr>
                <w:rFonts w:hint="eastAsia" w:ascii="宋体" w:hAnsi="宋体" w:eastAsia="宋体" w:cs="宋体"/>
                <w:color w:val="231F20"/>
                <w:sz w:val="18"/>
                <w:szCs w:val="18"/>
              </w:rPr>
              <w:t>专业培养具有土木工程技术、工程项目管理和相关经济法律等专业基础知识，掌握专业实践技能和工程师基本素养，具备创新实践能力和较强的专业综合素质，可在国内外土木工程及其他领域进行工程决策和从事工程项目管理的高素质、复合型的人才。</w:t>
            </w:r>
          </w:p>
          <w:p>
            <w:pPr>
              <w:spacing w:line="280" w:lineRule="exact"/>
              <w:ind w:firstLine="360" w:firstLineChars="200"/>
              <w:rPr>
                <w:rFonts w:ascii="宋体" w:hAnsi="宋体" w:eastAsia="宋体" w:cs="宋体"/>
                <w:sz w:val="18"/>
                <w:szCs w:val="18"/>
              </w:rPr>
            </w:pPr>
          </w:p>
        </w:tc>
        <w:tc>
          <w:tcPr>
            <w:tcW w:w="2061" w:type="dxa"/>
            <w:vMerge w:val="restart"/>
            <w:tcBorders>
              <w:tl2br w:val="nil"/>
              <w:tr2bl w:val="nil"/>
            </w:tcBorders>
            <w:tcMar>
              <w:left w:w="45" w:type="dxa"/>
              <w:right w:w="45" w:type="dxa"/>
            </w:tcMar>
            <w:vAlign w:val="center"/>
          </w:tcPr>
          <w:p>
            <w:pPr>
              <w:tabs>
                <w:tab w:val="left" w:pos="747"/>
              </w:tabs>
              <w:spacing w:line="280" w:lineRule="exact"/>
              <w:jc w:val="left"/>
              <w:rPr>
                <w:rFonts w:ascii="宋体" w:hAnsi="宋体" w:eastAsia="宋体" w:cs="宋体"/>
                <w:sz w:val="18"/>
                <w:szCs w:val="18"/>
              </w:rPr>
            </w:pPr>
            <w:r>
              <w:rPr>
                <w:rFonts w:hint="eastAsia" w:ascii="宋体" w:hAnsi="宋体" w:eastAsia="宋体" w:cs="宋体"/>
                <w:b/>
                <w:bCs/>
                <w:sz w:val="18"/>
                <w:szCs w:val="18"/>
              </w:rPr>
              <w:t>毕业要求1：</w:t>
            </w:r>
            <w:r>
              <w:rPr>
                <w:rFonts w:hint="eastAsia" w:ascii="宋体" w:hAnsi="宋体" w:eastAsia="宋体" w:cs="宋体"/>
                <w:kern w:val="0"/>
                <w:sz w:val="18"/>
                <w:szCs w:val="18"/>
              </w:rPr>
              <w:t>具有良好的思想道德修养和政治理论水平及一定的人文科学知识，身心健康,</w:t>
            </w:r>
            <w:r>
              <w:rPr>
                <w:rFonts w:hint="eastAsia" w:ascii="宋体" w:hAnsi="宋体" w:eastAsia="宋体" w:cs="宋体"/>
                <w:sz w:val="18"/>
                <w:szCs w:val="18"/>
              </w:rPr>
              <w:t xml:space="preserve"> 具有高尚的职业道德和社会责任感</w:t>
            </w:r>
            <w:r>
              <w:rPr>
                <w:rFonts w:hint="eastAsia" w:ascii="宋体" w:hAnsi="宋体" w:eastAsia="宋体" w:cs="宋体"/>
                <w:kern w:val="0"/>
                <w:sz w:val="18"/>
                <w:szCs w:val="18"/>
              </w:rPr>
              <w:t>。</w:t>
            </w: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1-1良好的思想道德修养</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思想道德修养与法律基础、形势与政策教育、军事理论、道德法律与经济管理（通识拓展）、社会调查与思想政治课社会实践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2" w:hRule="atLeas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1-2 良好的政治理论水平</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中国近现代史纲要、马克思主义基本原理、毛泽东思想和中国特色社会主义理论体系概论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2" w:hRule="atLeas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1-3 人文科学知识</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文学艺术（通识拓展）、社会科学（通识拓展）、文体艺术综合素质实践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2" w:hRule="atLeas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1-4身心健康</w:t>
            </w:r>
          </w:p>
        </w:tc>
        <w:tc>
          <w:tcPr>
            <w:tcW w:w="3383" w:type="dxa"/>
            <w:tcBorders>
              <w:tl2br w:val="nil"/>
              <w:tr2bl w:val="nil"/>
            </w:tcBorders>
            <w:tcMar>
              <w:left w:w="45" w:type="dxa"/>
              <w:right w:w="45" w:type="dxa"/>
            </w:tcMar>
            <w:vAlign w:val="center"/>
          </w:tcPr>
          <w:p>
            <w:pPr>
              <w:spacing w:line="280" w:lineRule="exact"/>
              <w:rPr>
                <w:rFonts w:ascii="宋体" w:hAnsi="宋体" w:eastAsia="宋体" w:cs="宋体"/>
                <w:kern w:val="0"/>
                <w:sz w:val="18"/>
                <w:szCs w:val="18"/>
              </w:rPr>
            </w:pPr>
            <w:r>
              <w:rPr>
                <w:rFonts w:hint="eastAsia" w:ascii="宋体" w:hAnsi="宋体" w:eastAsia="宋体" w:cs="宋体"/>
                <w:kern w:val="0"/>
                <w:sz w:val="18"/>
                <w:szCs w:val="18"/>
              </w:rPr>
              <w:t>青年学生健康教育、大学生心理健康教育、体育、军事训练</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2" w:hRule="atLeas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1-5 具有高尚的职业道德和社会责任感</w:t>
            </w:r>
          </w:p>
        </w:tc>
        <w:tc>
          <w:tcPr>
            <w:tcW w:w="3383" w:type="dxa"/>
            <w:tcBorders>
              <w:tl2br w:val="nil"/>
              <w:tr2bl w:val="nil"/>
            </w:tcBorders>
            <w:tcMar>
              <w:left w:w="45" w:type="dxa"/>
              <w:right w:w="45" w:type="dxa"/>
            </w:tcMar>
            <w:vAlign w:val="center"/>
          </w:tcPr>
          <w:p>
            <w:pPr>
              <w:spacing w:line="280" w:lineRule="exact"/>
              <w:rPr>
                <w:rFonts w:ascii="宋体" w:hAnsi="宋体" w:eastAsia="宋体" w:cs="宋体"/>
                <w:kern w:val="0"/>
                <w:sz w:val="18"/>
                <w:szCs w:val="18"/>
              </w:rPr>
            </w:pPr>
            <w:r>
              <w:rPr>
                <w:rFonts w:hint="eastAsia" w:ascii="宋体" w:hAnsi="宋体" w:eastAsia="宋体" w:cs="宋体"/>
                <w:kern w:val="0"/>
                <w:sz w:val="18"/>
                <w:szCs w:val="18"/>
              </w:rPr>
              <w:t>志愿者服务活动、毕业教育、大学生职业发展与就业指导</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76"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sz w:val="18"/>
                <w:szCs w:val="18"/>
              </w:rPr>
            </w:pPr>
          </w:p>
        </w:tc>
        <w:tc>
          <w:tcPr>
            <w:tcW w:w="2061" w:type="dxa"/>
            <w:vMerge w:val="restart"/>
            <w:tcBorders>
              <w:tl2br w:val="nil"/>
              <w:tr2bl w:val="nil"/>
            </w:tcBorders>
            <w:tcMar>
              <w:left w:w="45" w:type="dxa"/>
              <w:right w:w="45" w:type="dxa"/>
            </w:tcMar>
            <w:vAlign w:val="center"/>
          </w:tcPr>
          <w:p>
            <w:pPr>
              <w:tabs>
                <w:tab w:val="left" w:pos="747"/>
              </w:tabs>
              <w:spacing w:line="280" w:lineRule="exact"/>
              <w:jc w:val="left"/>
              <w:rPr>
                <w:rFonts w:ascii="宋体" w:hAnsi="宋体" w:eastAsia="宋体" w:cs="宋体"/>
                <w:sz w:val="18"/>
                <w:szCs w:val="18"/>
              </w:rPr>
            </w:pPr>
            <w:r>
              <w:rPr>
                <w:rFonts w:hint="eastAsia" w:ascii="宋体" w:hAnsi="宋体" w:eastAsia="宋体" w:cs="宋体"/>
                <w:b/>
                <w:bCs/>
                <w:sz w:val="18"/>
                <w:szCs w:val="18"/>
              </w:rPr>
              <w:t>毕业要求2：</w:t>
            </w:r>
            <w:r>
              <w:rPr>
                <w:rFonts w:hint="eastAsia" w:ascii="宋体" w:hAnsi="宋体" w:eastAsia="宋体" w:cs="宋体"/>
                <w:kern w:val="0"/>
                <w:sz w:val="18"/>
                <w:szCs w:val="18"/>
              </w:rPr>
              <w:t>比较系统、扎实地掌握本专业所必需的数学、计算机科学等基础理论知识，以及一定的跨学科基础理论知识。</w:t>
            </w: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2-1 数学</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高等数学Ⅰ、线性代数、概率论与数理统计</w:t>
            </w:r>
          </w:p>
          <w:p>
            <w:pPr>
              <w:spacing w:line="280" w:lineRule="exact"/>
              <w:rPr>
                <w:rFonts w:ascii="宋体" w:hAnsi="宋体" w:eastAsia="宋体" w:cs="宋体"/>
                <w:kern w:val="0"/>
                <w:sz w:val="18"/>
                <w:szCs w:val="18"/>
              </w:rPr>
            </w:pPr>
          </w:p>
          <w:p>
            <w:pPr>
              <w:spacing w:line="280" w:lineRule="exact"/>
              <w:rPr>
                <w:rFonts w:ascii="宋体" w:hAnsi="宋体" w:eastAsia="宋体" w:cs="宋体"/>
                <w:kern w:val="0"/>
                <w:sz w:val="18"/>
                <w:szCs w:val="18"/>
              </w:rPr>
            </w:pPr>
          </w:p>
          <w:p>
            <w:pPr>
              <w:tabs>
                <w:tab w:val="left" w:pos="747"/>
              </w:tabs>
              <w:spacing w:line="280" w:lineRule="exact"/>
              <w:rPr>
                <w:rFonts w:ascii="宋体" w:hAnsi="宋体" w:eastAsia="宋体" w:cs="宋体"/>
                <w:kern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51"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2-2 物理</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大学物理Ⅱ、大学物理实验II</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51"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2-3 计算机科学</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信息技术及应用（通识拓展）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25"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2-4 跨学科基础理论知识</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大学物理Ⅱ、大学物理实验II、会计学原理、经济学原理、建筑与室内作品赏析</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36"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jc w:val="center"/>
              <w:rPr>
                <w:rFonts w:ascii="宋体" w:hAnsi="宋体" w:eastAsia="宋体" w:cs="宋体"/>
                <w:sz w:val="18"/>
                <w:szCs w:val="18"/>
              </w:rPr>
            </w:pPr>
          </w:p>
        </w:tc>
        <w:tc>
          <w:tcPr>
            <w:tcW w:w="2061" w:type="dxa"/>
            <w:vMerge w:val="restart"/>
            <w:tcBorders>
              <w:tl2br w:val="nil"/>
              <w:tr2bl w:val="nil"/>
            </w:tcBorders>
            <w:tcMar>
              <w:left w:w="45" w:type="dxa"/>
              <w:right w:w="45" w:type="dxa"/>
            </w:tcMar>
            <w:vAlign w:val="center"/>
          </w:tcPr>
          <w:p>
            <w:pPr>
              <w:spacing w:line="280" w:lineRule="exact"/>
              <w:rPr>
                <w:rFonts w:ascii="宋体" w:hAnsi="宋体" w:eastAsia="宋体" w:cs="宋体"/>
                <w:sz w:val="18"/>
                <w:szCs w:val="18"/>
              </w:rPr>
            </w:pPr>
            <w:r>
              <w:rPr>
                <w:rFonts w:hint="eastAsia" w:ascii="宋体" w:hAnsi="宋体" w:eastAsia="宋体" w:cs="宋体"/>
                <w:b/>
                <w:bCs/>
                <w:sz w:val="18"/>
                <w:szCs w:val="18"/>
              </w:rPr>
              <w:t>毕业要求3：</w:t>
            </w:r>
            <w:r>
              <w:rPr>
                <w:rFonts w:hint="eastAsia" w:ascii="宋体" w:hAnsi="宋体" w:eastAsia="宋体" w:cs="宋体"/>
                <w:kern w:val="0"/>
                <w:sz w:val="18"/>
                <w:szCs w:val="18"/>
              </w:rPr>
              <w:t>比较系统、扎实地掌握本专业所必需的工程力学、结构力学、土力学与地基基础工程测量、工程经济学等技术基础知识。</w:t>
            </w: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3-1 力学基础知识</w:t>
            </w:r>
          </w:p>
        </w:tc>
        <w:tc>
          <w:tcPr>
            <w:tcW w:w="3383" w:type="dxa"/>
            <w:tcBorders>
              <w:tl2br w:val="nil"/>
              <w:tr2bl w:val="nil"/>
            </w:tcBorders>
            <w:tcMar>
              <w:left w:w="45" w:type="dxa"/>
              <w:right w:w="45" w:type="dxa"/>
            </w:tcMar>
            <w:vAlign w:val="center"/>
          </w:tcPr>
          <w:p>
            <w:pPr>
              <w:spacing w:line="280" w:lineRule="exact"/>
              <w:rPr>
                <w:rFonts w:ascii="宋体" w:hAnsi="宋体" w:eastAsia="宋体" w:cs="宋体"/>
                <w:kern w:val="0"/>
                <w:sz w:val="18"/>
                <w:szCs w:val="18"/>
              </w:rPr>
            </w:pPr>
            <w:r>
              <w:rPr>
                <w:rFonts w:hint="eastAsia" w:ascii="宋体" w:hAnsi="宋体" w:eastAsia="宋体" w:cs="宋体"/>
                <w:kern w:val="0"/>
                <w:sz w:val="18"/>
                <w:szCs w:val="18"/>
              </w:rPr>
              <w:t>工程力学、结构力学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12"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3-2 工程地质基础知识</w:t>
            </w:r>
          </w:p>
        </w:tc>
        <w:tc>
          <w:tcPr>
            <w:tcW w:w="3383" w:type="dxa"/>
            <w:tcBorders>
              <w:tl2br w:val="nil"/>
              <w:tr2bl w:val="nil"/>
            </w:tcBorders>
            <w:tcMar>
              <w:left w:w="45" w:type="dxa"/>
              <w:right w:w="45" w:type="dxa"/>
            </w:tcMar>
            <w:vAlign w:val="center"/>
          </w:tcPr>
          <w:p>
            <w:pPr>
              <w:spacing w:line="280" w:lineRule="exact"/>
              <w:rPr>
                <w:rFonts w:ascii="宋体" w:hAnsi="宋体" w:eastAsia="宋体" w:cs="宋体"/>
                <w:kern w:val="0"/>
                <w:sz w:val="18"/>
                <w:szCs w:val="18"/>
              </w:rPr>
            </w:pPr>
            <w:r>
              <w:rPr>
                <w:rFonts w:hint="eastAsia" w:ascii="宋体" w:hAnsi="宋体" w:eastAsia="宋体" w:cs="宋体"/>
                <w:kern w:val="0"/>
                <w:sz w:val="18"/>
                <w:szCs w:val="18"/>
              </w:rPr>
              <w:t>土力学与地基基础</w:t>
            </w:r>
          </w:p>
          <w:p>
            <w:pPr>
              <w:spacing w:line="280" w:lineRule="exact"/>
              <w:rPr>
                <w:rFonts w:ascii="宋体" w:hAnsi="宋体" w:eastAsia="宋体" w:cs="宋体"/>
                <w:kern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51"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3-3 工程材料基础知识</w:t>
            </w:r>
          </w:p>
        </w:tc>
        <w:tc>
          <w:tcPr>
            <w:tcW w:w="3383" w:type="dxa"/>
            <w:tcBorders>
              <w:tl2br w:val="nil"/>
              <w:tr2bl w:val="nil"/>
            </w:tcBorders>
            <w:tcMar>
              <w:left w:w="45" w:type="dxa"/>
              <w:right w:w="45" w:type="dxa"/>
            </w:tcMar>
            <w:vAlign w:val="center"/>
          </w:tcPr>
          <w:p>
            <w:pPr>
              <w:pStyle w:val="8"/>
              <w:spacing w:line="280" w:lineRule="exact"/>
              <w:rPr>
                <w:rFonts w:ascii="宋体" w:hAnsi="宋体" w:eastAsia="宋体" w:cs="宋体"/>
                <w:sz w:val="18"/>
                <w:szCs w:val="18"/>
                <w:lang w:eastAsia="zh-CN"/>
              </w:rPr>
            </w:pPr>
            <w:r>
              <w:rPr>
                <w:rFonts w:hint="eastAsia" w:ascii="宋体" w:hAnsi="宋体" w:eastAsia="宋体" w:cs="宋体"/>
                <w:sz w:val="18"/>
                <w:szCs w:val="18"/>
                <w:lang w:eastAsia="zh-CN"/>
              </w:rPr>
              <w:t>建筑材料、建筑材料试验</w:t>
            </w:r>
          </w:p>
          <w:p>
            <w:pPr>
              <w:spacing w:line="280" w:lineRule="exact"/>
              <w:rPr>
                <w:rFonts w:ascii="宋体" w:hAnsi="宋体" w:eastAsia="宋体" w:cs="宋体"/>
                <w:kern w:val="0"/>
                <w:sz w:val="18"/>
                <w:szCs w:val="18"/>
              </w:rPr>
            </w:pPr>
          </w:p>
          <w:p>
            <w:pPr>
              <w:tabs>
                <w:tab w:val="left" w:pos="747"/>
              </w:tabs>
              <w:spacing w:line="280" w:lineRule="exact"/>
              <w:rPr>
                <w:rFonts w:ascii="宋体" w:hAnsi="宋体" w:eastAsia="宋体" w:cs="宋体"/>
                <w:kern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64"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3-4 专业技术基础知识</w:t>
            </w:r>
          </w:p>
        </w:tc>
        <w:tc>
          <w:tcPr>
            <w:tcW w:w="3383" w:type="dxa"/>
            <w:tcBorders>
              <w:tl2br w:val="nil"/>
              <w:tr2bl w:val="nil"/>
            </w:tcBorders>
            <w:tcMar>
              <w:left w:w="45" w:type="dxa"/>
              <w:right w:w="45" w:type="dxa"/>
            </w:tcMar>
            <w:vAlign w:val="center"/>
          </w:tcPr>
          <w:p>
            <w:pPr>
              <w:spacing w:line="280" w:lineRule="exact"/>
              <w:rPr>
                <w:rFonts w:ascii="宋体" w:hAnsi="宋体" w:eastAsia="宋体" w:cs="宋体"/>
                <w:kern w:val="0"/>
                <w:sz w:val="18"/>
                <w:szCs w:val="18"/>
              </w:rPr>
            </w:pPr>
            <w:r>
              <w:rPr>
                <w:rFonts w:hint="eastAsia" w:ascii="宋体" w:hAnsi="宋体" w:eastAsia="宋体" w:cs="宋体"/>
                <w:kern w:val="0"/>
                <w:sz w:val="18"/>
                <w:szCs w:val="18"/>
              </w:rPr>
              <w:t>工程测量、工程经济学、管理学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740" w:hRule="atLeas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restart"/>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r>
              <w:rPr>
                <w:rFonts w:hint="eastAsia" w:ascii="宋体" w:hAnsi="宋体" w:eastAsia="宋体" w:cs="宋体"/>
                <w:b/>
                <w:bCs/>
                <w:sz w:val="18"/>
                <w:szCs w:val="18"/>
              </w:rPr>
              <w:t>毕业要求4：</w:t>
            </w:r>
            <w:r>
              <w:rPr>
                <w:rFonts w:hint="eastAsia" w:ascii="宋体" w:hAnsi="宋体" w:eastAsia="宋体" w:cs="宋体"/>
                <w:kern w:val="0"/>
                <w:sz w:val="18"/>
                <w:szCs w:val="18"/>
              </w:rPr>
              <w:t>掌握专业实践技能和工程师基本素养，具备创新实践能力和较强的专业综合素质</w:t>
            </w: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4-1工程造价和招投标能力</w:t>
            </w:r>
          </w:p>
        </w:tc>
        <w:tc>
          <w:tcPr>
            <w:tcW w:w="3383" w:type="dxa"/>
            <w:tcBorders>
              <w:tl2br w:val="nil"/>
              <w:tr2bl w:val="nil"/>
            </w:tcBorders>
            <w:tcMar>
              <w:left w:w="45" w:type="dxa"/>
              <w:right w:w="45" w:type="dxa"/>
            </w:tcMar>
            <w:vAlign w:val="center"/>
          </w:tcPr>
          <w:p>
            <w:pPr>
              <w:pStyle w:val="8"/>
              <w:spacing w:line="280" w:lineRule="exact"/>
              <w:ind w:left="101" w:right="99"/>
              <w:jc w:val="both"/>
              <w:rPr>
                <w:rFonts w:ascii="宋体" w:hAnsi="宋体" w:eastAsia="宋体" w:cs="宋体"/>
                <w:sz w:val="18"/>
                <w:szCs w:val="18"/>
                <w:lang w:eastAsia="zh-CN"/>
              </w:rPr>
            </w:pPr>
            <w:r>
              <w:rPr>
                <w:rFonts w:hint="eastAsia" w:ascii="宋体" w:hAnsi="宋体" w:eastAsia="宋体" w:cs="宋体"/>
                <w:sz w:val="18"/>
                <w:szCs w:val="18"/>
                <w:lang w:eastAsia="zh-CN"/>
              </w:rPr>
              <w:t>工程估价、招投标与合同管理</w:t>
            </w:r>
          </w:p>
          <w:p>
            <w:pPr>
              <w:pStyle w:val="8"/>
              <w:spacing w:line="280" w:lineRule="exact"/>
              <w:ind w:left="101" w:right="99"/>
              <w:jc w:val="both"/>
              <w:rPr>
                <w:rFonts w:ascii="宋体" w:hAnsi="宋体" w:eastAsia="宋体" w:cs="宋体"/>
                <w:sz w:val="18"/>
                <w:szCs w:val="18"/>
                <w:lang w:eastAsia="zh-CN"/>
              </w:rPr>
            </w:pPr>
            <w:r>
              <w:rPr>
                <w:rFonts w:hint="eastAsia" w:ascii="宋体" w:hAnsi="宋体" w:eastAsia="宋体" w:cs="宋体"/>
                <w:sz w:val="18"/>
                <w:szCs w:val="18"/>
                <w:lang w:eastAsia="zh-CN"/>
              </w:rPr>
              <w:t>土木工程预算应用软件</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97"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4-2专业设计基本能力</w:t>
            </w:r>
          </w:p>
        </w:tc>
        <w:tc>
          <w:tcPr>
            <w:tcW w:w="3383" w:type="dxa"/>
            <w:tcBorders>
              <w:tl2br w:val="nil"/>
              <w:tr2bl w:val="nil"/>
            </w:tcBorders>
            <w:tcMar>
              <w:left w:w="45" w:type="dxa"/>
              <w:right w:w="45" w:type="dxa"/>
            </w:tcMar>
            <w:vAlign w:val="center"/>
          </w:tcPr>
          <w:p>
            <w:pPr>
              <w:pStyle w:val="8"/>
              <w:spacing w:line="280" w:lineRule="exact"/>
              <w:rPr>
                <w:rFonts w:ascii="宋体" w:hAnsi="宋体" w:eastAsia="宋体" w:cs="宋体"/>
                <w:sz w:val="18"/>
                <w:szCs w:val="18"/>
                <w:lang w:eastAsia="zh-CN"/>
              </w:rPr>
            </w:pPr>
            <w:r>
              <w:rPr>
                <w:rFonts w:hint="eastAsia" w:ascii="宋体" w:hAnsi="宋体" w:eastAsia="宋体" w:cs="宋体"/>
                <w:sz w:val="18"/>
                <w:szCs w:val="18"/>
                <w:lang w:eastAsia="zh-CN"/>
              </w:rPr>
              <w:t>房屋建筑学、土力学与地基基础、钢筋混凝土结构、钢结构、</w:t>
            </w:r>
          </w:p>
          <w:p>
            <w:pPr>
              <w:pStyle w:val="8"/>
              <w:spacing w:line="280" w:lineRule="exact"/>
              <w:rPr>
                <w:rFonts w:ascii="宋体" w:hAnsi="宋体" w:eastAsia="宋体" w:cs="宋体"/>
                <w:sz w:val="18"/>
                <w:szCs w:val="18"/>
                <w:lang w:eastAsia="zh-CN"/>
              </w:rPr>
            </w:pPr>
            <w:r>
              <w:rPr>
                <w:rFonts w:hint="eastAsia" w:ascii="宋体" w:hAnsi="宋体" w:eastAsia="宋体" w:cs="宋体"/>
                <w:sz w:val="18"/>
                <w:szCs w:val="18"/>
                <w:lang w:eastAsia="zh-CN"/>
              </w:rPr>
              <w:t>高层建筑结构。</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86"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4-3强化学生计算机的应用能力和操作能力</w:t>
            </w:r>
          </w:p>
        </w:tc>
        <w:tc>
          <w:tcPr>
            <w:tcW w:w="3383" w:type="dxa"/>
            <w:tcBorders>
              <w:tl2br w:val="nil"/>
              <w:tr2bl w:val="nil"/>
            </w:tcBorders>
            <w:tcMar>
              <w:left w:w="45" w:type="dxa"/>
              <w:right w:w="45" w:type="dxa"/>
            </w:tcMar>
            <w:vAlign w:val="center"/>
          </w:tcPr>
          <w:p>
            <w:pPr>
              <w:pStyle w:val="8"/>
              <w:spacing w:line="280" w:lineRule="exact"/>
              <w:ind w:left="101" w:right="99"/>
              <w:jc w:val="both"/>
              <w:rPr>
                <w:rFonts w:ascii="宋体" w:hAnsi="宋体" w:eastAsia="宋体" w:cs="宋体"/>
                <w:sz w:val="18"/>
                <w:szCs w:val="18"/>
                <w:lang w:eastAsia="zh-CN"/>
              </w:rPr>
            </w:pPr>
            <w:r>
              <w:rPr>
                <w:rFonts w:hint="eastAsia" w:ascii="宋体" w:hAnsi="宋体" w:eastAsia="宋体" w:cs="宋体"/>
                <w:sz w:val="18"/>
                <w:szCs w:val="18"/>
                <w:lang w:eastAsia="zh-CN"/>
              </w:rPr>
              <w:t>信息技术及应用、计算机辅助设计、土木工程预算应用软件</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77"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4-4工程项目现场管理能力</w:t>
            </w:r>
          </w:p>
        </w:tc>
        <w:tc>
          <w:tcPr>
            <w:tcW w:w="3383" w:type="dxa"/>
            <w:tcBorders>
              <w:tl2br w:val="nil"/>
              <w:tr2bl w:val="nil"/>
            </w:tcBorders>
            <w:tcMar>
              <w:left w:w="45" w:type="dxa"/>
              <w:right w:w="45" w:type="dxa"/>
            </w:tcMar>
            <w:vAlign w:val="center"/>
          </w:tcPr>
          <w:p>
            <w:pPr>
              <w:pStyle w:val="8"/>
              <w:spacing w:line="280" w:lineRule="exact"/>
              <w:ind w:left="101" w:right="99"/>
              <w:jc w:val="both"/>
              <w:rPr>
                <w:rFonts w:ascii="宋体" w:hAnsi="宋体" w:eastAsia="宋体" w:cs="宋体"/>
                <w:sz w:val="18"/>
                <w:szCs w:val="18"/>
                <w:lang w:eastAsia="zh-CN"/>
              </w:rPr>
            </w:pPr>
            <w:r>
              <w:rPr>
                <w:rFonts w:hint="eastAsia" w:ascii="宋体" w:hAnsi="宋体" w:eastAsia="宋体" w:cs="宋体"/>
                <w:sz w:val="18"/>
                <w:szCs w:val="18"/>
                <w:lang w:eastAsia="zh-CN"/>
              </w:rPr>
              <w:t>土力学与地基基础、土木工程施工技术与组织管理、工程项目管理、房屋建筑学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476"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tcBorders>
              <w:tl2br w:val="nil"/>
              <w:tr2bl w:val="nil"/>
            </w:tcBorders>
            <w:tcMar>
              <w:left w:w="45" w:type="dxa"/>
              <w:right w:w="45" w:type="dxa"/>
            </w:tcMar>
            <w:vAlign w:val="center"/>
          </w:tcPr>
          <w:p>
            <w:pPr>
              <w:spacing w:line="280" w:lineRule="exact"/>
              <w:rPr>
                <w:rFonts w:ascii="宋体" w:hAnsi="宋体" w:eastAsia="宋体" w:cs="宋体"/>
                <w:b/>
                <w:bCs/>
                <w:sz w:val="18"/>
                <w:szCs w:val="18"/>
              </w:rPr>
            </w:pPr>
            <w:r>
              <w:rPr>
                <w:rFonts w:hint="eastAsia" w:ascii="宋体" w:hAnsi="宋体" w:eastAsia="宋体" w:cs="宋体"/>
                <w:b/>
                <w:bCs/>
                <w:sz w:val="18"/>
                <w:szCs w:val="18"/>
              </w:rPr>
              <w:t>毕业要求5：</w:t>
            </w:r>
            <w:r>
              <w:rPr>
                <w:rFonts w:hint="eastAsia" w:ascii="宋体" w:hAnsi="宋体" w:eastAsia="宋体" w:cs="宋体"/>
                <w:kern w:val="0"/>
                <w:sz w:val="18"/>
                <w:szCs w:val="18"/>
              </w:rPr>
              <w:t>掌握经济学的基本理论和基本知识；具备从事工程项目决策与全过程管理的基本能力；</w:t>
            </w: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5-1掌握经济学的基本理论和基本知识；计算机的专业应用能力</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经济学原理、会计学原理、工程经济学、道德法律与经济管理（通识拓展）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87"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5-2工程项目的可行性研究和评估能力；计算机的专业应用能力</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工程经济学、工程项目管理、工程估价</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416"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restart"/>
            <w:tcBorders>
              <w:tl2br w:val="nil"/>
              <w:tr2bl w:val="nil"/>
            </w:tcBorders>
            <w:tcMar>
              <w:left w:w="45" w:type="dxa"/>
              <w:right w:w="45" w:type="dxa"/>
            </w:tcMar>
            <w:vAlign w:val="center"/>
          </w:tcPr>
          <w:p>
            <w:pPr>
              <w:spacing w:line="280" w:lineRule="exact"/>
              <w:rPr>
                <w:rFonts w:ascii="宋体" w:hAnsi="宋体" w:eastAsia="宋体" w:cs="宋体"/>
                <w:kern w:val="0"/>
                <w:sz w:val="18"/>
                <w:szCs w:val="18"/>
              </w:rPr>
            </w:pPr>
            <w:r>
              <w:rPr>
                <w:rFonts w:hint="eastAsia" w:ascii="宋体" w:hAnsi="宋体" w:eastAsia="宋体" w:cs="宋体"/>
                <w:b/>
                <w:bCs/>
                <w:sz w:val="18"/>
                <w:szCs w:val="18"/>
              </w:rPr>
              <w:t>毕业要求6：具</w:t>
            </w:r>
            <w:r>
              <w:rPr>
                <w:rFonts w:hint="eastAsia" w:ascii="宋体" w:hAnsi="宋体" w:eastAsia="宋体" w:cs="宋体"/>
                <w:kern w:val="0"/>
                <w:sz w:val="18"/>
                <w:szCs w:val="18"/>
              </w:rPr>
              <w:t>备相关行业与领域工程管理类（建设类）专业人员国家执业资格要求的理论知识</w:t>
            </w:r>
          </w:p>
          <w:p>
            <w:pPr>
              <w:tabs>
                <w:tab w:val="left" w:pos="747"/>
              </w:tabs>
              <w:spacing w:line="280" w:lineRule="exact"/>
              <w:rPr>
                <w:rFonts w:ascii="宋体" w:hAnsi="宋体" w:eastAsia="宋体" w:cs="宋体"/>
                <w:b/>
                <w:bCs/>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6-1 建造师要求的理论知识</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工程项目管理、土木工程施工、工程项目管理、房屋建筑学、工程经济学、工程估价、建筑材料、</w:t>
            </w:r>
          </w:p>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招投标与合同管理、道德法律与经济管理（通识拓展）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283"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6-2 造价工程师要求的理论知识</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工程估价、工程项目管理、会计学原理、土木工程施工、工程项目管理、房屋建筑学、工程经济学、建筑材料、招投标与合同管理、道德法律与经济管理（通识拓展）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34"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restart"/>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r>
              <w:rPr>
                <w:rFonts w:hint="eastAsia" w:ascii="宋体" w:hAnsi="宋体" w:eastAsia="宋体" w:cs="宋体"/>
                <w:b/>
                <w:bCs/>
                <w:sz w:val="18"/>
                <w:szCs w:val="18"/>
              </w:rPr>
              <w:t>毕业要求7：</w:t>
            </w:r>
            <w:r>
              <w:rPr>
                <w:rFonts w:hint="eastAsia" w:ascii="宋体" w:hAnsi="宋体" w:eastAsia="宋体" w:cs="宋体"/>
                <w:kern w:val="0"/>
                <w:sz w:val="18"/>
                <w:szCs w:val="18"/>
              </w:rPr>
              <w:t xml:space="preserve">掌握文献检索、资料查询的基本方法，具有初步的科学研究能力。 </w:t>
            </w: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7-1 文献检索基本方法</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课程、设计、论文、通识教育拓展课课程、设计、论文、科研与创新教育（通识拓展）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84"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7-2 初步科研能力</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课程、设计、论文、科研与创新教育（通识拓展）、专业创新创业综合实践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707"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restart"/>
            <w:tcBorders>
              <w:tl2br w:val="nil"/>
              <w:tr2bl w:val="nil"/>
            </w:tcBorders>
            <w:tcMar>
              <w:left w:w="45" w:type="dxa"/>
              <w:right w:w="45" w:type="dxa"/>
            </w:tcMar>
            <w:vAlign w:val="center"/>
          </w:tcPr>
          <w:p>
            <w:pPr>
              <w:spacing w:line="280" w:lineRule="exact"/>
              <w:rPr>
                <w:rFonts w:ascii="宋体" w:hAnsi="宋体" w:eastAsia="宋体" w:cs="宋体"/>
                <w:b/>
                <w:bCs/>
                <w:sz w:val="18"/>
                <w:szCs w:val="18"/>
              </w:rPr>
            </w:pPr>
            <w:r>
              <w:rPr>
                <w:rFonts w:hint="eastAsia" w:ascii="宋体" w:hAnsi="宋体" w:eastAsia="宋体" w:cs="宋体"/>
                <w:b/>
                <w:bCs/>
                <w:sz w:val="18"/>
                <w:szCs w:val="18"/>
              </w:rPr>
              <w:t>毕业要求8：</w:t>
            </w:r>
            <w:r>
              <w:rPr>
                <w:rFonts w:hint="eastAsia" w:ascii="宋体" w:hAnsi="宋体" w:eastAsia="宋体" w:cs="宋体"/>
                <w:kern w:val="0"/>
                <w:sz w:val="18"/>
                <w:szCs w:val="18"/>
              </w:rPr>
              <w:t>了解行业产业发展状况，熟悉专业服务的主要领域，了解就业和创业基本知识。</w:t>
            </w: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8-1 行业、专业了解</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入学教育、专业认识实习、科技文明与海洋科学发展（通识拓展）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90"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8-2 就业、创业知识</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kern w:val="0"/>
                <w:sz w:val="18"/>
                <w:szCs w:val="18"/>
              </w:rPr>
              <w:t>大学生职业发展与就业指导、大学生职业发展与就业指导</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057" w:hRule="exact"/>
          <w:tblCellSpacing w:w="0" w:type="dxa"/>
          <w:jc w:val="center"/>
        </w:trPr>
        <w:tc>
          <w:tcPr>
            <w:tcW w:w="1680" w:type="dxa"/>
            <w:vMerge w:val="continue"/>
            <w:tcBorders>
              <w:tl2br w:val="nil"/>
              <w:tr2bl w:val="nil"/>
            </w:tcBorders>
            <w:tcMar>
              <w:left w:w="45" w:type="dxa"/>
              <w:right w:w="45" w:type="dxa"/>
            </w:tcMar>
            <w:vAlign w:val="center"/>
          </w:tcPr>
          <w:p>
            <w:pPr>
              <w:tabs>
                <w:tab w:val="left" w:pos="747"/>
              </w:tabs>
              <w:spacing w:line="280" w:lineRule="exact"/>
              <w:rPr>
                <w:rFonts w:ascii="宋体" w:hAnsi="宋体" w:eastAsia="宋体" w:cs="宋体"/>
                <w:b/>
                <w:bCs/>
                <w:sz w:val="18"/>
                <w:szCs w:val="18"/>
              </w:rPr>
            </w:pPr>
          </w:p>
        </w:tc>
        <w:tc>
          <w:tcPr>
            <w:tcW w:w="2061" w:type="dxa"/>
            <w:tcBorders>
              <w:tl2br w:val="nil"/>
              <w:tr2bl w:val="nil"/>
            </w:tcBorders>
            <w:tcMar>
              <w:left w:w="45" w:type="dxa"/>
              <w:right w:w="45" w:type="dxa"/>
            </w:tcMar>
            <w:vAlign w:val="center"/>
          </w:tcPr>
          <w:p>
            <w:pPr>
              <w:spacing w:line="280" w:lineRule="exact"/>
              <w:rPr>
                <w:rFonts w:ascii="宋体" w:hAnsi="宋体" w:eastAsia="宋体" w:cs="宋体"/>
                <w:b/>
                <w:bCs/>
                <w:sz w:val="18"/>
                <w:szCs w:val="18"/>
              </w:rPr>
            </w:pPr>
            <w:r>
              <w:rPr>
                <w:rFonts w:hint="eastAsia" w:ascii="宋体" w:hAnsi="宋体" w:eastAsia="宋体" w:cs="宋体"/>
                <w:b/>
                <w:bCs/>
                <w:sz w:val="18"/>
                <w:szCs w:val="18"/>
              </w:rPr>
              <w:t>毕业要求9：</w:t>
            </w:r>
            <w:r>
              <w:rPr>
                <w:rFonts w:hint="eastAsia" w:ascii="宋体" w:hAnsi="宋体" w:eastAsia="宋体" w:cs="宋体"/>
                <w:kern w:val="0"/>
                <w:sz w:val="18"/>
                <w:szCs w:val="18"/>
              </w:rPr>
              <w:t>掌握一门外国语，具有一定听、读、说、写能力。</w:t>
            </w:r>
          </w:p>
        </w:tc>
        <w:tc>
          <w:tcPr>
            <w:tcW w:w="2342" w:type="dxa"/>
            <w:tcBorders>
              <w:tl2br w:val="nil"/>
              <w:tr2bl w:val="nil"/>
            </w:tcBorders>
            <w:tcMar>
              <w:left w:w="45" w:type="dxa"/>
              <w:right w:w="45" w:type="dxa"/>
            </w:tcMar>
            <w:vAlign w:val="center"/>
          </w:tcPr>
          <w:p>
            <w:pPr>
              <w:tabs>
                <w:tab w:val="left" w:pos="747"/>
              </w:tabs>
              <w:spacing w:line="280" w:lineRule="exact"/>
              <w:ind w:firstLine="90" w:firstLineChars="50"/>
              <w:rPr>
                <w:rFonts w:ascii="宋体" w:hAnsi="宋体" w:eastAsia="宋体" w:cs="宋体"/>
                <w:kern w:val="0"/>
                <w:sz w:val="18"/>
                <w:szCs w:val="18"/>
              </w:rPr>
            </w:pPr>
            <w:r>
              <w:rPr>
                <w:rFonts w:hint="eastAsia" w:ascii="宋体" w:hAnsi="宋体" w:eastAsia="宋体" w:cs="宋体"/>
                <w:kern w:val="0"/>
                <w:sz w:val="18"/>
                <w:szCs w:val="18"/>
              </w:rPr>
              <w:t>9-1 外语能力</w:t>
            </w:r>
          </w:p>
        </w:tc>
        <w:tc>
          <w:tcPr>
            <w:tcW w:w="3383" w:type="dxa"/>
            <w:tcBorders>
              <w:tl2br w:val="nil"/>
              <w:tr2bl w:val="nil"/>
            </w:tcBorders>
            <w:tcMar>
              <w:left w:w="45" w:type="dxa"/>
              <w:right w:w="45" w:type="dxa"/>
            </w:tcMar>
            <w:vAlign w:val="center"/>
          </w:tcPr>
          <w:p>
            <w:pPr>
              <w:tabs>
                <w:tab w:val="left" w:pos="747"/>
              </w:tabs>
              <w:spacing w:line="280" w:lineRule="exact"/>
              <w:rPr>
                <w:rFonts w:ascii="宋体" w:hAnsi="宋体" w:eastAsia="宋体" w:cs="宋体"/>
                <w:kern w:val="0"/>
                <w:sz w:val="18"/>
                <w:szCs w:val="18"/>
              </w:rPr>
            </w:pPr>
            <w:r>
              <w:rPr>
                <w:rFonts w:hint="eastAsia" w:ascii="宋体" w:hAnsi="宋体" w:eastAsia="宋体" w:cs="宋体"/>
                <w:sz w:val="18"/>
                <w:szCs w:val="18"/>
              </w:rPr>
              <w:t>大</w:t>
            </w:r>
            <w:r>
              <w:rPr>
                <w:rFonts w:hint="eastAsia" w:ascii="宋体" w:hAnsi="宋体" w:eastAsia="宋体" w:cs="宋体"/>
                <w:kern w:val="0"/>
                <w:sz w:val="18"/>
                <w:szCs w:val="18"/>
              </w:rPr>
              <w:t>学外语读写、大学外语听说、通识教育拓展课、工程管理专业外语</w:t>
            </w:r>
          </w:p>
        </w:tc>
      </w:tr>
    </w:tbl>
    <w:p>
      <w:pPr>
        <w:pStyle w:val="3"/>
        <w:spacing w:line="360" w:lineRule="exact"/>
        <w:ind w:firstLine="422" w:firstLineChars="200"/>
        <w:rPr>
          <w:b/>
          <w:sz w:val="21"/>
        </w:rPr>
      </w:pPr>
    </w:p>
    <w:p>
      <w:pPr>
        <w:pStyle w:val="3"/>
        <w:spacing w:line="380" w:lineRule="exact"/>
        <w:ind w:firstLine="422" w:firstLineChars="200"/>
        <w:rPr>
          <w:rFonts w:hint="eastAsia" w:ascii="宋体" w:hAnsi="宋体" w:eastAsia="宋体" w:cs="宋体"/>
          <w:b/>
          <w:sz w:val="21"/>
          <w:szCs w:val="21"/>
        </w:rPr>
      </w:pPr>
      <w:r>
        <w:rPr>
          <w:rFonts w:hint="eastAsia" w:ascii="宋体" w:hAnsi="宋体" w:eastAsia="宋体" w:cs="宋体"/>
          <w:b/>
          <w:sz w:val="21"/>
          <w:szCs w:val="21"/>
        </w:rPr>
        <w:t>四、主干学科</w:t>
      </w:r>
    </w:p>
    <w:p>
      <w:pPr>
        <w:spacing w:line="38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管理科学与工程、土木工程</w:t>
      </w:r>
    </w:p>
    <w:p>
      <w:pPr>
        <w:pStyle w:val="3"/>
        <w:spacing w:line="380" w:lineRule="exact"/>
        <w:ind w:firstLine="422" w:firstLineChars="200"/>
        <w:rPr>
          <w:rFonts w:hint="eastAsia" w:ascii="宋体" w:hAnsi="宋体" w:eastAsia="宋体" w:cs="宋体"/>
          <w:b/>
          <w:kern w:val="2"/>
          <w:sz w:val="21"/>
          <w:szCs w:val="21"/>
        </w:rPr>
      </w:pPr>
      <w:r>
        <w:rPr>
          <w:rFonts w:hint="eastAsia" w:ascii="宋体" w:hAnsi="宋体" w:eastAsia="宋体" w:cs="宋体"/>
          <w:b/>
          <w:kern w:val="2"/>
          <w:sz w:val="21"/>
          <w:szCs w:val="21"/>
        </w:rPr>
        <w:t>五、专业核心课程</w:t>
      </w:r>
    </w:p>
    <w:p>
      <w:pPr>
        <w:spacing w:line="38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画法几何及建筑制图、工程测量、工程力学、钢筋混凝土结构、建筑材料、运筹学、土力学与地基基础、房屋建筑学、土木工程施工技术与组织管理、工程项目管理、工程经济学、工程造价管理、工程估价、招投标与合同管理</w:t>
      </w:r>
    </w:p>
    <w:p>
      <w:pPr>
        <w:pStyle w:val="3"/>
        <w:spacing w:line="380" w:lineRule="exact"/>
        <w:ind w:firstLine="422" w:firstLineChars="200"/>
        <w:rPr>
          <w:rFonts w:hint="eastAsia" w:ascii="宋体" w:hAnsi="宋体" w:eastAsia="宋体" w:cs="宋体"/>
          <w:b/>
          <w:kern w:val="2"/>
          <w:sz w:val="21"/>
          <w:szCs w:val="21"/>
        </w:rPr>
      </w:pPr>
      <w:r>
        <w:rPr>
          <w:rFonts w:hint="eastAsia" w:ascii="宋体" w:hAnsi="宋体" w:eastAsia="宋体" w:cs="宋体"/>
          <w:b/>
          <w:kern w:val="2"/>
          <w:sz w:val="21"/>
          <w:szCs w:val="21"/>
        </w:rPr>
        <w:t>六、主要实践性教学环节</w:t>
      </w:r>
    </w:p>
    <w:p>
      <w:pPr>
        <w:spacing w:line="38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工程测量课程实习、钢筋混凝土结构课程设计、土木工程施工组织课程设计、工程估价课程设计、生产与管理实习、毕业设计或毕业论文。</w:t>
      </w:r>
    </w:p>
    <w:p>
      <w:pPr>
        <w:pStyle w:val="3"/>
        <w:spacing w:line="380" w:lineRule="exact"/>
        <w:ind w:firstLine="422" w:firstLineChars="200"/>
        <w:rPr>
          <w:rFonts w:hint="eastAsia" w:ascii="宋体" w:hAnsi="宋体" w:eastAsia="宋体" w:cs="宋体"/>
          <w:b/>
          <w:kern w:val="2"/>
          <w:sz w:val="21"/>
          <w:szCs w:val="21"/>
        </w:rPr>
      </w:pPr>
      <w:r>
        <w:rPr>
          <w:rFonts w:hint="eastAsia" w:ascii="宋体" w:hAnsi="宋体" w:eastAsia="宋体" w:cs="宋体"/>
          <w:b/>
          <w:kern w:val="2"/>
          <w:sz w:val="21"/>
          <w:szCs w:val="21"/>
        </w:rPr>
        <w:t>七、主要专业实验</w:t>
      </w:r>
    </w:p>
    <w:p>
      <w:pPr>
        <w:spacing w:line="38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工程测量课程实验、建筑材料课程实验、土木工程施工技术与组织管理实验、土力学与地基基础课程实验、工程估价课程实验、计算机辅助设计、土木工程预算应用软件</w:t>
      </w:r>
    </w:p>
    <w:p>
      <w:pPr>
        <w:pStyle w:val="3"/>
        <w:spacing w:line="380" w:lineRule="exact"/>
        <w:ind w:firstLine="422" w:firstLineChars="200"/>
        <w:rPr>
          <w:rFonts w:hint="eastAsia" w:ascii="宋体" w:hAnsi="宋体" w:eastAsia="宋体" w:cs="宋体"/>
          <w:b/>
          <w:sz w:val="21"/>
          <w:szCs w:val="21"/>
        </w:rPr>
      </w:pPr>
      <w:r>
        <w:rPr>
          <w:rFonts w:hint="eastAsia" w:ascii="宋体" w:hAnsi="宋体" w:eastAsia="宋体" w:cs="宋体"/>
          <w:b/>
          <w:sz w:val="21"/>
          <w:szCs w:val="21"/>
        </w:rPr>
        <w:t>八、教学计划安排</w:t>
      </w:r>
    </w:p>
    <w:p>
      <w:pPr>
        <w:pStyle w:val="3"/>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1．教学日历：(见附表一)</w:t>
      </w:r>
    </w:p>
    <w:p>
      <w:pPr>
        <w:pStyle w:val="3"/>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2．各学年教学活动时间安排：(见附表二)</w:t>
      </w:r>
    </w:p>
    <w:p>
      <w:pPr>
        <w:pStyle w:val="3"/>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3．课程设置和安排：(见附表三、四)</w:t>
      </w:r>
    </w:p>
    <w:p>
      <w:pPr>
        <w:pStyle w:val="3"/>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4．综合实践性教学环节安排： (见附表五)</w:t>
      </w:r>
    </w:p>
    <w:p>
      <w:pPr>
        <w:pStyle w:val="3"/>
        <w:spacing w:line="380" w:lineRule="exact"/>
        <w:ind w:firstLine="422" w:firstLineChars="200"/>
        <w:rPr>
          <w:rFonts w:hint="eastAsia" w:ascii="宋体" w:hAnsi="宋体" w:eastAsia="宋体" w:cs="宋体"/>
          <w:b/>
          <w:sz w:val="21"/>
          <w:szCs w:val="21"/>
        </w:rPr>
      </w:pPr>
      <w:r>
        <w:rPr>
          <w:rFonts w:hint="eastAsia" w:ascii="宋体" w:hAnsi="宋体" w:eastAsia="宋体" w:cs="宋体"/>
          <w:b/>
          <w:sz w:val="21"/>
          <w:szCs w:val="21"/>
        </w:rPr>
        <w:t>九、学制：</w:t>
      </w:r>
    </w:p>
    <w:p>
      <w:pPr>
        <w:pStyle w:val="3"/>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基本学制4年。实行弹性修业年限，学习期限3-8年。</w:t>
      </w:r>
    </w:p>
    <w:p>
      <w:pPr>
        <w:pStyle w:val="3"/>
        <w:spacing w:line="380" w:lineRule="exact"/>
        <w:ind w:firstLine="422" w:firstLineChars="200"/>
        <w:rPr>
          <w:rFonts w:hint="eastAsia" w:ascii="宋体" w:hAnsi="宋体" w:eastAsia="宋体" w:cs="宋体"/>
          <w:b/>
          <w:sz w:val="21"/>
          <w:szCs w:val="21"/>
        </w:rPr>
      </w:pPr>
      <w:r>
        <w:rPr>
          <w:rFonts w:hint="eastAsia" w:ascii="宋体" w:hAnsi="宋体" w:eastAsia="宋体" w:cs="宋体"/>
          <w:b/>
          <w:sz w:val="21"/>
          <w:szCs w:val="21"/>
        </w:rPr>
        <w:t>十、毕业及授予学士学位学分要求：</w:t>
      </w:r>
    </w:p>
    <w:p>
      <w:pPr>
        <w:pStyle w:val="3"/>
        <w:spacing w:line="38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总学分：155</w:t>
      </w:r>
    </w:p>
    <w:p>
      <w:pPr>
        <w:pStyle w:val="3"/>
        <w:spacing w:line="380" w:lineRule="exact"/>
        <w:ind w:firstLine="420" w:firstLineChars="200"/>
        <w:rPr>
          <w:bCs/>
          <w:sz w:val="21"/>
        </w:rPr>
      </w:pPr>
      <w:r>
        <w:rPr>
          <w:rFonts w:hint="eastAsia"/>
          <w:bCs/>
          <w:sz w:val="21"/>
        </w:rPr>
        <w:t>按规定修读完培养方案各模块课程，并获得相应学分，其中，通识教育核心课程、跨学科基础课程、专业教育核心课程和学科专业拓展课需按专业的指定要求修读。达到</w:t>
      </w:r>
      <w:r>
        <w:rPr>
          <w:bCs/>
          <w:sz w:val="21"/>
        </w:rPr>
        <w:t>学士学位</w:t>
      </w:r>
      <w:r>
        <w:rPr>
          <w:rFonts w:hint="eastAsia"/>
          <w:bCs/>
          <w:sz w:val="21"/>
        </w:rPr>
        <w:t>要求的全学程平均学分绩点2.0及以上。</w:t>
      </w:r>
    </w:p>
    <w:p>
      <w:pPr>
        <w:spacing w:line="440" w:lineRule="exact"/>
        <w:ind w:firstLine="420" w:firstLineChars="200"/>
        <w:rPr>
          <w:kern w:val="0"/>
          <w:szCs w:val="20"/>
        </w:rPr>
      </w:pPr>
      <w:r>
        <w:rPr>
          <w:rFonts w:hint="eastAsia"/>
          <w:kern w:val="0"/>
          <w:szCs w:val="20"/>
        </w:rPr>
        <w:t>学分与学时分配比例见下表：</w:t>
      </w:r>
    </w:p>
    <w:tbl>
      <w:tblPr>
        <w:tblStyle w:val="7"/>
        <w:tblW w:w="8668"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79"/>
        <w:gridCol w:w="1773"/>
        <w:gridCol w:w="47"/>
        <w:gridCol w:w="765"/>
        <w:gridCol w:w="1160"/>
        <w:gridCol w:w="1335"/>
        <w:gridCol w:w="1131"/>
        <w:gridCol w:w="187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atLeast"/>
          <w:jc w:val="center"/>
        </w:trPr>
        <w:tc>
          <w:tcPr>
            <w:tcW w:w="3164" w:type="dxa"/>
            <w:gridSpan w:val="4"/>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类      别</w:t>
            </w:r>
          </w:p>
        </w:tc>
        <w:tc>
          <w:tcPr>
            <w:tcW w:w="1160"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学分数</w:t>
            </w:r>
          </w:p>
        </w:tc>
        <w:tc>
          <w:tcPr>
            <w:tcW w:w="1335" w:type="dxa"/>
            <w:tcBorders>
              <w:top w:val="single" w:color="auto" w:sz="8" w:space="0"/>
              <w:left w:val="single" w:color="auto" w:sz="6" w:space="0"/>
              <w:bottom w:val="single" w:color="auto" w:sz="6" w:space="0"/>
              <w:right w:val="single" w:color="auto" w:sz="6" w:space="0"/>
            </w:tcBorders>
            <w:vAlign w:val="center"/>
          </w:tcPr>
          <w:p>
            <w:pPr>
              <w:jc w:val="center"/>
              <w:rPr>
                <w:bCs/>
              </w:rPr>
            </w:pPr>
            <w:r>
              <w:rPr>
                <w:rFonts w:hint="eastAsia" w:ascii="仿宋_GB2312" w:eastAsia="仿宋_GB2312"/>
                <w:bCs/>
                <w:szCs w:val="21"/>
              </w:rPr>
              <w:t>学分比（%）</w:t>
            </w:r>
          </w:p>
        </w:tc>
        <w:tc>
          <w:tcPr>
            <w:tcW w:w="1131"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学时数</w:t>
            </w:r>
          </w:p>
        </w:tc>
        <w:tc>
          <w:tcPr>
            <w:tcW w:w="1878"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实验实践学时</w:t>
            </w:r>
          </w:p>
          <w:p>
            <w:pPr>
              <w:jc w:val="center"/>
              <w:rPr>
                <w:rFonts w:ascii="仿宋_GB2312" w:eastAsia="仿宋_GB2312"/>
                <w:bCs/>
                <w:szCs w:val="21"/>
              </w:rPr>
            </w:pPr>
            <w:r>
              <w:rPr>
                <w:rFonts w:hint="eastAsia" w:ascii="仿宋_GB2312" w:eastAsia="仿宋_GB2312"/>
                <w:bCs/>
                <w:szCs w:val="21"/>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atLeast"/>
          <w:jc w:val="center"/>
        </w:trPr>
        <w:tc>
          <w:tcPr>
            <w:tcW w:w="579"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szCs w:val="21"/>
              </w:rPr>
            </w:pPr>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汉仪书宋二简"/>
                <w:sz w:val="18"/>
                <w:szCs w:val="18"/>
              </w:rPr>
            </w:pPr>
            <w:r>
              <w:rPr>
                <w:rFonts w:hint="eastAsia" w:eastAsia="仿宋_GB2312"/>
                <w:szCs w:val="21"/>
              </w:rPr>
              <w:t>学</w:t>
            </w:r>
          </w:p>
        </w:tc>
        <w:tc>
          <w:tcPr>
            <w:tcW w:w="1820" w:type="dxa"/>
            <w:gridSpan w:val="2"/>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76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60"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rPr>
                <w:rFonts w:ascii="仿宋_GB2312" w:eastAsia="仿宋_GB2312"/>
                <w:bCs/>
                <w:sz w:val="21"/>
                <w:szCs w:val="21"/>
              </w:rPr>
            </w:pPr>
            <w:r>
              <w:rPr>
                <w:rFonts w:hint="eastAsia" w:ascii="仿宋_GB2312" w:eastAsia="仿宋_GB2312"/>
                <w:bCs/>
                <w:sz w:val="21"/>
                <w:szCs w:val="21"/>
              </w:rPr>
              <w:t>49</w:t>
            </w:r>
          </w:p>
        </w:tc>
        <w:tc>
          <w:tcPr>
            <w:tcW w:w="1335"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ascii="仿宋_GB2312" w:eastAsia="仿宋_GB2312"/>
                <w:bCs/>
                <w:szCs w:val="21"/>
              </w:rPr>
              <w:t>31.6%</w:t>
            </w:r>
          </w:p>
        </w:tc>
        <w:tc>
          <w:tcPr>
            <w:tcW w:w="1131"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rPr>
                <w:rFonts w:ascii="仿宋_GB2312" w:eastAsia="仿宋_GB2312"/>
                <w:bCs/>
                <w:sz w:val="21"/>
                <w:szCs w:val="21"/>
              </w:rPr>
            </w:pPr>
            <w:r>
              <w:rPr>
                <w:rFonts w:hint="eastAsia" w:ascii="仿宋_GB2312" w:eastAsia="仿宋_GB2312"/>
                <w:bCs/>
                <w:sz w:val="21"/>
                <w:szCs w:val="21"/>
              </w:rPr>
              <w:t>864</w:t>
            </w:r>
          </w:p>
        </w:tc>
        <w:tc>
          <w:tcPr>
            <w:tcW w:w="1878"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rPr>
                <w:rFonts w:ascii="仿宋_GB2312" w:eastAsia="仿宋_GB2312"/>
                <w:bCs/>
                <w:sz w:val="21"/>
                <w:szCs w:val="21"/>
              </w:rPr>
            </w:pPr>
            <w:r>
              <w:rPr>
                <w:rFonts w:hint="eastAsia" w:ascii="仿宋_GB2312" w:eastAsia="仿宋_GB2312"/>
                <w:bCs/>
                <w:sz w:val="21"/>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atLeast"/>
          <w:jc w:val="center"/>
        </w:trPr>
        <w:tc>
          <w:tcPr>
            <w:tcW w:w="579"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765" w:type="dxa"/>
            <w:tcBorders>
              <w:top w:val="single" w:color="auto" w:sz="6" w:space="0"/>
              <w:left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必修</w:t>
            </w:r>
          </w:p>
        </w:tc>
        <w:tc>
          <w:tcPr>
            <w:tcW w:w="1160" w:type="dxa"/>
            <w:tcBorders>
              <w:top w:val="single" w:color="auto" w:sz="6" w:space="0"/>
              <w:left w:val="single" w:color="auto" w:sz="6" w:space="0"/>
              <w:bottom w:val="nil"/>
              <w:right w:val="single" w:color="auto" w:sz="6" w:space="0"/>
            </w:tcBorders>
            <w:vAlign w:val="center"/>
          </w:tcPr>
          <w:p>
            <w:pPr>
              <w:pStyle w:val="5"/>
              <w:pBdr>
                <w:bottom w:val="none" w:color="auto" w:sz="0" w:space="0"/>
              </w:pBdr>
              <w:tabs>
                <w:tab w:val="left" w:pos="420"/>
              </w:tabs>
              <w:snapToGrid/>
              <w:spacing w:line="240" w:lineRule="exact"/>
              <w:rPr>
                <w:rFonts w:ascii="仿宋_GB2312" w:eastAsia="仿宋_GB2312"/>
                <w:bCs/>
                <w:sz w:val="21"/>
                <w:szCs w:val="21"/>
              </w:rPr>
            </w:pPr>
            <w:r>
              <w:rPr>
                <w:rFonts w:hint="eastAsia" w:ascii="仿宋_GB2312" w:eastAsia="仿宋_GB2312"/>
                <w:bCs/>
                <w:sz w:val="21"/>
                <w:szCs w:val="21"/>
              </w:rPr>
              <w:t>12</w:t>
            </w:r>
          </w:p>
        </w:tc>
        <w:tc>
          <w:tcPr>
            <w:tcW w:w="1335" w:type="dxa"/>
            <w:tcBorders>
              <w:top w:val="single" w:color="auto" w:sz="6" w:space="0"/>
              <w:left w:val="single" w:color="auto" w:sz="6" w:space="0"/>
              <w:bottom w:val="nil"/>
              <w:right w:val="single" w:color="auto" w:sz="6" w:space="0"/>
            </w:tcBorders>
            <w:vAlign w:val="center"/>
          </w:tcPr>
          <w:p>
            <w:pPr>
              <w:jc w:val="center"/>
            </w:pPr>
            <w:r>
              <w:rPr>
                <w:rFonts w:hint="eastAsia" w:ascii="仿宋_GB2312" w:eastAsia="仿宋_GB2312"/>
                <w:bCs/>
                <w:szCs w:val="21"/>
              </w:rPr>
              <w:t>7.7%</w:t>
            </w:r>
          </w:p>
        </w:tc>
        <w:tc>
          <w:tcPr>
            <w:tcW w:w="1131" w:type="dxa"/>
            <w:tcBorders>
              <w:top w:val="single" w:color="auto" w:sz="6" w:space="0"/>
              <w:left w:val="single" w:color="auto" w:sz="6" w:space="0"/>
              <w:bottom w:val="nil"/>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192</w:t>
            </w:r>
          </w:p>
        </w:tc>
        <w:tc>
          <w:tcPr>
            <w:tcW w:w="1878" w:type="dxa"/>
            <w:tcBorders>
              <w:top w:val="single" w:color="auto" w:sz="6" w:space="0"/>
              <w:left w:val="single" w:color="auto" w:sz="6" w:space="0"/>
              <w:bottom w:val="nil"/>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32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atLeast"/>
          <w:jc w:val="center"/>
        </w:trPr>
        <w:tc>
          <w:tcPr>
            <w:tcW w:w="579"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765"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60" w:type="dxa"/>
            <w:tcBorders>
              <w:top w:val="single" w:color="auto" w:sz="6" w:space="0"/>
              <w:left w:val="single" w:color="auto" w:sz="6" w:space="0"/>
              <w:right w:val="single" w:color="auto" w:sz="6" w:space="0"/>
            </w:tcBorders>
            <w:vAlign w:val="center"/>
          </w:tcPr>
          <w:p>
            <w:pPr>
              <w:pStyle w:val="5"/>
              <w:pBdr>
                <w:bottom w:val="none" w:color="auto" w:sz="0" w:space="0"/>
              </w:pBdr>
              <w:tabs>
                <w:tab w:val="left" w:pos="420"/>
              </w:tabs>
              <w:snapToGrid/>
              <w:spacing w:line="240" w:lineRule="exact"/>
              <w:rPr>
                <w:rFonts w:ascii="仿宋_GB2312" w:eastAsia="仿宋_GB2312"/>
                <w:bCs/>
                <w:sz w:val="21"/>
                <w:szCs w:val="21"/>
              </w:rPr>
            </w:pPr>
            <w:r>
              <w:rPr>
                <w:rFonts w:hint="eastAsia" w:ascii="仿宋_GB2312" w:eastAsia="仿宋_GB2312"/>
                <w:bCs/>
                <w:sz w:val="21"/>
                <w:szCs w:val="21"/>
              </w:rPr>
              <w:t>43.5</w:t>
            </w:r>
          </w:p>
        </w:tc>
        <w:tc>
          <w:tcPr>
            <w:tcW w:w="1335" w:type="dxa"/>
            <w:tcBorders>
              <w:top w:val="single" w:color="auto" w:sz="6" w:space="0"/>
              <w:left w:val="single" w:color="auto" w:sz="6" w:space="0"/>
              <w:right w:val="single" w:color="auto" w:sz="6" w:space="0"/>
            </w:tcBorders>
            <w:vAlign w:val="center"/>
          </w:tcPr>
          <w:p>
            <w:pPr>
              <w:jc w:val="center"/>
            </w:pPr>
            <w:r>
              <w:rPr>
                <w:rFonts w:hint="eastAsia" w:ascii="仿宋_GB2312" w:eastAsia="仿宋_GB2312"/>
                <w:bCs/>
                <w:szCs w:val="21"/>
              </w:rPr>
              <w:t>28.1%</w:t>
            </w:r>
          </w:p>
        </w:tc>
        <w:tc>
          <w:tcPr>
            <w:tcW w:w="1131" w:type="dxa"/>
            <w:tcBorders>
              <w:top w:val="single" w:color="auto" w:sz="6" w:space="0"/>
              <w:left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712</w:t>
            </w:r>
          </w:p>
        </w:tc>
        <w:tc>
          <w:tcPr>
            <w:tcW w:w="1878" w:type="dxa"/>
            <w:tcBorders>
              <w:top w:val="single" w:color="auto" w:sz="6" w:space="0"/>
              <w:left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140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atLeast"/>
          <w:jc w:val="center"/>
        </w:trPr>
        <w:tc>
          <w:tcPr>
            <w:tcW w:w="579"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765"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160" w:type="dxa"/>
            <w:tcBorders>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rPr>
                <w:rFonts w:ascii="仿宋_GB2312" w:eastAsia="仿宋_GB2312"/>
                <w:bCs/>
                <w:sz w:val="21"/>
                <w:szCs w:val="21"/>
              </w:rPr>
            </w:pPr>
            <w:r>
              <w:rPr>
                <w:rFonts w:hint="eastAsia" w:ascii="仿宋_GB2312" w:eastAsia="仿宋_GB2312"/>
                <w:bCs/>
                <w:sz w:val="21"/>
                <w:szCs w:val="21"/>
              </w:rPr>
              <w:t>8.5</w:t>
            </w:r>
          </w:p>
        </w:tc>
        <w:tc>
          <w:tcPr>
            <w:tcW w:w="1335" w:type="dxa"/>
            <w:tcBorders>
              <w:left w:val="single" w:color="auto" w:sz="6" w:space="0"/>
              <w:bottom w:val="single" w:color="auto" w:sz="6" w:space="0"/>
              <w:right w:val="single" w:color="auto" w:sz="6" w:space="0"/>
            </w:tcBorders>
            <w:vAlign w:val="center"/>
          </w:tcPr>
          <w:p>
            <w:pPr>
              <w:jc w:val="center"/>
            </w:pPr>
            <w:r>
              <w:rPr>
                <w:rFonts w:hint="eastAsia" w:ascii="仿宋_GB2312" w:eastAsia="仿宋_GB2312"/>
                <w:bCs/>
                <w:szCs w:val="21"/>
              </w:rPr>
              <w:t>5.5%</w:t>
            </w:r>
          </w:p>
        </w:tc>
        <w:tc>
          <w:tcPr>
            <w:tcW w:w="1131" w:type="dxa"/>
            <w:tcBorders>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136</w:t>
            </w:r>
          </w:p>
        </w:tc>
        <w:tc>
          <w:tcPr>
            <w:tcW w:w="1878" w:type="dxa"/>
            <w:tcBorders>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atLeast"/>
          <w:jc w:val="center"/>
        </w:trPr>
        <w:tc>
          <w:tcPr>
            <w:tcW w:w="579"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ascii="仿宋_GB2312" w:eastAsia="仿宋_GB2312"/>
                <w:szCs w:val="21"/>
              </w:rPr>
            </w:pPr>
            <w:r>
              <w:rPr>
                <w:rFonts w:hint="eastAsia" w:ascii="仿宋_GB2312" w:eastAsia="仿宋_GB2312"/>
                <w:szCs w:val="21"/>
              </w:rPr>
              <w:t>通识教育拓展课</w:t>
            </w:r>
          </w:p>
        </w:tc>
        <w:tc>
          <w:tcPr>
            <w:tcW w:w="765"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160" w:type="dxa"/>
            <w:tcBorders>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rPr>
                <w:rFonts w:ascii="仿宋_GB2312" w:eastAsia="仿宋_GB2312"/>
                <w:bCs/>
                <w:sz w:val="21"/>
                <w:szCs w:val="21"/>
              </w:rPr>
            </w:pPr>
            <w:r>
              <w:rPr>
                <w:rFonts w:hint="eastAsia" w:ascii="仿宋_GB2312" w:eastAsia="仿宋_GB2312"/>
                <w:bCs/>
                <w:sz w:val="21"/>
                <w:szCs w:val="21"/>
              </w:rPr>
              <w:t>20</w:t>
            </w:r>
          </w:p>
        </w:tc>
        <w:tc>
          <w:tcPr>
            <w:tcW w:w="1335" w:type="dxa"/>
            <w:tcBorders>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12.9%</w:t>
            </w:r>
          </w:p>
        </w:tc>
        <w:tc>
          <w:tcPr>
            <w:tcW w:w="1131" w:type="dxa"/>
            <w:tcBorders>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320</w:t>
            </w:r>
          </w:p>
        </w:tc>
        <w:tc>
          <w:tcPr>
            <w:tcW w:w="1878" w:type="dxa"/>
            <w:tcBorders>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atLeast"/>
          <w:jc w:val="center"/>
        </w:trPr>
        <w:tc>
          <w:tcPr>
            <w:tcW w:w="579"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eastAsia="汉仪书宋二简"/>
                <w:sz w:val="18"/>
                <w:szCs w:val="18"/>
              </w:rPr>
            </w:pPr>
          </w:p>
        </w:tc>
        <w:tc>
          <w:tcPr>
            <w:tcW w:w="2585"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1160"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rPr>
                <w:rFonts w:ascii="仿宋_GB2312" w:eastAsia="仿宋_GB2312"/>
                <w:bCs/>
                <w:sz w:val="21"/>
                <w:szCs w:val="21"/>
              </w:rPr>
            </w:pPr>
            <w:r>
              <w:rPr>
                <w:rFonts w:hint="eastAsia" w:ascii="仿宋_GB2312" w:eastAsia="仿宋_GB2312"/>
                <w:bCs/>
                <w:sz w:val="21"/>
                <w:szCs w:val="21"/>
              </w:rPr>
              <w:t>133</w:t>
            </w:r>
          </w:p>
        </w:tc>
        <w:tc>
          <w:tcPr>
            <w:tcW w:w="1335"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ascii="仿宋_GB2312" w:eastAsia="仿宋_GB2312"/>
                <w:bCs/>
                <w:szCs w:val="21"/>
              </w:rPr>
              <w:t>85.8%</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2224</w:t>
            </w:r>
          </w:p>
        </w:tc>
        <w:tc>
          <w:tcPr>
            <w:tcW w:w="1878"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308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atLeast"/>
          <w:jc w:val="center"/>
        </w:trPr>
        <w:tc>
          <w:tcPr>
            <w:tcW w:w="579" w:type="dxa"/>
            <w:vMerge w:val="restart"/>
            <w:tcBorders>
              <w:top w:val="single" w:color="auto" w:sz="6" w:space="0"/>
              <w:left w:val="single" w:color="auto" w:sz="8"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w:t>
            </w:r>
          </w:p>
        </w:tc>
        <w:tc>
          <w:tcPr>
            <w:tcW w:w="1773"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812" w:type="dxa"/>
            <w:gridSpan w:val="2"/>
            <w:tcBorders>
              <w:top w:val="single" w:color="auto" w:sz="6" w:space="0"/>
              <w:left w:val="single" w:color="auto" w:sz="4" w:space="0"/>
              <w:right w:val="single" w:color="auto" w:sz="6" w:space="0"/>
            </w:tcBorders>
          </w:tcPr>
          <w:p>
            <w:pPr>
              <w:jc w:val="center"/>
            </w:pPr>
            <w:r>
              <w:rPr>
                <w:rFonts w:hint="eastAsia" w:ascii="仿宋_GB2312" w:eastAsia="仿宋_GB2312"/>
                <w:szCs w:val="21"/>
              </w:rPr>
              <w:t>必修</w:t>
            </w:r>
          </w:p>
        </w:tc>
        <w:tc>
          <w:tcPr>
            <w:tcW w:w="1160"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rPr>
                <w:rFonts w:ascii="仿宋_GB2312" w:eastAsia="仿宋_GB2312"/>
                <w:bCs/>
                <w:sz w:val="21"/>
                <w:szCs w:val="21"/>
              </w:rPr>
            </w:pPr>
            <w:r>
              <w:rPr>
                <w:rFonts w:hint="eastAsia" w:ascii="仿宋_GB2312" w:eastAsia="仿宋_GB2312"/>
                <w:bCs/>
                <w:sz w:val="21"/>
                <w:szCs w:val="21"/>
              </w:rPr>
              <w:t>4</w:t>
            </w:r>
          </w:p>
        </w:tc>
        <w:tc>
          <w:tcPr>
            <w:tcW w:w="1335" w:type="dxa"/>
            <w:tcBorders>
              <w:top w:val="single" w:color="auto" w:sz="6" w:space="0"/>
              <w:left w:val="single" w:color="auto" w:sz="6" w:space="0"/>
              <w:right w:val="single" w:color="auto" w:sz="6" w:space="0"/>
            </w:tcBorders>
            <w:vAlign w:val="center"/>
          </w:tcPr>
          <w:p>
            <w:pPr>
              <w:pStyle w:val="5"/>
              <w:pBdr>
                <w:bottom w:val="none" w:color="auto" w:sz="0" w:space="0"/>
              </w:pBdr>
              <w:tabs>
                <w:tab w:val="left" w:pos="420"/>
              </w:tabs>
              <w:snapToGrid/>
            </w:pPr>
            <w:r>
              <w:rPr>
                <w:rFonts w:hint="eastAsia" w:ascii="仿宋_GB2312" w:eastAsia="仿宋_GB2312"/>
                <w:bCs/>
                <w:sz w:val="21"/>
                <w:szCs w:val="21"/>
              </w:rPr>
              <w:t>2.6</w:t>
            </w:r>
            <w:r>
              <w:rPr>
                <w:rFonts w:hint="eastAsia" w:ascii="仿宋_GB2312" w:eastAsia="仿宋_GB2312"/>
                <w:bCs/>
                <w:szCs w:val="21"/>
              </w:rPr>
              <w:t>%</w:t>
            </w:r>
          </w:p>
        </w:tc>
        <w:tc>
          <w:tcPr>
            <w:tcW w:w="1131" w:type="dxa"/>
            <w:tcBorders>
              <w:top w:val="single" w:color="auto" w:sz="6" w:space="0"/>
              <w:left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11周</w:t>
            </w:r>
          </w:p>
        </w:tc>
        <w:tc>
          <w:tcPr>
            <w:tcW w:w="1878" w:type="dxa"/>
            <w:tcBorders>
              <w:top w:val="single" w:color="auto" w:sz="6" w:space="0"/>
              <w:left w:val="single" w:color="auto" w:sz="6" w:space="0"/>
              <w:right w:val="single" w:color="auto" w:sz="6" w:space="0"/>
            </w:tcBorders>
            <w:vAlign w:val="center"/>
          </w:tcPr>
          <w:p>
            <w:pPr>
              <w:jc w:val="center"/>
              <w:rPr>
                <w:rFonts w:ascii="仿宋_GB2312"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atLeast"/>
          <w:jc w:val="center"/>
        </w:trPr>
        <w:tc>
          <w:tcPr>
            <w:tcW w:w="579" w:type="dxa"/>
            <w:vMerge w:val="continue"/>
            <w:tcBorders>
              <w:left w:val="single" w:color="auto" w:sz="8" w:space="0"/>
              <w:right w:val="single" w:color="auto" w:sz="4" w:space="0"/>
            </w:tcBorders>
            <w:vAlign w:val="center"/>
          </w:tcPr>
          <w:p>
            <w:pPr>
              <w:spacing w:line="240" w:lineRule="exact"/>
              <w:jc w:val="center"/>
              <w:rPr>
                <w:rFonts w:ascii="仿宋_GB2312" w:eastAsia="仿宋_GB2312"/>
                <w:szCs w:val="21"/>
              </w:rPr>
            </w:pPr>
          </w:p>
        </w:tc>
        <w:tc>
          <w:tcPr>
            <w:tcW w:w="1773" w:type="dxa"/>
            <w:tcBorders>
              <w:left w:val="single" w:color="auto" w:sz="4" w:space="0"/>
              <w:right w:val="single" w:color="auto" w:sz="4" w:space="0"/>
            </w:tcBorders>
            <w:vAlign w:val="center"/>
          </w:tcPr>
          <w:p>
            <w:pPr>
              <w:pStyle w:val="5"/>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专业综合实践</w:t>
            </w:r>
          </w:p>
        </w:tc>
        <w:tc>
          <w:tcPr>
            <w:tcW w:w="812" w:type="dxa"/>
            <w:gridSpan w:val="2"/>
            <w:tcBorders>
              <w:left w:val="single" w:color="auto" w:sz="4" w:space="0"/>
              <w:right w:val="single" w:color="auto" w:sz="6" w:space="0"/>
            </w:tcBorders>
          </w:tcPr>
          <w:p>
            <w:pPr>
              <w:pStyle w:val="5"/>
              <w:pBdr>
                <w:bottom w:val="none" w:color="auto" w:sz="0" w:space="0"/>
              </w:pBdr>
              <w:tabs>
                <w:tab w:val="left" w:pos="420"/>
              </w:tabs>
              <w:snapToGrid/>
              <w:spacing w:line="240" w:lineRule="exact"/>
              <w:rPr>
                <w:rFonts w:ascii="仿宋_GB2312" w:eastAsia="仿宋_GB2312"/>
                <w:bCs/>
                <w:sz w:val="21"/>
                <w:szCs w:val="21"/>
              </w:rPr>
            </w:pPr>
            <w:r>
              <w:rPr>
                <w:rFonts w:hint="eastAsia" w:ascii="仿宋_GB2312" w:eastAsia="仿宋_GB2312"/>
                <w:sz w:val="21"/>
                <w:szCs w:val="21"/>
              </w:rPr>
              <w:t>必修</w:t>
            </w:r>
          </w:p>
        </w:tc>
        <w:tc>
          <w:tcPr>
            <w:tcW w:w="1160"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rPr>
                <w:rFonts w:ascii="仿宋_GB2312" w:eastAsia="仿宋_GB2312"/>
                <w:bCs/>
                <w:sz w:val="21"/>
                <w:szCs w:val="21"/>
              </w:rPr>
            </w:pPr>
            <w:r>
              <w:rPr>
                <w:rFonts w:hint="eastAsia" w:ascii="仿宋_GB2312" w:eastAsia="仿宋_GB2312"/>
                <w:bCs/>
                <w:sz w:val="21"/>
                <w:szCs w:val="21"/>
              </w:rPr>
              <w:t>18</w:t>
            </w:r>
          </w:p>
        </w:tc>
        <w:tc>
          <w:tcPr>
            <w:tcW w:w="1335" w:type="dxa"/>
            <w:tcBorders>
              <w:left w:val="single" w:color="auto" w:sz="6" w:space="0"/>
              <w:right w:val="single" w:color="auto" w:sz="6" w:space="0"/>
            </w:tcBorders>
            <w:vAlign w:val="center"/>
          </w:tcPr>
          <w:p>
            <w:pPr>
              <w:pStyle w:val="5"/>
              <w:pBdr>
                <w:bottom w:val="none" w:color="auto" w:sz="0" w:space="0"/>
              </w:pBdr>
              <w:tabs>
                <w:tab w:val="left" w:pos="420"/>
              </w:tabs>
              <w:snapToGrid/>
            </w:pPr>
            <w:r>
              <w:rPr>
                <w:rFonts w:hint="eastAsia" w:ascii="仿宋_GB2312" w:eastAsia="仿宋_GB2312"/>
                <w:bCs/>
                <w:sz w:val="21"/>
                <w:szCs w:val="21"/>
              </w:rPr>
              <w:t>11.6</w:t>
            </w:r>
            <w:r>
              <w:rPr>
                <w:rFonts w:hint="eastAsia" w:ascii="仿宋_GB2312" w:eastAsia="仿宋_GB2312"/>
                <w:bCs/>
                <w:szCs w:val="21"/>
              </w:rPr>
              <w:t>%</w:t>
            </w:r>
          </w:p>
        </w:tc>
        <w:tc>
          <w:tcPr>
            <w:tcW w:w="1131" w:type="dxa"/>
            <w:tcBorders>
              <w:left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30周</w:t>
            </w:r>
          </w:p>
        </w:tc>
        <w:tc>
          <w:tcPr>
            <w:tcW w:w="1878" w:type="dxa"/>
            <w:tcBorders>
              <w:left w:val="single" w:color="auto" w:sz="6" w:space="0"/>
              <w:right w:val="single" w:color="auto" w:sz="6" w:space="0"/>
            </w:tcBorders>
            <w:vAlign w:val="center"/>
          </w:tcPr>
          <w:p>
            <w:pPr>
              <w:jc w:val="center"/>
              <w:rPr>
                <w:rFonts w:ascii="仿宋_GB2312" w:eastAsia="仿宋_GB2312"/>
                <w:bCs/>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atLeast"/>
          <w:jc w:val="center"/>
        </w:trPr>
        <w:tc>
          <w:tcPr>
            <w:tcW w:w="579" w:type="dxa"/>
            <w:vMerge w:val="continue"/>
            <w:tcBorders>
              <w:left w:val="single" w:color="auto" w:sz="8" w:space="0"/>
              <w:bottom w:val="single" w:color="auto" w:sz="6" w:space="0"/>
              <w:right w:val="single" w:color="auto" w:sz="4" w:space="0"/>
            </w:tcBorders>
            <w:vAlign w:val="center"/>
          </w:tcPr>
          <w:p>
            <w:pPr>
              <w:spacing w:line="200" w:lineRule="exact"/>
              <w:jc w:val="center"/>
              <w:rPr>
                <w:rFonts w:ascii="仿宋_GB2312" w:eastAsia="仿宋_GB2312"/>
                <w:szCs w:val="21"/>
              </w:rPr>
            </w:pPr>
          </w:p>
        </w:tc>
        <w:tc>
          <w:tcPr>
            <w:tcW w:w="2585" w:type="dxa"/>
            <w:gridSpan w:val="3"/>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1160"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rPr>
                <w:rFonts w:ascii="仿宋_GB2312" w:eastAsia="仿宋_GB2312"/>
                <w:bCs/>
                <w:sz w:val="21"/>
                <w:szCs w:val="21"/>
              </w:rPr>
            </w:pPr>
            <w:r>
              <w:rPr>
                <w:rFonts w:hint="eastAsia" w:ascii="仿宋_GB2312" w:eastAsia="仿宋_GB2312"/>
                <w:bCs/>
                <w:sz w:val="21"/>
                <w:szCs w:val="21"/>
              </w:rPr>
              <w:t>22</w:t>
            </w:r>
          </w:p>
        </w:tc>
        <w:tc>
          <w:tcPr>
            <w:tcW w:w="1335" w:type="dxa"/>
            <w:tcBorders>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pPr>
            <w:r>
              <w:rPr>
                <w:rFonts w:hint="eastAsia" w:ascii="仿宋_GB2312" w:eastAsia="仿宋_GB2312"/>
                <w:bCs/>
                <w:sz w:val="21"/>
                <w:szCs w:val="21"/>
              </w:rPr>
              <w:t>14.2</w:t>
            </w:r>
            <w:r>
              <w:rPr>
                <w:rFonts w:hint="eastAsia" w:ascii="仿宋_GB2312" w:eastAsia="仿宋_GB2312"/>
                <w:bCs/>
                <w:szCs w:val="21"/>
              </w:rPr>
              <w:t>%</w:t>
            </w:r>
          </w:p>
        </w:tc>
        <w:tc>
          <w:tcPr>
            <w:tcW w:w="1131" w:type="dxa"/>
            <w:tcBorders>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41周</w:t>
            </w:r>
          </w:p>
        </w:tc>
        <w:tc>
          <w:tcPr>
            <w:tcW w:w="1878" w:type="dxa"/>
            <w:tcBorders>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820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atLeast"/>
          <w:jc w:val="center"/>
        </w:trPr>
        <w:tc>
          <w:tcPr>
            <w:tcW w:w="3164" w:type="dxa"/>
            <w:gridSpan w:val="4"/>
            <w:tcBorders>
              <w:left w:val="single" w:color="auto" w:sz="8"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合        计</w:t>
            </w:r>
          </w:p>
        </w:tc>
        <w:tc>
          <w:tcPr>
            <w:tcW w:w="1160"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rPr>
                <w:rFonts w:ascii="仿宋_GB2312" w:eastAsia="仿宋_GB2312"/>
                <w:bCs/>
                <w:sz w:val="21"/>
                <w:szCs w:val="21"/>
              </w:rPr>
            </w:pPr>
            <w:r>
              <w:rPr>
                <w:rFonts w:hint="eastAsia" w:ascii="仿宋_GB2312" w:eastAsia="仿宋_GB2312"/>
                <w:bCs/>
                <w:sz w:val="21"/>
                <w:szCs w:val="21"/>
              </w:rPr>
              <w:t>155</w:t>
            </w:r>
          </w:p>
        </w:tc>
        <w:tc>
          <w:tcPr>
            <w:tcW w:w="1335" w:type="dxa"/>
            <w:tcBorders>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rPr>
                <w:rFonts w:ascii="仿宋_GB2312" w:eastAsia="仿宋_GB2312"/>
                <w:bCs/>
                <w:sz w:val="21"/>
                <w:szCs w:val="21"/>
              </w:rPr>
            </w:pPr>
            <w:r>
              <w:rPr>
                <w:rFonts w:hint="eastAsia" w:ascii="仿宋_GB2312" w:eastAsia="仿宋_GB2312"/>
                <w:bCs/>
                <w:sz w:val="21"/>
                <w:szCs w:val="21"/>
              </w:rPr>
              <w:t>100.0</w:t>
            </w:r>
          </w:p>
        </w:tc>
        <w:tc>
          <w:tcPr>
            <w:tcW w:w="1131" w:type="dxa"/>
            <w:tcBorders>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3044</w:t>
            </w:r>
          </w:p>
        </w:tc>
        <w:tc>
          <w:tcPr>
            <w:tcW w:w="1878" w:type="dxa"/>
            <w:tcBorders>
              <w:left w:val="single" w:color="auto" w:sz="6" w:space="0"/>
              <w:bottom w:val="single" w:color="auto" w:sz="6" w:space="0"/>
              <w:right w:val="single" w:color="auto" w:sz="6" w:space="0"/>
            </w:tcBorders>
            <w:vAlign w:val="center"/>
          </w:tcPr>
          <w:p>
            <w:pPr>
              <w:jc w:val="center"/>
              <w:rPr>
                <w:rFonts w:ascii="仿宋_GB2312" w:eastAsia="仿宋_GB2312"/>
                <w:bCs/>
                <w:szCs w:val="21"/>
              </w:rPr>
            </w:pPr>
            <w:r>
              <w:rPr>
                <w:rFonts w:hint="eastAsia" w:ascii="仿宋_GB2312" w:eastAsia="仿宋_GB2312"/>
                <w:bCs/>
                <w:szCs w:val="21"/>
              </w:rPr>
              <w:t>1128（37.1%）</w:t>
            </w:r>
          </w:p>
        </w:tc>
      </w:tr>
    </w:tbl>
    <w:p>
      <w:pPr>
        <w:pStyle w:val="3"/>
        <w:spacing w:line="360" w:lineRule="exact"/>
        <w:ind w:firstLine="440" w:firstLineChars="200"/>
        <w:rPr>
          <w:rFonts w:ascii="宋体" w:hAnsi="宋体" w:eastAsia="宋体" w:cs="宋体"/>
          <w:spacing w:val="20"/>
          <w:sz w:val="18"/>
          <w:szCs w:val="18"/>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spacing w:line="500" w:lineRule="exact"/>
        <w:jc w:val="center"/>
        <w:rPr>
          <w:rFonts w:ascii="方正小标宋简体" w:eastAsia="方正小标宋简体"/>
          <w:spacing w:val="20"/>
          <w:sz w:val="44"/>
          <w:szCs w:val="44"/>
        </w:rPr>
      </w:pPr>
      <w:r>
        <w:rPr>
          <w:rFonts w:ascii="方正小标宋简体" w:eastAsia="方正小标宋简体"/>
          <w:spacing w:val="20"/>
          <w:sz w:val="44"/>
          <w:szCs w:val="44"/>
        </w:rPr>
        <w:br w:type="page"/>
      </w:r>
      <w:r>
        <w:rPr>
          <w:rFonts w:hint="eastAsia" w:ascii="宋体" w:hAnsi="宋体" w:eastAsia="宋体" w:cs="宋体"/>
          <w:b/>
          <w:bCs/>
          <w:spacing w:val="20"/>
          <w:sz w:val="32"/>
          <w:szCs w:val="32"/>
        </w:rPr>
        <w:t>工程管理专业教学计划安排</w:t>
      </w: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710464"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657" name="组合 96"/>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658" name="文本框 97"/>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659" name="文本框 98"/>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96" o:spid="_x0000_s1026" o:spt="203" style="position:absolute;left:0pt;margin-left:234pt;margin-top:-64pt;height:7.8pt;width:18pt;z-index:251710464;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KjNl9XbAAAADQEAAA8AAAAAAAAAAQAgAAAAIgAA&#10;AGRycy9kb3ducmV2LnhtbFBLAQIUABQAAAAIAIdO4kBjWT/PPgIAAOwFAAAOAAAAAAAAAAEAIAAA&#10;ACoBAABkcnMvZTJvRG9jLnhtbFBLBQYAAAAABgAGAFkBAADaBQAAAAA=&#10;">
                <o:lock v:ext="edit"/>
                <v:shape id="文本框 97" o:spid="_x0000_s1026" o:spt="202" type="#_x0000_t202" style="position:absolute;left:321;top:42;height:22;width:13;" filled="f" stroked="f" coordsize="21600,21600" o:gfxdata="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YfYTugAAANwA&#10;AAAPAAAAAAAAAAEAIAAAACIAAABkcnMvZG93bnJldi54bWxQSwECFAAUAAAACACHTuJAMy8FnjsA&#10;AAA5AAAAEAAAAAAAAAABACAAAAAJAQAAZHJzL3NoYXBleG1sLnhtbFBLBQYAAAAABgAGAFsBAACz&#10;AwAAAAA=&#10;">
                  <v:path/>
                  <v:fill on="f" focussize="0,0"/>
                  <v:stroke on="f" joinstyle="miter"/>
                  <v:imagedata o:title=""/>
                  <o:lock v:ext="edit"/>
                  <v:textbox>
                    <w:txbxContent>
                      <w:p>
                        <w:r>
                          <w:rPr>
                            <w:rFonts w:hint="eastAsia"/>
                            <w:sz w:val="24"/>
                          </w:rPr>
                          <w:t>＄</w:t>
                        </w:r>
                      </w:p>
                    </w:txbxContent>
                  </v:textbox>
                </v:shape>
                <v:shape id="文本框 98" o:spid="_x0000_s1026" o:spt="202" type="#_x0000_t202" style="position:absolute;left:331;top:48;height:19;width:14;" filled="f" stroked="f" coordsize="21600,21600" o:gfxdata="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C1TiL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group>
            </w:pict>
          </mc:Fallback>
        </mc:AlternateContent>
      </w:r>
    </w:p>
    <w:p>
      <w:pPr>
        <w:jc w:val="center"/>
        <w:rPr>
          <w:rFonts w:ascii="宋体"/>
          <w:b/>
          <w:sz w:val="24"/>
        </w:rPr>
      </w:pPr>
      <w:r>
        <w:rPr>
          <w:rFonts w:hint="eastAsia" w:ascii="宋体"/>
          <w:b/>
          <w:spacing w:val="20"/>
          <w:sz w:val="24"/>
        </w:rPr>
        <w:t>附表一、教学日历  （2017级）</w:t>
      </w:r>
    </w:p>
    <w:p>
      <w:pPr>
        <w:jc w:val="center"/>
        <w:rPr>
          <w:rFonts w:ascii="宋体"/>
          <w:sz w:val="16"/>
        </w:rPr>
      </w:pPr>
      <w:r>
        <w:rPr>
          <w:rFonts w:ascii="宋体"/>
          <w:sz w:val="16"/>
        </w:rPr>
        <w:drawing>
          <wp:inline distT="0" distB="0" distL="0" distR="0">
            <wp:extent cx="6388100" cy="26098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388100" cy="2609850"/>
                    </a:xfrm>
                    <a:prstGeom prst="rect">
                      <a:avLst/>
                    </a:prstGeom>
                    <a:noFill/>
                    <a:ln>
                      <a:noFill/>
                    </a:ln>
                  </pic:spPr>
                </pic:pic>
              </a:graphicData>
            </a:graphic>
          </wp:inline>
        </w:drawing>
      </w:r>
    </w:p>
    <w:p>
      <w:pPr>
        <w:jc w:val="center"/>
        <w:rPr>
          <w:rFonts w:hint="eastAsia"/>
          <w:b/>
          <w:spacing w:val="20"/>
          <w:sz w:val="24"/>
        </w:rPr>
      </w:pPr>
    </w:p>
    <w:p>
      <w:pPr>
        <w:jc w:val="center"/>
        <w:rPr>
          <w:rFonts w:hint="eastAsia"/>
          <w:b/>
          <w:spacing w:val="20"/>
          <w:sz w:val="24"/>
        </w:rPr>
      </w:pPr>
    </w:p>
    <w:p>
      <w:pPr>
        <w:jc w:val="center"/>
        <w:rPr>
          <w:b/>
          <w:spacing w:val="20"/>
          <w:sz w:val="24"/>
        </w:rPr>
      </w:pPr>
      <w:r>
        <w:rPr>
          <w:rFonts w:hint="eastAsia"/>
          <w:b/>
          <w:spacing w:val="20"/>
          <w:sz w:val="24"/>
        </w:rPr>
        <w:t>附表二、各学期教学活动时间安排</w:t>
      </w:r>
    </w:p>
    <w:p>
      <w:pPr>
        <w:jc w:val="center"/>
      </w:pPr>
    </w:p>
    <w:p>
      <w:r>
        <w:rPr>
          <w:sz w:val="20"/>
        </w:rPr>
        <w:drawing>
          <wp:anchor distT="0" distB="0" distL="114300" distR="114300" simplePos="0" relativeHeight="251709440" behindDoc="0" locked="0" layoutInCell="1" allowOverlap="1">
            <wp:simplePos x="0" y="0"/>
            <wp:positionH relativeFrom="column">
              <wp:posOffset>-114300</wp:posOffset>
            </wp:positionH>
            <wp:positionV relativeFrom="paragraph">
              <wp:posOffset>7620</wp:posOffset>
            </wp:positionV>
            <wp:extent cx="5723890" cy="2021840"/>
            <wp:effectExtent l="0" t="0" r="6350" b="5080"/>
            <wp:wrapNone/>
            <wp:docPr id="656" name="图片 99"/>
            <wp:cNvGraphicFramePr/>
            <a:graphic xmlns:a="http://schemas.openxmlformats.org/drawingml/2006/main">
              <a:graphicData uri="http://schemas.openxmlformats.org/drawingml/2006/picture">
                <pic:pic xmlns:pic="http://schemas.openxmlformats.org/drawingml/2006/picture">
                  <pic:nvPicPr>
                    <pic:cNvPr id="656" name="图片 99"/>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723890" cy="2021840"/>
                    </a:xfrm>
                    <a:prstGeom prst="rect">
                      <a:avLst/>
                    </a:prstGeom>
                    <a:noFill/>
                  </pic:spPr>
                </pic:pic>
              </a:graphicData>
            </a:graphic>
          </wp:anchor>
        </w:drawing>
      </w:r>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30"/>
        <w:rPr>
          <w:b/>
          <w:spacing w:val="8"/>
          <w:sz w:val="24"/>
        </w:rPr>
      </w:pPr>
      <w:r>
        <w:rPr>
          <w:rFonts w:hint="eastAsia"/>
        </w:rPr>
        <w:t>5.2018级、2019级、2020级学生参照此方案执行。</w:t>
      </w:r>
    </w:p>
    <w:p>
      <w:pPr>
        <w:tabs>
          <w:tab w:val="left" w:pos="1050"/>
        </w:tabs>
        <w:jc w:val="center"/>
        <w:rPr>
          <w:b/>
          <w:spacing w:val="8"/>
          <w:sz w:val="24"/>
        </w:rPr>
      </w:pPr>
      <w:r>
        <w:rPr>
          <w:rFonts w:hint="eastAsia"/>
          <w:b/>
          <w:spacing w:val="8"/>
          <w:sz w:val="24"/>
        </w:rPr>
        <w:br w:type="page"/>
      </w:r>
      <w:r>
        <w:rPr>
          <w:rFonts w:hint="eastAsia"/>
          <w:b/>
          <w:spacing w:val="8"/>
          <w:sz w:val="24"/>
        </w:rPr>
        <w:t>附表三、</w:t>
      </w:r>
      <w:r>
        <w:rPr>
          <w:rFonts w:hint="eastAsia"/>
          <w:b/>
          <w:color w:val="000000"/>
          <w:spacing w:val="8"/>
          <w:sz w:val="24"/>
        </w:rPr>
        <w:t>工程管理专业</w:t>
      </w:r>
      <w:r>
        <w:rPr>
          <w:rFonts w:hint="eastAsia"/>
          <w:b/>
          <w:spacing w:val="8"/>
          <w:sz w:val="24"/>
        </w:rPr>
        <w:t>通识理论教育课程设置（一）</w:t>
      </w:r>
    </w:p>
    <w:tbl>
      <w:tblPr>
        <w:tblStyle w:val="7"/>
        <w:tblW w:w="9540" w:type="dxa"/>
        <w:tblInd w:w="-345"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563"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考核</w:t>
            </w:r>
          </w:p>
          <w:p>
            <w:pPr>
              <w:jc w:val="center"/>
              <w:rPr>
                <w:b/>
                <w:bCs/>
                <w:sz w:val="18"/>
                <w:szCs w:val="18"/>
              </w:rPr>
            </w:pPr>
            <w:r>
              <w:rPr>
                <w:rFonts w:hint="eastAsia"/>
                <w:b/>
                <w:bCs/>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备注</w:t>
            </w:r>
          </w:p>
        </w:tc>
      </w:tr>
      <w:tr>
        <w:tblPrEx>
          <w:tblLayout w:type="fixed"/>
          <w:tblCellMar>
            <w:top w:w="0" w:type="dxa"/>
            <w:left w:w="0" w:type="dxa"/>
            <w:bottom w:w="0" w:type="dxa"/>
            <w:right w:w="0" w:type="dxa"/>
          </w:tblCellMar>
        </w:tblPrEx>
        <w:trPr>
          <w:trHeight w:val="675" w:hRule="atLeast"/>
        </w:trPr>
        <w:tc>
          <w:tcPr>
            <w:tcW w:w="54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sz w:val="18"/>
                <w:szCs w:val="18"/>
              </w:rPr>
            </w:pPr>
            <w:r>
              <w:rPr>
                <w:rFonts w:hint="eastAsia"/>
                <w:sz w:val="18"/>
                <w:szCs w:val="18"/>
              </w:rPr>
              <w:t xml:space="preserve">通识教育核心课    </w:t>
            </w:r>
          </w:p>
          <w:p>
            <w:pPr>
              <w:spacing w:line="360" w:lineRule="exact"/>
              <w:jc w:val="center"/>
              <w:rPr>
                <w:sz w:val="18"/>
                <w:szCs w:val="18"/>
              </w:rPr>
            </w:pPr>
            <w:r>
              <w:rPr>
                <w:rFonts w:hint="eastAsia"/>
                <w:sz w:val="18"/>
                <w:szCs w:val="18"/>
              </w:rPr>
              <w:t>49</w:t>
            </w:r>
          </w:p>
          <w:p>
            <w:pPr>
              <w:spacing w:line="360" w:lineRule="exact"/>
              <w:jc w:val="center"/>
              <w:rPr>
                <w:sz w:val="18"/>
                <w:szCs w:val="18"/>
              </w:rPr>
            </w:pPr>
            <w:r>
              <w:rPr>
                <w:rFonts w:hint="eastAsia"/>
                <w:sz w:val="18"/>
                <w:szCs w:val="18"/>
              </w:rPr>
              <w:t>学分</w:t>
            </w:r>
          </w:p>
          <w:p>
            <w:pPr>
              <w:spacing w:line="360" w:lineRule="exact"/>
              <w:jc w:val="center"/>
              <w:rPr>
                <w:sz w:val="18"/>
                <w:szCs w:val="18"/>
              </w:rPr>
            </w:pPr>
            <w:r>
              <w:rPr>
                <w:rFonts w:hint="eastAsia"/>
                <w:sz w:val="18"/>
                <w:szCs w:val="18"/>
              </w:rPr>
              <w:t>864</w:t>
            </w:r>
          </w:p>
          <w:p>
            <w:pPr>
              <w:spacing w:line="360" w:lineRule="exact"/>
              <w:jc w:val="center"/>
              <w:rPr>
                <w:sz w:val="18"/>
                <w:szCs w:val="18"/>
              </w:rPr>
            </w:pPr>
            <w:r>
              <w:rPr>
                <w:rFonts w:hint="eastAsia"/>
                <w:sz w:val="18"/>
                <w:szCs w:val="18"/>
              </w:rPr>
              <w:t>学时</w:t>
            </w: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思想道德修养与法律基础</w:t>
            </w:r>
            <w:r>
              <w:rPr>
                <w:rFonts w:hint="eastAsia"/>
                <w:sz w:val="18"/>
                <w:szCs w:val="18"/>
              </w:rPr>
              <w:br w:type="textWrapping"/>
            </w:r>
            <w:r>
              <w:rPr>
                <w:sz w:val="18"/>
                <w:szCs w:val="18"/>
              </w:rPr>
              <w:t>Thought Morals Tutelage and Legal Foundation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0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中国近现代史纲要</w:t>
            </w:r>
            <w:r>
              <w:rPr>
                <w:rFonts w:hint="eastAsia"/>
                <w:sz w:val="18"/>
                <w:szCs w:val="18"/>
              </w:rPr>
              <w:br w:type="textWrapping"/>
            </w:r>
            <w:r>
              <w:rPr>
                <w:rFonts w:hint="eastAsia"/>
                <w:sz w:val="18"/>
                <w:szCs w:val="18"/>
              </w:rPr>
              <w:t>Survey of Modern Chinese History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马克思主义基本原理</w:t>
            </w:r>
            <w:r>
              <w:rPr>
                <w:rFonts w:hint="eastAsia"/>
                <w:sz w:val="18"/>
                <w:szCs w:val="18"/>
              </w:rPr>
              <w:br w:type="textWrapping"/>
            </w:r>
            <w:r>
              <w:rPr>
                <w:sz w:val="18"/>
                <w:szCs w:val="18"/>
              </w:rPr>
              <w:t>Curriculum on Basic Principles of Marxism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 xml:space="preserve"> 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毛泽东思想和中国特色社会主义理论体系概论</w:t>
            </w:r>
          </w:p>
          <w:p>
            <w:pPr>
              <w:spacing w:line="240" w:lineRule="exact"/>
              <w:rPr>
                <w:sz w:val="18"/>
                <w:szCs w:val="18"/>
              </w:rPr>
            </w:pPr>
            <w:r>
              <w:rPr>
                <w:sz w:val="18"/>
                <w:szCs w:val="18"/>
              </w:rPr>
              <w:t>Curriculum on Thought of Mao Zedong and Theoretical System of Chinese Characteristic Socialism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2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形势与政策教育</w:t>
            </w:r>
            <w:r>
              <w:rPr>
                <w:rFonts w:hint="eastAsia"/>
                <w:sz w:val="18"/>
                <w:szCs w:val="18"/>
              </w:rPr>
              <w:br w:type="textWrapping"/>
            </w:r>
            <w:r>
              <w:rPr>
                <w:rFonts w:hint="eastAsia"/>
                <w:sz w:val="18"/>
                <w:szCs w:val="18"/>
              </w:rPr>
              <w:t>Situation and Polity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1,3,5,6/2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军事理论</w:t>
            </w:r>
            <w:r>
              <w:rPr>
                <w:rFonts w:hint="eastAsia"/>
                <w:sz w:val="18"/>
                <w:szCs w:val="18"/>
              </w:rPr>
              <w:br w:type="textWrapping"/>
            </w:r>
            <w:r>
              <w:rPr>
                <w:rFonts w:hint="eastAsia"/>
                <w:sz w:val="18"/>
                <w:szCs w:val="18"/>
              </w:rPr>
              <w:t>Military Theory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56011107</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青年学生健康教育</w:t>
            </w:r>
          </w:p>
          <w:p>
            <w:pPr>
              <w:spacing w:line="240" w:lineRule="exact"/>
              <w:rPr>
                <w:sz w:val="18"/>
                <w:szCs w:val="18"/>
              </w:rPr>
            </w:pPr>
            <w:r>
              <w:rPr>
                <w:sz w:val="18"/>
                <w:szCs w:val="18"/>
              </w:rPr>
              <w:t>The Health Education of the Youth Students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0.5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7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56011108</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大学生心理健康教育</w:t>
            </w:r>
          </w:p>
          <w:p>
            <w:pPr>
              <w:spacing w:line="240" w:lineRule="exact"/>
              <w:rPr>
                <w:sz w:val="18"/>
                <w:szCs w:val="18"/>
              </w:rPr>
            </w:pPr>
            <w:r>
              <w:rPr>
                <w:sz w:val="18"/>
                <w:szCs w:val="18"/>
              </w:rPr>
              <w:t>College Students’ Mental Health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56010103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大学生职业发展与就业指导</w:t>
            </w:r>
          </w:p>
          <w:p>
            <w:pPr>
              <w:spacing w:line="240" w:lineRule="exact"/>
              <w:rPr>
                <w:sz w:val="18"/>
                <w:szCs w:val="18"/>
              </w:rPr>
            </w:pPr>
            <w:r>
              <w:rPr>
                <w:sz w:val="18"/>
                <w:szCs w:val="18"/>
              </w:rPr>
              <w:t>Career Guidance</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79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创新创业教育</w:t>
            </w:r>
          </w:p>
          <w:p>
            <w:pPr>
              <w:spacing w:line="240" w:lineRule="exact"/>
              <w:rPr>
                <w:sz w:val="18"/>
                <w:szCs w:val="18"/>
              </w:rPr>
            </w:pPr>
            <w:r>
              <w:rPr>
                <w:rFonts w:hint="eastAsia"/>
                <w:sz w:val="18"/>
                <w:szCs w:val="18"/>
              </w:rPr>
              <w:t>I</w:t>
            </w:r>
            <w:r>
              <w:rPr>
                <w:sz w:val="18"/>
                <w:szCs w:val="18"/>
              </w:rPr>
              <w:t xml:space="preserve">nnovation and </w:t>
            </w:r>
            <w:r>
              <w:rPr>
                <w:rFonts w:hint="eastAsia"/>
                <w:sz w:val="18"/>
                <w:szCs w:val="18"/>
              </w:rPr>
              <w:t>E</w:t>
            </w:r>
            <w:r>
              <w:rPr>
                <w:sz w:val="18"/>
                <w:szCs w:val="18"/>
              </w:rPr>
              <w:t xml:space="preserve">nterprise </w:t>
            </w:r>
            <w:r>
              <w:rPr>
                <w:rFonts w:hint="eastAsia"/>
                <w:sz w:val="18"/>
                <w:szCs w:val="18"/>
              </w:rPr>
              <w:t>E</w:t>
            </w:r>
            <w:r>
              <w:rPr>
                <w:sz w:val="18"/>
                <w:szCs w:val="18"/>
              </w:rPr>
              <w:t>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sz w:val="18"/>
                <w:szCs w:val="18"/>
              </w:rPr>
              <w:t>3,6/2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47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25113106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体育</w:t>
            </w:r>
            <w:r>
              <w:rPr>
                <w:sz w:val="18"/>
                <w:szCs w:val="18"/>
              </w:rPr>
              <w:br w:type="textWrapping"/>
            </w:r>
            <w:r>
              <w:rPr>
                <w:sz w:val="18"/>
                <w:szCs w:val="18"/>
              </w:rPr>
              <w:t>Physical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144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96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Times New Roman" w:hAnsi="Times New Roman" w:eastAsia="宋体" w:cs="Times New Roman"/>
                <w:sz w:val="18"/>
                <w:szCs w:val="18"/>
              </w:rPr>
              <w:t>48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ascii="Times New Roman" w:hAnsi="Times New Roman" w:eastAsia="宋体" w:cs="Times New Roman"/>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rFonts w:ascii="Times New Roman" w:hAnsi="Times New Roman" w:eastAsia="宋体" w:cs="Times New Roman"/>
                <w:sz w:val="18"/>
                <w:szCs w:val="18"/>
              </w:rPr>
              <w:t>体能测试24，专题辅导16，学时自主学习8</w:t>
            </w:r>
          </w:p>
        </w:tc>
      </w:tr>
      <w:tr>
        <w:tblPrEx>
          <w:tblLayout w:type="fixed"/>
          <w:tblCellMar>
            <w:top w:w="0" w:type="dxa"/>
            <w:left w:w="0" w:type="dxa"/>
            <w:bottom w:w="0" w:type="dxa"/>
            <w:right w:w="0" w:type="dxa"/>
          </w:tblCellMar>
        </w:tblPrEx>
        <w:trPr>
          <w:trHeight w:val="3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sz w:val="18"/>
                <w:szCs w:val="18"/>
              </w:rPr>
              <w:t>23112301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sz w:val="18"/>
                <w:szCs w:val="18"/>
              </w:rPr>
            </w:pPr>
            <w:r>
              <w:rPr>
                <w:rFonts w:hint="eastAsia"/>
                <w:sz w:val="18"/>
                <w:szCs w:val="18"/>
              </w:rPr>
              <w:t>College English Reading &amp; Writing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sz w:val="18"/>
                <w:szCs w:val="18"/>
              </w:rPr>
              <w:t>136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28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23112401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sz w:val="18"/>
                <w:szCs w:val="18"/>
              </w:rPr>
            </w:pPr>
            <w:r>
              <w:rPr>
                <w:rFonts w:hint="eastAsia" w:ascii="宋体" w:hAnsi="宋体"/>
                <w:sz w:val="18"/>
                <w:szCs w:val="18"/>
              </w:rPr>
              <w:t>College English Listening &amp; Speaking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70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宋体" w:hAnsi="宋体" w:cs="宋体"/>
                <w:sz w:val="18"/>
                <w:szCs w:val="18"/>
              </w:rPr>
            </w:pPr>
            <w:r>
              <w:rPr>
                <w:rFonts w:hint="eastAsia" w:ascii="宋体" w:hAnsi="宋体"/>
                <w:sz w:val="18"/>
                <w:szCs w:val="18"/>
              </w:rPr>
              <w:t>70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59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19221101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高等数学Ⅰ</w:t>
            </w:r>
          </w:p>
          <w:p>
            <w:pPr>
              <w:spacing w:line="240" w:lineRule="exact"/>
              <w:rPr>
                <w:sz w:val="18"/>
                <w:szCs w:val="18"/>
              </w:rPr>
            </w:pPr>
            <w:r>
              <w:rPr>
                <w:rFonts w:hint="eastAsia"/>
                <w:sz w:val="18"/>
                <w:szCs w:val="18"/>
              </w:rPr>
              <w:t>Higher Mathematics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9.5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72+80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152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1-2 /6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58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19221201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线性代数</w:t>
            </w:r>
          </w:p>
          <w:p>
            <w:pPr>
              <w:spacing w:line="240" w:lineRule="exact"/>
              <w:rPr>
                <w:sz w:val="18"/>
                <w:szCs w:val="18"/>
              </w:rPr>
            </w:pPr>
            <w:r>
              <w:rPr>
                <w:rFonts w:hint="eastAsia"/>
                <w:sz w:val="18"/>
                <w:szCs w:val="18"/>
              </w:rPr>
              <w:t>Linear Algebra</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66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19221302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概率论与数理统计</w:t>
            </w:r>
          </w:p>
          <w:p>
            <w:pPr>
              <w:spacing w:line="240" w:lineRule="exact"/>
              <w:rPr>
                <w:sz w:val="18"/>
                <w:szCs w:val="18"/>
              </w:rPr>
            </w:pPr>
            <w:r>
              <w:rPr>
                <w:rFonts w:hint="eastAsia"/>
                <w:sz w:val="18"/>
                <w:szCs w:val="18"/>
              </w:rPr>
              <w:t>Probability  and  Statistics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56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56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49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414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b/>
                <w:sz w:val="18"/>
                <w:szCs w:val="18"/>
              </w:rPr>
            </w:pPr>
            <w:r>
              <w:rPr>
                <w:rFonts w:hint="eastAsia"/>
                <w:sz w:val="18"/>
                <w:szCs w:val="18"/>
              </w:rPr>
              <w:t>小    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49</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864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846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bl>
    <w:p>
      <w:pPr>
        <w:tabs>
          <w:tab w:val="left" w:pos="1050"/>
        </w:tabs>
        <w:jc w:val="center"/>
      </w:pPr>
      <w:r>
        <w:rPr>
          <w:rFonts w:hint="eastAsia"/>
          <w:b/>
          <w:spacing w:val="8"/>
          <w:sz w:val="24"/>
        </w:rPr>
        <w:br w:type="page"/>
      </w:r>
      <w:r>
        <w:rPr>
          <w:rFonts w:hint="eastAsia"/>
          <w:b/>
          <w:spacing w:val="8"/>
          <w:sz w:val="24"/>
        </w:rPr>
        <w:t>附表三、</w:t>
      </w:r>
      <w:r>
        <w:rPr>
          <w:rFonts w:hint="eastAsia"/>
          <w:b/>
          <w:color w:val="000000"/>
          <w:spacing w:val="8"/>
          <w:sz w:val="24"/>
        </w:rPr>
        <w:t>工程管理专业</w:t>
      </w:r>
      <w:r>
        <w:rPr>
          <w:rFonts w:hint="eastAsia"/>
          <w:b/>
          <w:spacing w:val="8"/>
          <w:sz w:val="24"/>
        </w:rPr>
        <w:t>通识理论教育课程设置（二）</w:t>
      </w:r>
    </w:p>
    <w:tbl>
      <w:tblPr>
        <w:tblStyle w:val="7"/>
        <w:tblW w:w="9737" w:type="dxa"/>
        <w:tblInd w:w="-345" w:type="dxa"/>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1097"/>
      </w:tblGrid>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c>
          <w:tcPr>
            <w:tcW w:w="540" w:type="dxa"/>
            <w:tcBorders>
              <w:tl2br w:val="nil"/>
              <w:tr2bl w:val="nil"/>
            </w:tcBorders>
            <w:tcMar>
              <w:top w:w="15" w:type="dxa"/>
              <w:left w:w="15" w:type="dxa"/>
              <w:bottom w:w="0" w:type="dxa"/>
              <w:right w:w="15" w:type="dxa"/>
            </w:tcMar>
            <w:vAlign w:val="center"/>
          </w:tcPr>
          <w:p>
            <w:pPr>
              <w:spacing w:line="240" w:lineRule="exact"/>
              <w:jc w:val="center"/>
              <w:rPr>
                <w:b/>
                <w:bCs/>
                <w:sz w:val="18"/>
                <w:szCs w:val="18"/>
              </w:rPr>
            </w:pPr>
            <w:r>
              <w:rPr>
                <w:b/>
                <w:bCs/>
                <w:sz w:val="18"/>
                <w:szCs w:val="18"/>
              </w:rPr>
              <w:t>课程</w:t>
            </w:r>
          </w:p>
          <w:p>
            <w:pPr>
              <w:spacing w:line="240" w:lineRule="exact"/>
              <w:jc w:val="center"/>
              <w:rPr>
                <w:sz w:val="18"/>
                <w:szCs w:val="18"/>
              </w:rPr>
            </w:pPr>
            <w:r>
              <w:rPr>
                <w:b/>
                <w:bCs/>
                <w:sz w:val="18"/>
                <w:szCs w:val="18"/>
              </w:rPr>
              <w:t>类别</w:t>
            </w:r>
          </w:p>
        </w:tc>
        <w:tc>
          <w:tcPr>
            <w:tcW w:w="1080" w:type="dxa"/>
            <w:tcBorders>
              <w:tl2br w:val="nil"/>
              <w:tr2bl w:val="nil"/>
            </w:tcBorders>
            <w:tcMar>
              <w:top w:w="15" w:type="dxa"/>
              <w:left w:w="15" w:type="dxa"/>
              <w:bottom w:w="0" w:type="dxa"/>
              <w:right w:w="15" w:type="dxa"/>
            </w:tcMar>
            <w:vAlign w:val="center"/>
          </w:tcPr>
          <w:p>
            <w:pPr>
              <w:jc w:val="center"/>
              <w:rPr>
                <w:color w:val="0000FF"/>
                <w:sz w:val="18"/>
                <w:szCs w:val="18"/>
              </w:rPr>
            </w:pPr>
            <w:r>
              <w:rPr>
                <w:b/>
                <w:bCs/>
                <w:sz w:val="18"/>
                <w:szCs w:val="18"/>
              </w:rPr>
              <w:t>课程编号</w:t>
            </w:r>
          </w:p>
        </w:tc>
        <w:tc>
          <w:tcPr>
            <w:tcW w:w="3060" w:type="dxa"/>
            <w:tcBorders>
              <w:tl2br w:val="nil"/>
              <w:tr2bl w:val="nil"/>
            </w:tcBorders>
            <w:tcMar>
              <w:top w:w="15" w:type="dxa"/>
              <w:left w:w="15" w:type="dxa"/>
              <w:bottom w:w="0" w:type="dxa"/>
              <w:right w:w="15" w:type="dxa"/>
            </w:tcMar>
            <w:vAlign w:val="center"/>
          </w:tcPr>
          <w:p>
            <w:pPr>
              <w:jc w:val="center"/>
              <w:rPr>
                <w:color w:val="0000FF"/>
                <w:kern w:val="0"/>
                <w:sz w:val="18"/>
                <w:szCs w:val="18"/>
              </w:rPr>
            </w:pPr>
            <w:r>
              <w:rPr>
                <w:b/>
                <w:bCs/>
                <w:sz w:val="18"/>
                <w:szCs w:val="18"/>
              </w:rPr>
              <w:t>课程名称</w:t>
            </w:r>
          </w:p>
        </w:tc>
        <w:tc>
          <w:tcPr>
            <w:tcW w:w="540" w:type="dxa"/>
            <w:tcBorders>
              <w:tl2br w:val="nil"/>
              <w:tr2bl w:val="nil"/>
            </w:tcBorders>
            <w:tcMar>
              <w:top w:w="15" w:type="dxa"/>
              <w:left w:w="15" w:type="dxa"/>
              <w:bottom w:w="0" w:type="dxa"/>
              <w:right w:w="15" w:type="dxa"/>
            </w:tcMar>
            <w:vAlign w:val="center"/>
          </w:tcPr>
          <w:p>
            <w:pPr>
              <w:jc w:val="center"/>
              <w:rPr>
                <w:color w:val="0000FF"/>
                <w:sz w:val="18"/>
                <w:szCs w:val="18"/>
              </w:rPr>
            </w:pPr>
            <w:r>
              <w:rPr>
                <w:b/>
                <w:bCs/>
                <w:sz w:val="18"/>
                <w:szCs w:val="18"/>
              </w:rPr>
              <w:t>学分</w:t>
            </w:r>
          </w:p>
        </w:tc>
        <w:tc>
          <w:tcPr>
            <w:tcW w:w="540" w:type="dxa"/>
            <w:tcBorders>
              <w:tl2br w:val="nil"/>
              <w:tr2bl w:val="nil"/>
            </w:tcBorders>
            <w:tcMar>
              <w:top w:w="15" w:type="dxa"/>
              <w:left w:w="15" w:type="dxa"/>
              <w:bottom w:w="0" w:type="dxa"/>
              <w:right w:w="15" w:type="dxa"/>
            </w:tcMar>
            <w:vAlign w:val="center"/>
          </w:tcPr>
          <w:p>
            <w:pPr>
              <w:jc w:val="center"/>
              <w:rPr>
                <w:color w:val="0000FF"/>
                <w:sz w:val="18"/>
                <w:szCs w:val="18"/>
              </w:rPr>
            </w:pPr>
            <w:r>
              <w:rPr>
                <w:b/>
                <w:bCs/>
                <w:sz w:val="18"/>
                <w:szCs w:val="18"/>
              </w:rPr>
              <w:t>学时</w:t>
            </w:r>
          </w:p>
        </w:tc>
        <w:tc>
          <w:tcPr>
            <w:tcW w:w="540" w:type="dxa"/>
            <w:tcBorders>
              <w:tl2br w:val="nil"/>
              <w:tr2bl w:val="nil"/>
            </w:tcBorders>
            <w:tcMar>
              <w:top w:w="15" w:type="dxa"/>
              <w:left w:w="15" w:type="dxa"/>
              <w:bottom w:w="0" w:type="dxa"/>
              <w:right w:w="15" w:type="dxa"/>
            </w:tcMar>
            <w:vAlign w:val="center"/>
          </w:tcPr>
          <w:p>
            <w:pPr>
              <w:jc w:val="center"/>
              <w:rPr>
                <w:color w:val="0000FF"/>
                <w:sz w:val="18"/>
                <w:szCs w:val="18"/>
              </w:rPr>
            </w:pPr>
            <w:r>
              <w:rPr>
                <w:b/>
                <w:bCs/>
                <w:sz w:val="18"/>
                <w:szCs w:val="18"/>
              </w:rPr>
              <w:t>讲授</w:t>
            </w:r>
          </w:p>
        </w:tc>
        <w:tc>
          <w:tcPr>
            <w:tcW w:w="72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r>
              <w:rPr>
                <w:b/>
                <w:bCs/>
                <w:sz w:val="18"/>
                <w:szCs w:val="18"/>
              </w:rPr>
              <w:t>实验/专题辅导</w:t>
            </w:r>
          </w:p>
        </w:tc>
        <w:tc>
          <w:tcPr>
            <w:tcW w:w="900" w:type="dxa"/>
            <w:tcBorders>
              <w:tl2br w:val="nil"/>
              <w:tr2bl w:val="nil"/>
            </w:tcBorders>
            <w:tcMar>
              <w:top w:w="15" w:type="dxa"/>
              <w:left w:w="15" w:type="dxa"/>
              <w:bottom w:w="0" w:type="dxa"/>
              <w:right w:w="15" w:type="dxa"/>
            </w:tcMar>
            <w:vAlign w:val="center"/>
          </w:tcPr>
          <w:p>
            <w:pPr>
              <w:jc w:val="center"/>
              <w:rPr>
                <w:color w:val="0000FF"/>
                <w:sz w:val="18"/>
                <w:szCs w:val="18"/>
              </w:rPr>
            </w:pPr>
            <w:r>
              <w:rPr>
                <w:b/>
                <w:bCs/>
                <w:sz w:val="18"/>
                <w:szCs w:val="18"/>
              </w:rPr>
              <w:t>开设学期/周学时</w:t>
            </w:r>
          </w:p>
        </w:tc>
        <w:tc>
          <w:tcPr>
            <w:tcW w:w="720" w:type="dxa"/>
            <w:tcBorders>
              <w:tl2br w:val="nil"/>
              <w:tr2bl w:val="nil"/>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rFonts w:hAnsi="宋体"/>
                <w:color w:val="0000FF"/>
                <w:sz w:val="18"/>
                <w:szCs w:val="18"/>
              </w:rPr>
            </w:pPr>
            <w:r>
              <w:rPr>
                <w:b/>
                <w:bCs/>
                <w:sz w:val="18"/>
                <w:szCs w:val="18"/>
              </w:rPr>
              <w:t>方式</w:t>
            </w:r>
          </w:p>
        </w:tc>
        <w:tc>
          <w:tcPr>
            <w:tcW w:w="1097" w:type="dxa"/>
            <w:tcBorders>
              <w:tl2br w:val="nil"/>
              <w:tr2bl w:val="nil"/>
            </w:tcBorders>
            <w:vAlign w:val="center"/>
          </w:tcPr>
          <w:p>
            <w:pPr>
              <w:jc w:val="center"/>
              <w:rPr>
                <w:rFonts w:ascii="宋体" w:hAnsi="宋体" w:cs="宋体"/>
                <w:sz w:val="18"/>
                <w:szCs w:val="18"/>
              </w:rPr>
            </w:pPr>
            <w:r>
              <w:rPr>
                <w:b/>
                <w:bCs/>
                <w:sz w:val="18"/>
                <w:szCs w:val="18"/>
              </w:rPr>
              <w:t>备注</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c>
          <w:tcPr>
            <w:tcW w:w="540" w:type="dxa"/>
            <w:vMerge w:val="restart"/>
            <w:tcBorders>
              <w:tl2br w:val="nil"/>
              <w:tr2bl w:val="nil"/>
            </w:tcBorders>
            <w:tcMar>
              <w:top w:w="15" w:type="dxa"/>
              <w:left w:w="15" w:type="dxa"/>
              <w:bottom w:w="0" w:type="dxa"/>
              <w:right w:w="15" w:type="dxa"/>
            </w:tcMar>
            <w:vAlign w:val="center"/>
          </w:tcPr>
          <w:p>
            <w:pPr>
              <w:spacing w:line="420" w:lineRule="exact"/>
              <w:jc w:val="center"/>
              <w:rPr>
                <w:sz w:val="18"/>
                <w:szCs w:val="18"/>
              </w:rPr>
            </w:pPr>
            <w:r>
              <w:rPr>
                <w:rFonts w:hint="eastAsia"/>
                <w:sz w:val="18"/>
                <w:szCs w:val="18"/>
              </w:rPr>
              <w:t>跨学科基础课</w:t>
            </w:r>
          </w:p>
          <w:p>
            <w:pPr>
              <w:spacing w:line="420" w:lineRule="exact"/>
              <w:jc w:val="center"/>
              <w:rPr>
                <w:sz w:val="18"/>
                <w:szCs w:val="18"/>
              </w:rPr>
            </w:pPr>
            <w:r>
              <w:rPr>
                <w:rFonts w:hint="eastAsia"/>
                <w:sz w:val="18"/>
                <w:szCs w:val="18"/>
              </w:rPr>
              <w:t>12</w:t>
            </w:r>
          </w:p>
          <w:p>
            <w:pPr>
              <w:spacing w:line="420" w:lineRule="exact"/>
              <w:jc w:val="center"/>
              <w:rPr>
                <w:sz w:val="18"/>
                <w:szCs w:val="18"/>
              </w:rPr>
            </w:pPr>
            <w:r>
              <w:rPr>
                <w:rFonts w:hint="eastAsia"/>
                <w:sz w:val="18"/>
                <w:szCs w:val="18"/>
              </w:rPr>
              <w:t>学分</w:t>
            </w:r>
          </w:p>
          <w:p>
            <w:pPr>
              <w:spacing w:line="420" w:lineRule="exact"/>
              <w:jc w:val="center"/>
              <w:rPr>
                <w:sz w:val="18"/>
                <w:szCs w:val="18"/>
              </w:rPr>
            </w:pPr>
            <w:r>
              <w:rPr>
                <w:rFonts w:hint="eastAsia"/>
                <w:sz w:val="18"/>
                <w:szCs w:val="18"/>
              </w:rPr>
              <w:t>208</w:t>
            </w:r>
          </w:p>
          <w:p>
            <w:pPr>
              <w:spacing w:line="420" w:lineRule="exact"/>
              <w:jc w:val="center"/>
              <w:rPr>
                <w:sz w:val="18"/>
                <w:szCs w:val="18"/>
              </w:rPr>
            </w:pPr>
            <w:r>
              <w:rPr>
                <w:rFonts w:hint="eastAsia"/>
                <w:sz w:val="18"/>
                <w:szCs w:val="18"/>
              </w:rPr>
              <w:t>学时</w:t>
            </w:r>
          </w:p>
        </w:tc>
        <w:tc>
          <w:tcPr>
            <w:tcW w:w="108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19121102</w:t>
            </w:r>
          </w:p>
        </w:tc>
        <w:tc>
          <w:tcPr>
            <w:tcW w:w="3060" w:type="dxa"/>
            <w:tcBorders>
              <w:tl2br w:val="nil"/>
              <w:tr2bl w:val="nil"/>
            </w:tcBorders>
            <w:tcMar>
              <w:top w:w="15" w:type="dxa"/>
              <w:left w:w="15" w:type="dxa"/>
              <w:bottom w:w="0" w:type="dxa"/>
              <w:right w:w="15" w:type="dxa"/>
            </w:tcMar>
            <w:vAlign w:val="center"/>
          </w:tcPr>
          <w:p>
            <w:pPr>
              <w:spacing w:line="260" w:lineRule="exact"/>
              <w:jc w:val="left"/>
              <w:rPr>
                <w:sz w:val="18"/>
                <w:szCs w:val="18"/>
              </w:rPr>
            </w:pPr>
            <w:r>
              <w:rPr>
                <w:sz w:val="18"/>
                <w:szCs w:val="18"/>
              </w:rPr>
              <w:t>大学物理</w:t>
            </w:r>
            <w:r>
              <w:rPr>
                <w:rFonts w:hint="eastAsia" w:ascii="宋体" w:hAnsi="宋体" w:cs="宋体"/>
                <w:sz w:val="18"/>
                <w:szCs w:val="18"/>
              </w:rPr>
              <w:t>Ⅱ</w:t>
            </w:r>
          </w:p>
          <w:p>
            <w:pPr>
              <w:spacing w:line="260" w:lineRule="exact"/>
              <w:jc w:val="left"/>
              <w:rPr>
                <w:sz w:val="18"/>
                <w:szCs w:val="18"/>
              </w:rPr>
            </w:pPr>
            <w:r>
              <w:rPr>
                <w:sz w:val="18"/>
                <w:szCs w:val="18"/>
              </w:rPr>
              <w:t xml:space="preserve">University Physics </w:t>
            </w:r>
            <w:r>
              <w:rPr>
                <w:rFonts w:hint="eastAsia" w:ascii="宋体" w:hAnsi="宋体" w:cs="宋体"/>
                <w:sz w:val="18"/>
                <w:szCs w:val="18"/>
              </w:rPr>
              <w:t>Ⅱ</w:t>
            </w:r>
          </w:p>
        </w:tc>
        <w:tc>
          <w:tcPr>
            <w:tcW w:w="54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6</w:t>
            </w:r>
          </w:p>
        </w:tc>
        <w:tc>
          <w:tcPr>
            <w:tcW w:w="54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48*2</w:t>
            </w:r>
          </w:p>
        </w:tc>
        <w:tc>
          <w:tcPr>
            <w:tcW w:w="54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96</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p>
        </w:tc>
        <w:tc>
          <w:tcPr>
            <w:tcW w:w="90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2-3/4</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考试</w:t>
            </w:r>
          </w:p>
        </w:tc>
        <w:tc>
          <w:tcPr>
            <w:tcW w:w="1097" w:type="dxa"/>
            <w:tcBorders>
              <w:tl2br w:val="nil"/>
              <w:tr2bl w:val="nil"/>
            </w:tcBorders>
            <w:vAlign w:val="center"/>
          </w:tcPr>
          <w:p>
            <w:pPr>
              <w:spacing w:line="260" w:lineRule="exact"/>
              <w:jc w:val="center"/>
              <w:rPr>
                <w:rFonts w:ascii="宋体" w:hAnsi="宋体" w:cs="宋体"/>
                <w:sz w:val="18"/>
                <w:szCs w:val="18"/>
              </w:rPr>
            </w:pPr>
            <w:r>
              <w:rPr>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37" w:hRule="atLeast"/>
        </w:trPr>
        <w:tc>
          <w:tcPr>
            <w:tcW w:w="540" w:type="dxa"/>
            <w:vMerge w:val="continue"/>
            <w:tcBorders>
              <w:tl2br w:val="nil"/>
              <w:tr2bl w:val="nil"/>
            </w:tcBorders>
            <w:tcMar>
              <w:top w:w="15" w:type="dxa"/>
              <w:left w:w="15" w:type="dxa"/>
              <w:bottom w:w="0" w:type="dxa"/>
              <w:right w:w="15" w:type="dxa"/>
            </w:tcMar>
            <w:vAlign w:val="center"/>
          </w:tcPr>
          <w:p>
            <w:pPr>
              <w:spacing w:line="200" w:lineRule="exact"/>
              <w:jc w:val="center"/>
              <w:rPr>
                <w:sz w:val="18"/>
                <w:szCs w:val="18"/>
              </w:rPr>
            </w:pPr>
          </w:p>
        </w:tc>
        <w:tc>
          <w:tcPr>
            <w:tcW w:w="1080" w:type="dxa"/>
            <w:tcBorders>
              <w:tl2br w:val="nil"/>
              <w:tr2bl w:val="nil"/>
            </w:tcBorders>
            <w:tcMar>
              <w:top w:w="15" w:type="dxa"/>
              <w:left w:w="15" w:type="dxa"/>
              <w:bottom w:w="0" w:type="dxa"/>
              <w:right w:w="15" w:type="dxa"/>
            </w:tcMar>
            <w:vAlign w:val="center"/>
          </w:tcPr>
          <w:p>
            <w:pPr>
              <w:rPr>
                <w:rFonts w:ascii="宋体" w:hAnsi="宋体" w:eastAsia="宋体" w:cs="宋体"/>
                <w:sz w:val="18"/>
                <w:szCs w:val="18"/>
              </w:rPr>
            </w:pPr>
            <w:r>
              <w:rPr>
                <w:rFonts w:hint="eastAsia" w:ascii="宋体" w:hAnsi="宋体" w:cs="宋体"/>
                <w:sz w:val="18"/>
                <w:szCs w:val="18"/>
              </w:rPr>
              <w:t>33523202</w:t>
            </w:r>
          </w:p>
        </w:tc>
        <w:tc>
          <w:tcPr>
            <w:tcW w:w="3060" w:type="dxa"/>
            <w:tcBorders>
              <w:tl2br w:val="nil"/>
              <w:tr2bl w:val="nil"/>
            </w:tcBorders>
            <w:tcMar>
              <w:top w:w="15" w:type="dxa"/>
              <w:left w:w="15" w:type="dxa"/>
              <w:bottom w:w="0" w:type="dxa"/>
              <w:right w:w="15" w:type="dxa"/>
            </w:tcMar>
            <w:vAlign w:val="center"/>
          </w:tcPr>
          <w:p>
            <w:pPr>
              <w:rPr>
                <w:sz w:val="18"/>
                <w:szCs w:val="18"/>
              </w:rPr>
            </w:pPr>
            <w:r>
              <w:rPr>
                <w:rFonts w:hint="eastAsia"/>
                <w:sz w:val="18"/>
                <w:szCs w:val="18"/>
              </w:rPr>
              <w:t>大学物理实验II</w:t>
            </w:r>
          </w:p>
          <w:p>
            <w:pPr>
              <w:rPr>
                <w:sz w:val="18"/>
                <w:szCs w:val="18"/>
              </w:rPr>
            </w:pPr>
            <w:r>
              <w:rPr>
                <w:sz w:val="18"/>
                <w:szCs w:val="18"/>
              </w:rPr>
              <w:t>Experiment of College Physics</w:t>
            </w:r>
            <w:r>
              <w:rPr>
                <w:rFonts w:hint="eastAsia"/>
                <w:sz w:val="18"/>
                <w:szCs w:val="18"/>
              </w:rPr>
              <w:t xml:space="preserve"> </w:t>
            </w:r>
            <w:r>
              <w:rPr>
                <w:rFonts w:hint="eastAsia" w:ascii="宋体" w:hAnsi="宋体" w:cs="宋体"/>
                <w:kern w:val="0"/>
                <w:sz w:val="18"/>
                <w:szCs w:val="18"/>
              </w:rPr>
              <w:t>Ⅱ</w:t>
            </w:r>
          </w:p>
        </w:tc>
        <w:tc>
          <w:tcPr>
            <w:tcW w:w="540"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0"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Borders>
              <w:tl2br w:val="nil"/>
              <w:tr2bl w:val="nil"/>
            </w:tcBorders>
            <w:tcMar>
              <w:top w:w="15" w:type="dxa"/>
              <w:left w:w="15" w:type="dxa"/>
              <w:bottom w:w="0" w:type="dxa"/>
              <w:right w:w="15" w:type="dxa"/>
            </w:tcMar>
            <w:vAlign w:val="center"/>
          </w:tcPr>
          <w:p>
            <w:pPr>
              <w:jc w:val="center"/>
              <w:rPr>
                <w:sz w:val="18"/>
                <w:szCs w:val="18"/>
              </w:rPr>
            </w:pPr>
          </w:p>
        </w:tc>
        <w:tc>
          <w:tcPr>
            <w:tcW w:w="720"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90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sz w:val="18"/>
                <w:szCs w:val="18"/>
              </w:rPr>
              <w:t>3/2</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考查</w:t>
            </w:r>
          </w:p>
        </w:tc>
        <w:tc>
          <w:tcPr>
            <w:tcW w:w="1097" w:type="dxa"/>
            <w:tcBorders>
              <w:tl2br w:val="nil"/>
              <w:tr2bl w:val="nil"/>
            </w:tcBorders>
            <w:vAlign w:val="center"/>
          </w:tcPr>
          <w:p>
            <w:pPr>
              <w:spacing w:line="260" w:lineRule="exact"/>
              <w:jc w:val="center"/>
              <w:rPr>
                <w:rFonts w:ascii="宋体" w:hAnsi="宋体" w:cs="宋体"/>
                <w:sz w:val="18"/>
                <w:szCs w:val="18"/>
              </w:rPr>
            </w:pPr>
            <w:r>
              <w:rPr>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37" w:hRule="atLeast"/>
        </w:trPr>
        <w:tc>
          <w:tcPr>
            <w:tcW w:w="540" w:type="dxa"/>
            <w:vMerge w:val="continue"/>
            <w:tcBorders>
              <w:tl2br w:val="nil"/>
              <w:tr2bl w:val="nil"/>
            </w:tcBorders>
            <w:tcMar>
              <w:top w:w="15" w:type="dxa"/>
              <w:left w:w="15" w:type="dxa"/>
              <w:bottom w:w="0" w:type="dxa"/>
              <w:right w:w="15" w:type="dxa"/>
            </w:tcMar>
            <w:vAlign w:val="center"/>
          </w:tcPr>
          <w:p>
            <w:pPr>
              <w:spacing w:line="200" w:lineRule="exact"/>
              <w:jc w:val="center"/>
              <w:rPr>
                <w:sz w:val="18"/>
                <w:szCs w:val="18"/>
              </w:rPr>
            </w:pPr>
          </w:p>
        </w:tc>
        <w:tc>
          <w:tcPr>
            <w:tcW w:w="1080"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highlight w:val="yellow"/>
              </w:rPr>
            </w:pPr>
            <w:r>
              <w:rPr>
                <w:rFonts w:hint="eastAsia"/>
                <w:sz w:val="18"/>
                <w:szCs w:val="18"/>
              </w:rPr>
              <w:t>15331221</w:t>
            </w:r>
          </w:p>
        </w:tc>
        <w:tc>
          <w:tcPr>
            <w:tcW w:w="3060" w:type="dxa"/>
            <w:tcBorders>
              <w:tl2br w:val="nil"/>
              <w:tr2bl w:val="nil"/>
            </w:tcBorders>
            <w:tcMar>
              <w:top w:w="15" w:type="dxa"/>
              <w:left w:w="15" w:type="dxa"/>
              <w:bottom w:w="0" w:type="dxa"/>
              <w:right w:w="15" w:type="dxa"/>
            </w:tcMar>
            <w:vAlign w:val="center"/>
          </w:tcPr>
          <w:p>
            <w:pPr>
              <w:rPr>
                <w:rFonts w:ascii="宋体" w:hAnsi="宋体" w:cs="宋体"/>
                <w:sz w:val="18"/>
                <w:szCs w:val="18"/>
              </w:rPr>
            </w:pPr>
            <w:r>
              <w:rPr>
                <w:rFonts w:hint="eastAsia" w:ascii="宋体" w:hAnsi="宋体" w:cs="宋体"/>
                <w:sz w:val="18"/>
                <w:szCs w:val="18"/>
              </w:rPr>
              <w:t>会计学原理</w:t>
            </w:r>
          </w:p>
          <w:p>
            <w:pPr>
              <w:rPr>
                <w:rFonts w:ascii="Times New Roman" w:hAnsi="Times New Roman" w:eastAsia="宋体" w:cs="Times New Roman"/>
                <w:sz w:val="18"/>
                <w:szCs w:val="18"/>
              </w:rPr>
            </w:pPr>
            <w:r>
              <w:rPr>
                <w:sz w:val="18"/>
                <w:szCs w:val="18"/>
              </w:rPr>
              <w:t>Principles of Accounting</w:t>
            </w:r>
          </w:p>
        </w:tc>
        <w:tc>
          <w:tcPr>
            <w:tcW w:w="54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2</w:t>
            </w:r>
          </w:p>
        </w:tc>
        <w:tc>
          <w:tcPr>
            <w:tcW w:w="54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32</w:t>
            </w:r>
          </w:p>
        </w:tc>
        <w:tc>
          <w:tcPr>
            <w:tcW w:w="54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32</w:t>
            </w:r>
          </w:p>
        </w:tc>
        <w:tc>
          <w:tcPr>
            <w:tcW w:w="720" w:type="dxa"/>
            <w:tcBorders>
              <w:tl2br w:val="nil"/>
              <w:tr2bl w:val="nil"/>
            </w:tcBorders>
            <w:tcMar>
              <w:top w:w="15" w:type="dxa"/>
              <w:left w:w="15" w:type="dxa"/>
              <w:bottom w:w="0" w:type="dxa"/>
              <w:right w:w="15" w:type="dxa"/>
            </w:tcMar>
            <w:vAlign w:val="center"/>
          </w:tcPr>
          <w:p>
            <w:pPr>
              <w:spacing w:line="260" w:lineRule="exact"/>
              <w:jc w:val="center"/>
              <w:rPr>
                <w:sz w:val="18"/>
                <w:szCs w:val="18"/>
              </w:rPr>
            </w:pPr>
          </w:p>
        </w:tc>
        <w:tc>
          <w:tcPr>
            <w:tcW w:w="90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rFonts w:hint="eastAsia"/>
                <w:sz w:val="18"/>
                <w:szCs w:val="18"/>
              </w:rPr>
              <w:t>4</w:t>
            </w:r>
            <w:r>
              <w:rPr>
                <w:sz w:val="18"/>
                <w:szCs w:val="18"/>
              </w:rPr>
              <w:t>/2</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考查</w:t>
            </w:r>
          </w:p>
        </w:tc>
        <w:tc>
          <w:tcPr>
            <w:tcW w:w="1097" w:type="dxa"/>
            <w:tcBorders>
              <w:tl2br w:val="nil"/>
              <w:tr2bl w:val="nil"/>
            </w:tcBorders>
            <w:vAlign w:val="center"/>
          </w:tcPr>
          <w:p>
            <w:pPr>
              <w:spacing w:line="260" w:lineRule="exact"/>
              <w:jc w:val="center"/>
              <w:rPr>
                <w:rFonts w:ascii="宋体" w:hAnsi="宋体" w:cs="宋体"/>
                <w:sz w:val="18"/>
                <w:szCs w:val="18"/>
              </w:rPr>
            </w:pPr>
            <w:r>
              <w:rPr>
                <w:rFonts w:hint="eastAsia"/>
                <w:sz w:val="18"/>
                <w:szCs w:val="18"/>
              </w:rPr>
              <w:t>管理学类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37" w:hRule="atLeast"/>
        </w:trPr>
        <w:tc>
          <w:tcPr>
            <w:tcW w:w="540" w:type="dxa"/>
            <w:vMerge w:val="continue"/>
            <w:tcBorders>
              <w:tl2br w:val="nil"/>
              <w:tr2bl w:val="nil"/>
            </w:tcBorders>
            <w:tcMar>
              <w:top w:w="15" w:type="dxa"/>
              <w:left w:w="15" w:type="dxa"/>
              <w:bottom w:w="0" w:type="dxa"/>
              <w:right w:w="15" w:type="dxa"/>
            </w:tcMar>
            <w:vAlign w:val="center"/>
          </w:tcPr>
          <w:p>
            <w:pPr>
              <w:spacing w:line="200" w:lineRule="exact"/>
              <w:jc w:val="center"/>
              <w:rPr>
                <w:sz w:val="18"/>
                <w:szCs w:val="18"/>
              </w:rPr>
            </w:pPr>
          </w:p>
        </w:tc>
        <w:tc>
          <w:tcPr>
            <w:tcW w:w="1080" w:type="dxa"/>
            <w:tcBorders>
              <w:tl2br w:val="nil"/>
              <w:tr2bl w:val="nil"/>
            </w:tcBorders>
            <w:tcMar>
              <w:top w:w="15" w:type="dxa"/>
              <w:left w:w="15" w:type="dxa"/>
              <w:bottom w:w="0" w:type="dxa"/>
              <w:right w:w="15" w:type="dxa"/>
            </w:tcMar>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15121110x0</w:t>
            </w:r>
          </w:p>
        </w:tc>
        <w:tc>
          <w:tcPr>
            <w:tcW w:w="3060" w:type="dxa"/>
            <w:tcBorders>
              <w:tl2br w:val="nil"/>
              <w:tr2bl w:val="nil"/>
            </w:tcBorders>
            <w:tcMar>
              <w:top w:w="15" w:type="dxa"/>
              <w:left w:w="15" w:type="dxa"/>
              <w:bottom w:w="0" w:type="dxa"/>
              <w:right w:w="15" w:type="dxa"/>
            </w:tcMar>
            <w:vAlign w:val="center"/>
          </w:tcPr>
          <w:p>
            <w:pPr>
              <w:jc w:val="left"/>
              <w:rPr>
                <w:sz w:val="18"/>
                <w:szCs w:val="18"/>
              </w:rPr>
            </w:pPr>
            <w:r>
              <w:rPr>
                <w:rFonts w:hint="eastAsia"/>
                <w:sz w:val="18"/>
                <w:szCs w:val="18"/>
              </w:rPr>
              <w:t>经济学原理</w:t>
            </w:r>
          </w:p>
          <w:p>
            <w:pPr>
              <w:jc w:val="left"/>
              <w:rPr>
                <w:sz w:val="18"/>
                <w:szCs w:val="18"/>
              </w:rPr>
            </w:pPr>
            <w:r>
              <w:rPr>
                <w:sz w:val="18"/>
                <w:szCs w:val="18"/>
              </w:rPr>
              <w:t>Principles of Economics</w:t>
            </w:r>
          </w:p>
        </w:tc>
        <w:tc>
          <w:tcPr>
            <w:tcW w:w="54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2</w:t>
            </w:r>
          </w:p>
        </w:tc>
        <w:tc>
          <w:tcPr>
            <w:tcW w:w="54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32</w:t>
            </w:r>
          </w:p>
        </w:tc>
        <w:tc>
          <w:tcPr>
            <w:tcW w:w="540" w:type="dxa"/>
            <w:tcBorders>
              <w:tl2br w:val="nil"/>
              <w:tr2bl w:val="nil"/>
            </w:tcBorders>
            <w:tcMar>
              <w:top w:w="15" w:type="dxa"/>
              <w:left w:w="15" w:type="dxa"/>
              <w:bottom w:w="0" w:type="dxa"/>
              <w:right w:w="15" w:type="dxa"/>
            </w:tcMar>
            <w:vAlign w:val="center"/>
          </w:tcPr>
          <w:p>
            <w:pPr>
              <w:spacing w:line="260" w:lineRule="exact"/>
              <w:jc w:val="center"/>
              <w:rPr>
                <w:rFonts w:eastAsia="宋体"/>
                <w:sz w:val="18"/>
                <w:szCs w:val="18"/>
              </w:rPr>
            </w:pPr>
            <w:r>
              <w:rPr>
                <w:rFonts w:hint="eastAsia"/>
                <w:sz w:val="18"/>
                <w:szCs w:val="18"/>
              </w:rPr>
              <w:t>32</w:t>
            </w:r>
          </w:p>
        </w:tc>
        <w:tc>
          <w:tcPr>
            <w:tcW w:w="720" w:type="dxa"/>
            <w:tcBorders>
              <w:tl2br w:val="nil"/>
              <w:tr2bl w:val="nil"/>
            </w:tcBorders>
            <w:tcMar>
              <w:top w:w="15" w:type="dxa"/>
              <w:left w:w="15" w:type="dxa"/>
              <w:bottom w:w="0" w:type="dxa"/>
              <w:right w:w="15" w:type="dxa"/>
            </w:tcMar>
            <w:vAlign w:val="center"/>
          </w:tcPr>
          <w:p>
            <w:pPr>
              <w:spacing w:line="260" w:lineRule="exact"/>
              <w:jc w:val="center"/>
              <w:rPr>
                <w:sz w:val="18"/>
                <w:szCs w:val="18"/>
              </w:rPr>
            </w:pPr>
          </w:p>
        </w:tc>
        <w:tc>
          <w:tcPr>
            <w:tcW w:w="90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rFonts w:hint="eastAsia"/>
                <w:sz w:val="18"/>
                <w:szCs w:val="18"/>
              </w:rPr>
              <w:t>3</w:t>
            </w:r>
            <w:r>
              <w:rPr>
                <w:sz w:val="18"/>
                <w:szCs w:val="18"/>
              </w:rPr>
              <w:t>/2</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考查</w:t>
            </w:r>
          </w:p>
        </w:tc>
        <w:tc>
          <w:tcPr>
            <w:tcW w:w="1097" w:type="dxa"/>
            <w:tcBorders>
              <w:tl2br w:val="nil"/>
              <w:tr2bl w:val="nil"/>
            </w:tcBorders>
            <w:vAlign w:val="center"/>
          </w:tcPr>
          <w:p>
            <w:pPr>
              <w:spacing w:line="260" w:lineRule="exact"/>
              <w:jc w:val="center"/>
              <w:rPr>
                <w:rFonts w:ascii="宋体" w:hAnsi="宋体" w:cs="宋体"/>
                <w:sz w:val="18"/>
                <w:szCs w:val="18"/>
              </w:rPr>
            </w:pPr>
            <w:r>
              <w:rPr>
                <w:rFonts w:hint="eastAsia"/>
                <w:sz w:val="18"/>
                <w:szCs w:val="18"/>
              </w:rPr>
              <w:t>管理学类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37" w:hRule="atLeast"/>
        </w:trPr>
        <w:tc>
          <w:tcPr>
            <w:tcW w:w="540" w:type="dxa"/>
            <w:vMerge w:val="continue"/>
            <w:tcBorders>
              <w:tl2br w:val="nil"/>
              <w:tr2bl w:val="nil"/>
            </w:tcBorders>
            <w:tcMar>
              <w:top w:w="15" w:type="dxa"/>
              <w:left w:w="15" w:type="dxa"/>
              <w:bottom w:w="0" w:type="dxa"/>
              <w:right w:w="15" w:type="dxa"/>
            </w:tcMar>
            <w:vAlign w:val="center"/>
          </w:tcPr>
          <w:p>
            <w:pPr>
              <w:spacing w:line="200" w:lineRule="exact"/>
              <w:jc w:val="center"/>
              <w:rPr>
                <w:sz w:val="18"/>
                <w:szCs w:val="18"/>
              </w:rPr>
            </w:pPr>
          </w:p>
        </w:tc>
        <w:tc>
          <w:tcPr>
            <w:tcW w:w="108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rFonts w:hint="eastAsia" w:ascii="宋体" w:hAnsi="宋体" w:cs="宋体"/>
                <w:sz w:val="18"/>
                <w:szCs w:val="18"/>
              </w:rPr>
              <w:t>24121104x0</w:t>
            </w:r>
          </w:p>
        </w:tc>
        <w:tc>
          <w:tcPr>
            <w:tcW w:w="3060" w:type="dxa"/>
            <w:tcBorders>
              <w:tl2br w:val="nil"/>
              <w:tr2bl w:val="nil"/>
            </w:tcBorders>
            <w:tcMar>
              <w:top w:w="15" w:type="dxa"/>
              <w:left w:w="15" w:type="dxa"/>
              <w:bottom w:w="0" w:type="dxa"/>
              <w:right w:w="15" w:type="dxa"/>
            </w:tcMar>
            <w:vAlign w:val="center"/>
          </w:tcPr>
          <w:p>
            <w:pPr>
              <w:jc w:val="left"/>
              <w:rPr>
                <w:sz w:val="18"/>
                <w:szCs w:val="18"/>
              </w:rPr>
            </w:pPr>
            <w:r>
              <w:rPr>
                <w:rFonts w:hint="eastAsia"/>
                <w:sz w:val="18"/>
                <w:szCs w:val="18"/>
              </w:rPr>
              <w:t>建筑与室内作品赏析</w:t>
            </w:r>
          </w:p>
          <w:p>
            <w:pPr>
              <w:jc w:val="left"/>
              <w:rPr>
                <w:rFonts w:eastAsia="宋体"/>
                <w:sz w:val="18"/>
                <w:szCs w:val="18"/>
              </w:rPr>
            </w:pPr>
            <w:r>
              <w:rPr>
                <w:rFonts w:hint="eastAsia"/>
                <w:sz w:val="18"/>
                <w:szCs w:val="18"/>
              </w:rPr>
              <w:t>Appreciation of Architecture and Interior Works</w:t>
            </w:r>
          </w:p>
        </w:tc>
        <w:tc>
          <w:tcPr>
            <w:tcW w:w="54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w:t>
            </w:r>
          </w:p>
        </w:tc>
        <w:tc>
          <w:tcPr>
            <w:tcW w:w="54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16</w:t>
            </w:r>
          </w:p>
        </w:tc>
        <w:tc>
          <w:tcPr>
            <w:tcW w:w="54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16</w:t>
            </w:r>
          </w:p>
        </w:tc>
        <w:tc>
          <w:tcPr>
            <w:tcW w:w="720" w:type="dxa"/>
            <w:tcBorders>
              <w:tl2br w:val="nil"/>
              <w:tr2bl w:val="nil"/>
            </w:tcBorders>
            <w:tcMar>
              <w:top w:w="15" w:type="dxa"/>
              <w:left w:w="15" w:type="dxa"/>
              <w:bottom w:w="0" w:type="dxa"/>
              <w:right w:w="15" w:type="dxa"/>
            </w:tcMar>
            <w:vAlign w:val="center"/>
          </w:tcPr>
          <w:p>
            <w:pPr>
              <w:spacing w:line="260" w:lineRule="exact"/>
              <w:jc w:val="center"/>
              <w:rPr>
                <w:sz w:val="18"/>
                <w:szCs w:val="18"/>
              </w:rPr>
            </w:pPr>
          </w:p>
        </w:tc>
        <w:tc>
          <w:tcPr>
            <w:tcW w:w="900" w:type="dxa"/>
            <w:tcBorders>
              <w:tl2br w:val="nil"/>
              <w:tr2bl w:val="nil"/>
            </w:tcBorders>
            <w:tcMar>
              <w:top w:w="15" w:type="dxa"/>
              <w:left w:w="15" w:type="dxa"/>
              <w:bottom w:w="0" w:type="dxa"/>
              <w:right w:w="15" w:type="dxa"/>
            </w:tcMar>
            <w:vAlign w:val="center"/>
          </w:tcPr>
          <w:p>
            <w:pPr>
              <w:spacing w:line="260" w:lineRule="exact"/>
              <w:jc w:val="center"/>
              <w:rPr>
                <w:color w:val="0000FF"/>
                <w:sz w:val="18"/>
                <w:szCs w:val="18"/>
              </w:rPr>
            </w:pPr>
            <w:r>
              <w:rPr>
                <w:sz w:val="18"/>
                <w:szCs w:val="18"/>
              </w:rPr>
              <w:t>5/2</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考查</w:t>
            </w:r>
          </w:p>
        </w:tc>
        <w:tc>
          <w:tcPr>
            <w:tcW w:w="1097" w:type="dxa"/>
            <w:tcBorders>
              <w:tl2br w:val="nil"/>
              <w:tr2bl w:val="nil"/>
            </w:tcBorders>
            <w:vAlign w:val="center"/>
          </w:tcPr>
          <w:p>
            <w:pPr>
              <w:jc w:val="center"/>
              <w:rPr>
                <w:rFonts w:ascii="宋体" w:hAnsi="宋体" w:cs="宋体"/>
                <w:sz w:val="18"/>
                <w:szCs w:val="18"/>
              </w:rPr>
            </w:pPr>
            <w:r>
              <w:rPr>
                <w:rFonts w:hint="eastAsia"/>
                <w:sz w:val="18"/>
                <w:szCs w:val="18"/>
              </w:rPr>
              <w:t>艺术学类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60" w:hRule="atLeast"/>
        </w:trPr>
        <w:tc>
          <w:tcPr>
            <w:tcW w:w="540" w:type="dxa"/>
            <w:vMerge w:val="continue"/>
            <w:tcBorders>
              <w:tl2br w:val="nil"/>
              <w:tr2bl w:val="nil"/>
            </w:tcBorders>
            <w:vAlign w:val="center"/>
          </w:tcPr>
          <w:p>
            <w:pPr>
              <w:jc w:val="center"/>
              <w:rPr>
                <w:rFonts w:ascii="宋体" w:hAnsi="宋体" w:cs="宋体"/>
                <w:sz w:val="18"/>
                <w:szCs w:val="18"/>
              </w:rPr>
            </w:pPr>
          </w:p>
        </w:tc>
        <w:tc>
          <w:tcPr>
            <w:tcW w:w="4140" w:type="dxa"/>
            <w:gridSpan w:val="2"/>
            <w:tcBorders>
              <w:tl2br w:val="nil"/>
              <w:tr2bl w:val="nil"/>
            </w:tcBorders>
            <w:tcMar>
              <w:top w:w="15" w:type="dxa"/>
              <w:left w:w="15" w:type="dxa"/>
              <w:bottom w:w="0" w:type="dxa"/>
              <w:right w:w="15" w:type="dxa"/>
            </w:tcMar>
            <w:vAlign w:val="center"/>
          </w:tcPr>
          <w:p>
            <w:pPr>
              <w:jc w:val="center"/>
              <w:rPr>
                <w:kern w:val="0"/>
                <w:sz w:val="18"/>
                <w:szCs w:val="18"/>
              </w:rPr>
            </w:pPr>
            <w:r>
              <w:rPr>
                <w:rFonts w:hint="eastAsia"/>
                <w:b/>
                <w:bCs/>
                <w:sz w:val="18"/>
                <w:szCs w:val="18"/>
              </w:rPr>
              <w:t>小    计</w:t>
            </w:r>
          </w:p>
        </w:tc>
        <w:tc>
          <w:tcPr>
            <w:tcW w:w="540" w:type="dxa"/>
            <w:tcBorders>
              <w:tl2br w:val="nil"/>
              <w:tr2bl w:val="nil"/>
            </w:tcBorders>
            <w:tcMar>
              <w:top w:w="15" w:type="dxa"/>
              <w:left w:w="15" w:type="dxa"/>
              <w:bottom w:w="0" w:type="dxa"/>
              <w:right w:w="15" w:type="dxa"/>
            </w:tcMar>
            <w:vAlign w:val="center"/>
          </w:tcPr>
          <w:p>
            <w:pPr>
              <w:jc w:val="center"/>
              <w:rPr>
                <w:rFonts w:ascii="宋体" w:hAnsi="宋体" w:cs="宋体"/>
                <w:b/>
                <w:bCs/>
                <w:sz w:val="18"/>
                <w:szCs w:val="18"/>
              </w:rPr>
            </w:pPr>
            <w:r>
              <w:rPr>
                <w:rFonts w:hint="eastAsia" w:ascii="宋体" w:hAnsi="宋体" w:cs="宋体"/>
                <w:b/>
                <w:bCs/>
                <w:sz w:val="18"/>
                <w:szCs w:val="18"/>
              </w:rPr>
              <w:t>12</w:t>
            </w:r>
          </w:p>
        </w:tc>
        <w:tc>
          <w:tcPr>
            <w:tcW w:w="540" w:type="dxa"/>
            <w:tcBorders>
              <w:tl2br w:val="nil"/>
              <w:tr2bl w:val="nil"/>
            </w:tcBorders>
            <w:tcMar>
              <w:top w:w="15" w:type="dxa"/>
              <w:left w:w="15" w:type="dxa"/>
              <w:bottom w:w="0" w:type="dxa"/>
              <w:right w:w="15" w:type="dxa"/>
            </w:tcMar>
            <w:vAlign w:val="center"/>
          </w:tcPr>
          <w:p>
            <w:pPr>
              <w:spacing w:line="260" w:lineRule="exact"/>
              <w:jc w:val="center"/>
              <w:rPr>
                <w:rFonts w:ascii="宋体" w:hAnsi="宋体" w:eastAsia="宋体" w:cs="宋体"/>
                <w:sz w:val="18"/>
                <w:szCs w:val="18"/>
              </w:rPr>
            </w:pPr>
            <w:r>
              <w:rPr>
                <w:rFonts w:hint="eastAsia"/>
                <w:sz w:val="18"/>
                <w:szCs w:val="18"/>
              </w:rPr>
              <w:t>208</w:t>
            </w:r>
          </w:p>
        </w:tc>
        <w:tc>
          <w:tcPr>
            <w:tcW w:w="540" w:type="dxa"/>
            <w:tcBorders>
              <w:tl2br w:val="nil"/>
              <w:tr2bl w:val="nil"/>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176</w:t>
            </w:r>
          </w:p>
        </w:tc>
        <w:tc>
          <w:tcPr>
            <w:tcW w:w="720" w:type="dxa"/>
            <w:tcBorders>
              <w:tl2br w:val="nil"/>
              <w:tr2bl w:val="nil"/>
            </w:tcBorders>
            <w:tcMar>
              <w:top w:w="15" w:type="dxa"/>
              <w:left w:w="15" w:type="dxa"/>
              <w:bottom w:w="0" w:type="dxa"/>
              <w:right w:w="15" w:type="dxa"/>
            </w:tcMar>
            <w:vAlign w:val="center"/>
          </w:tcPr>
          <w:p>
            <w:pPr>
              <w:spacing w:line="260" w:lineRule="exact"/>
              <w:jc w:val="center"/>
              <w:rPr>
                <w:rFonts w:eastAsia="宋体"/>
                <w:sz w:val="18"/>
                <w:szCs w:val="18"/>
              </w:rPr>
            </w:pPr>
            <w:r>
              <w:rPr>
                <w:rFonts w:hint="eastAsia"/>
                <w:sz w:val="18"/>
                <w:szCs w:val="18"/>
              </w:rPr>
              <w:t>32</w:t>
            </w:r>
          </w:p>
        </w:tc>
        <w:tc>
          <w:tcPr>
            <w:tcW w:w="90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p>
        </w:tc>
        <w:tc>
          <w:tcPr>
            <w:tcW w:w="72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p>
        </w:tc>
        <w:tc>
          <w:tcPr>
            <w:tcW w:w="1097" w:type="dxa"/>
            <w:tcBorders>
              <w:tl2br w:val="nil"/>
              <w:tr2bl w:val="nil"/>
            </w:tcBorders>
            <w:vAlign w:val="center"/>
          </w:tcPr>
          <w:p>
            <w:pPr>
              <w:spacing w:line="240" w:lineRule="exact"/>
              <w:jc w:val="center"/>
              <w:rPr>
                <w:rFonts w:ascii="宋体" w:hAnsi="宋体" w:cs="宋体"/>
                <w:sz w:val="18"/>
                <w:szCs w:val="18"/>
              </w:rPr>
            </w:pPr>
          </w:p>
        </w:tc>
      </w:tr>
    </w:tbl>
    <w:p>
      <w:pPr>
        <w:tabs>
          <w:tab w:val="left" w:pos="1050"/>
        </w:tabs>
        <w:ind w:left="1050"/>
        <w:jc w:val="center"/>
        <w:rPr>
          <w:b/>
          <w:spacing w:val="8"/>
          <w:sz w:val="24"/>
        </w:rPr>
      </w:pPr>
    </w:p>
    <w:p>
      <w:pPr>
        <w:jc w:val="center"/>
        <w:rPr>
          <w:rFonts w:hint="eastAsia"/>
          <w:b/>
          <w:color w:val="000000"/>
          <w:spacing w:val="8"/>
          <w:sz w:val="24"/>
        </w:rPr>
      </w:pPr>
    </w:p>
    <w:p>
      <w:pPr>
        <w:jc w:val="center"/>
      </w:pPr>
      <w:r>
        <w:rPr>
          <w:rFonts w:hint="eastAsia"/>
          <w:b/>
          <w:color w:val="000000"/>
          <w:spacing w:val="8"/>
          <w:sz w:val="24"/>
        </w:rPr>
        <w:t>附表三、工程管理专业通识理论教育课程设置（三）</w:t>
      </w:r>
    </w:p>
    <w:tbl>
      <w:tblPr>
        <w:tblStyle w:val="7"/>
        <w:tblW w:w="9698" w:type="dxa"/>
        <w:jc w:val="center"/>
        <w:tblInd w:w="-154" w:type="dxa"/>
        <w:tblLayout w:type="fixed"/>
        <w:tblCellMar>
          <w:top w:w="0" w:type="dxa"/>
          <w:left w:w="0" w:type="dxa"/>
          <w:bottom w:w="0" w:type="dxa"/>
          <w:right w:w="0" w:type="dxa"/>
        </w:tblCellMar>
      </w:tblPr>
      <w:tblGrid>
        <w:gridCol w:w="778"/>
        <w:gridCol w:w="1560"/>
        <w:gridCol w:w="981"/>
        <w:gridCol w:w="2436"/>
        <w:gridCol w:w="528"/>
        <w:gridCol w:w="468"/>
        <w:gridCol w:w="468"/>
        <w:gridCol w:w="432"/>
        <w:gridCol w:w="816"/>
        <w:gridCol w:w="480"/>
        <w:gridCol w:w="751"/>
      </w:tblGrid>
      <w:tr>
        <w:tblPrEx>
          <w:tblLayout w:type="fixed"/>
          <w:tblCellMar>
            <w:top w:w="0" w:type="dxa"/>
            <w:left w:w="0" w:type="dxa"/>
            <w:bottom w:w="0" w:type="dxa"/>
            <w:right w:w="0" w:type="dxa"/>
          </w:tblCellMar>
        </w:tblPrEx>
        <w:trPr>
          <w:trHeight w:val="465" w:hRule="atLeast"/>
          <w:tblHeader/>
          <w:jc w:val="center"/>
        </w:trPr>
        <w:tc>
          <w:tcPr>
            <w:tcW w:w="7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w:t>
            </w:r>
          </w:p>
          <w:p>
            <w:pPr>
              <w:spacing w:line="240" w:lineRule="exact"/>
              <w:jc w:val="center"/>
              <w:rPr>
                <w:rFonts w:eastAsia="宋体"/>
                <w:b/>
                <w:bCs/>
                <w:color w:val="000000"/>
                <w:sz w:val="18"/>
                <w:szCs w:val="18"/>
              </w:rPr>
            </w:pPr>
            <w:r>
              <w:rPr>
                <w:rFonts w:hint="eastAsia"/>
                <w:b/>
                <w:bCs/>
                <w:color w:val="000000"/>
                <w:sz w:val="18"/>
                <w:szCs w:val="18"/>
              </w:rPr>
              <w:t>类别</w:t>
            </w: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b/>
                <w:bCs/>
                <w:color w:val="000000"/>
                <w:sz w:val="18"/>
                <w:szCs w:val="18"/>
              </w:rPr>
            </w:pPr>
            <w:r>
              <w:rPr>
                <w:rFonts w:hint="eastAsia"/>
                <w:b/>
                <w:bCs/>
                <w:color w:val="000000"/>
                <w:sz w:val="18"/>
                <w:szCs w:val="18"/>
              </w:rPr>
              <w:t>模块/总学分</w:t>
            </w: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b/>
                <w:bCs/>
                <w:color w:val="000000"/>
                <w:sz w:val="18"/>
                <w:szCs w:val="18"/>
              </w:rPr>
            </w:pPr>
            <w:r>
              <w:rPr>
                <w:rFonts w:hint="eastAsia"/>
                <w:b/>
                <w:bCs/>
                <w:color w:val="000000"/>
                <w:sz w:val="18"/>
                <w:szCs w:val="18"/>
              </w:rPr>
              <w:t>课程编号</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学分</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b/>
                <w:bCs/>
                <w:color w:val="000000"/>
                <w:sz w:val="18"/>
                <w:szCs w:val="18"/>
              </w:rPr>
            </w:pPr>
            <w:r>
              <w:rPr>
                <w:rFonts w:hint="eastAsia"/>
                <w:b/>
                <w:bCs/>
                <w:color w:val="000000"/>
                <w:sz w:val="18"/>
                <w:szCs w:val="18"/>
              </w:rPr>
              <w:t>学时</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621" w:hRule="atLeast"/>
          <w:jc w:val="center"/>
        </w:trPr>
        <w:tc>
          <w:tcPr>
            <w:tcW w:w="778"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通识教育拓展课</w:t>
            </w:r>
          </w:p>
          <w:p>
            <w:pPr>
              <w:spacing w:line="360" w:lineRule="auto"/>
              <w:jc w:val="center"/>
              <w:rPr>
                <w:color w:val="000000"/>
                <w:sz w:val="18"/>
                <w:szCs w:val="18"/>
              </w:rPr>
            </w:pPr>
            <w:r>
              <w:rPr>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color w:val="000000"/>
                <w:sz w:val="18"/>
                <w:szCs w:val="18"/>
              </w:rPr>
              <w:t>320</w:t>
            </w:r>
          </w:p>
          <w:p>
            <w:pPr>
              <w:spacing w:line="240" w:lineRule="exact"/>
              <w:jc w:val="center"/>
              <w:rPr>
                <w:color w:val="000000"/>
                <w:sz w:val="18"/>
                <w:szCs w:val="18"/>
              </w:rPr>
            </w:pPr>
            <w:r>
              <w:rPr>
                <w:color w:val="000000"/>
                <w:sz w:val="18"/>
                <w:szCs w:val="18"/>
              </w:rPr>
              <w:t>学时</w:t>
            </w:r>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981" w:type="dxa"/>
            <w:tcBorders>
              <w:top w:val="single" w:color="auto" w:sz="4" w:space="0"/>
              <w:left w:val="nil"/>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468" w:type="dxa"/>
            <w:tcBorders>
              <w:top w:val="single" w:color="auto" w:sz="4" w:space="0"/>
              <w:left w:val="nil"/>
              <w:right w:val="single" w:color="auto" w:sz="4" w:space="0"/>
            </w:tcBorders>
            <w:tcMar>
              <w:top w:w="15" w:type="dxa"/>
              <w:left w:w="15" w:type="dxa"/>
              <w:bottom w:w="0" w:type="dxa"/>
              <w:right w:w="15" w:type="dxa"/>
            </w:tcMar>
            <w:vAlign w:val="center"/>
          </w:tcPr>
          <w:p>
            <w:pPr>
              <w:rPr>
                <w:rFonts w:eastAsia="宋体"/>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480"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625" w:hRule="atLeast"/>
          <w:jc w:val="center"/>
        </w:trPr>
        <w:tc>
          <w:tcPr>
            <w:tcW w:w="77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981"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highlight w:val="yellow"/>
              </w:rPr>
            </w:pPr>
            <w:r>
              <w:rPr>
                <w:rFonts w:hint="eastAsia"/>
                <w:color w:val="000000"/>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eastAsia="宋体"/>
                <w:color w:val="000000"/>
                <w:sz w:val="18"/>
                <w:szCs w:val="18"/>
                <w:highlight w:val="yellow"/>
              </w:rPr>
            </w:pPr>
            <w:r>
              <w:rPr>
                <w:rFonts w:hint="eastAsia"/>
                <w:color w:val="000000"/>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eastAsiaTheme="minorEastAsia"/>
                <w:color w:val="000000"/>
                <w:sz w:val="18"/>
                <w:szCs w:val="18"/>
                <w:highlight w:val="yellow"/>
                <w:lang w:val="en-US" w:eastAsia="zh-CN"/>
              </w:rPr>
            </w:pPr>
            <w:r>
              <w:rPr>
                <w:rFonts w:hint="eastAsia"/>
                <w:color w:val="000000"/>
                <w:sz w:val="18"/>
                <w:szCs w:val="18"/>
                <w:highlight w:val="none"/>
                <w:lang w:val="en-US" w:eastAsia="zh-CN"/>
              </w:rPr>
              <w:t>3</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highlight w:val="yellow"/>
              </w:rPr>
            </w:pPr>
          </w:p>
        </w:tc>
        <w:tc>
          <w:tcPr>
            <w:tcW w:w="4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43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81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2-7/2</w:t>
            </w:r>
          </w:p>
        </w:tc>
        <w:tc>
          <w:tcPr>
            <w:tcW w:w="48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51"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589" w:hRule="atLeast"/>
          <w:jc w:val="center"/>
        </w:trPr>
        <w:tc>
          <w:tcPr>
            <w:tcW w:w="77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农业发展与生态文明</w:t>
            </w:r>
            <w:r>
              <w:rPr>
                <w:rFonts w:hint="eastAsia"/>
                <w:color w:val="000000"/>
                <w:sz w:val="18"/>
                <w:szCs w:val="18"/>
              </w:rPr>
              <w:t>类/2</w:t>
            </w: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342" w:hRule="atLeast"/>
          <w:jc w:val="center"/>
        </w:trPr>
        <w:tc>
          <w:tcPr>
            <w:tcW w:w="77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981"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26231218</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 xml:space="preserve"> 建设法规</w:t>
            </w:r>
          </w:p>
          <w:p>
            <w:pPr>
              <w:spacing w:line="240" w:lineRule="exact"/>
              <w:rPr>
                <w:rFonts w:ascii="宋体" w:hAnsi="宋体"/>
                <w:kern w:val="0"/>
                <w:sz w:val="18"/>
                <w:szCs w:val="18"/>
              </w:rPr>
            </w:pPr>
            <w:r>
              <w:rPr>
                <w:rFonts w:hint="eastAsia"/>
                <w:sz w:val="18"/>
                <w:szCs w:val="18"/>
              </w:rPr>
              <w:t xml:space="preserve"> </w:t>
            </w:r>
            <w:r>
              <w:rPr>
                <w:sz w:val="18"/>
                <w:szCs w:val="18"/>
              </w:rPr>
              <w:t xml:space="preserve">Construction Laws </w:t>
            </w:r>
            <w:r>
              <w:rPr>
                <w:rFonts w:hint="eastAsia"/>
                <w:sz w:val="18"/>
                <w:szCs w:val="18"/>
              </w:rPr>
              <w:t>and</w:t>
            </w:r>
            <w:r>
              <w:rPr>
                <w:sz w:val="18"/>
                <w:szCs w:val="18"/>
              </w:rPr>
              <w:t xml:space="preserve"> Regulations</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ascii="宋体" w:hAnsi="宋体" w:cs="宋体"/>
                <w:sz w:val="18"/>
                <w:szCs w:val="18"/>
              </w:rPr>
              <w:t>1</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sz w:val="18"/>
                <w:szCs w:val="18"/>
              </w:rPr>
            </w:pPr>
            <w:r>
              <w:rPr>
                <w:rFonts w:hint="eastAsia" w:ascii="宋体" w:hAnsi="宋体" w:cs="宋体"/>
                <w:sz w:val="18"/>
                <w:szCs w:val="18"/>
              </w:rPr>
              <w:t>164</w:t>
            </w:r>
          </w:p>
        </w:tc>
        <w:tc>
          <w:tcPr>
            <w:tcW w:w="468"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rFonts w:eastAsia="宋体"/>
                <w:sz w:val="18"/>
                <w:szCs w:val="18"/>
              </w:rPr>
            </w:pPr>
            <w:r>
              <w:rPr>
                <w:rFonts w:hint="eastAsia" w:ascii="宋体" w:hAnsi="宋体" w:eastAsia="宋体" w:cs="宋体"/>
                <w:sz w:val="18"/>
                <w:szCs w:val="18"/>
              </w:rPr>
              <w:t>16</w:t>
            </w:r>
          </w:p>
        </w:tc>
        <w:tc>
          <w:tcPr>
            <w:tcW w:w="432"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rFonts w:eastAsia="宋体"/>
                <w:sz w:val="18"/>
                <w:szCs w:val="18"/>
              </w:rPr>
            </w:pPr>
          </w:p>
        </w:tc>
        <w:tc>
          <w:tcPr>
            <w:tcW w:w="816"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ascii="宋体" w:hAnsi="宋体" w:cs="宋体"/>
                <w:sz w:val="18"/>
                <w:szCs w:val="18"/>
              </w:rPr>
              <w:t>6/2</w:t>
            </w:r>
          </w:p>
        </w:tc>
        <w:tc>
          <w:tcPr>
            <w:tcW w:w="480"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rFonts w:eastAsia="宋体"/>
                <w:sz w:val="18"/>
                <w:szCs w:val="18"/>
              </w:rPr>
            </w:pPr>
            <w:r>
              <w:rPr>
                <w:rFonts w:hint="eastAsia"/>
                <w:sz w:val="18"/>
                <w:szCs w:val="18"/>
              </w:rPr>
              <w:t>考查</w:t>
            </w:r>
          </w:p>
        </w:tc>
        <w:tc>
          <w:tcPr>
            <w:tcW w:w="751"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eastAsia="宋体"/>
                <w:sz w:val="18"/>
                <w:szCs w:val="18"/>
              </w:rPr>
            </w:pPr>
            <w:r>
              <w:rPr>
                <w:rFonts w:hint="eastAsia"/>
                <w:sz w:val="18"/>
                <w:szCs w:val="18"/>
              </w:rPr>
              <w:t>必选</w:t>
            </w:r>
          </w:p>
        </w:tc>
      </w:tr>
      <w:tr>
        <w:tblPrEx>
          <w:tblLayout w:type="fixed"/>
          <w:tblCellMar>
            <w:top w:w="0" w:type="dxa"/>
            <w:left w:w="0" w:type="dxa"/>
            <w:bottom w:w="0" w:type="dxa"/>
            <w:right w:w="0" w:type="dxa"/>
          </w:tblCellMar>
        </w:tblPrEx>
        <w:trPr>
          <w:trHeight w:val="283" w:hRule="atLeast"/>
          <w:jc w:val="center"/>
        </w:trPr>
        <w:tc>
          <w:tcPr>
            <w:tcW w:w="77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p>
        </w:tc>
        <w:tc>
          <w:tcPr>
            <w:tcW w:w="981"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sz w:val="18"/>
                <w:szCs w:val="18"/>
              </w:rPr>
              <w:t>1</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sz w:val="18"/>
                <w:szCs w:val="18"/>
              </w:rPr>
            </w:pPr>
          </w:p>
        </w:tc>
        <w:tc>
          <w:tcPr>
            <w:tcW w:w="468"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sz w:val="18"/>
                <w:szCs w:val="18"/>
              </w:rPr>
            </w:pPr>
          </w:p>
        </w:tc>
        <w:tc>
          <w:tcPr>
            <w:tcW w:w="432"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sz w:val="18"/>
                <w:szCs w:val="18"/>
              </w:rPr>
            </w:pPr>
          </w:p>
        </w:tc>
        <w:tc>
          <w:tcPr>
            <w:tcW w:w="816"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2-7/2</w:t>
            </w:r>
          </w:p>
        </w:tc>
        <w:tc>
          <w:tcPr>
            <w:tcW w:w="480"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sz w:val="18"/>
                <w:szCs w:val="18"/>
              </w:rPr>
            </w:pPr>
          </w:p>
        </w:tc>
        <w:tc>
          <w:tcPr>
            <w:tcW w:w="751"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学生自选</w:t>
            </w:r>
          </w:p>
        </w:tc>
      </w:tr>
      <w:tr>
        <w:tblPrEx>
          <w:tblLayout w:type="fixed"/>
          <w:tblCellMar>
            <w:top w:w="0" w:type="dxa"/>
            <w:left w:w="0" w:type="dxa"/>
            <w:bottom w:w="0" w:type="dxa"/>
            <w:right w:w="0" w:type="dxa"/>
          </w:tblCellMar>
        </w:tblPrEx>
        <w:trPr>
          <w:trHeight w:val="401" w:hRule="atLeast"/>
          <w:jc w:val="center"/>
        </w:trPr>
        <w:tc>
          <w:tcPr>
            <w:tcW w:w="77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外语拓展类/3</w:t>
            </w: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sz w:val="18"/>
                <w:szCs w:val="18"/>
              </w:rPr>
            </w:pPr>
            <w:r>
              <w:rPr>
                <w:rFonts w:hint="eastAsia"/>
                <w:sz w:val="18"/>
                <w:szCs w:val="18"/>
              </w:rPr>
              <w:t>26231219</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 xml:space="preserve"> 工程管理专业外语</w:t>
            </w:r>
          </w:p>
          <w:p>
            <w:pPr>
              <w:spacing w:line="240" w:lineRule="exact"/>
              <w:rPr>
                <w:sz w:val="18"/>
                <w:szCs w:val="18"/>
              </w:rPr>
            </w:pPr>
            <w:r>
              <w:rPr>
                <w:rFonts w:hint="eastAsia"/>
                <w:sz w:val="18"/>
                <w:szCs w:val="18"/>
              </w:rPr>
              <w:t xml:space="preserve"> </w:t>
            </w:r>
            <w:r>
              <w:rPr>
                <w:sz w:val="18"/>
                <w:szCs w:val="18"/>
              </w:rPr>
              <w:t>Special</w:t>
            </w:r>
            <w:r>
              <w:rPr>
                <w:rFonts w:hint="eastAsia"/>
                <w:sz w:val="18"/>
                <w:szCs w:val="18"/>
              </w:rPr>
              <w:t>ized</w:t>
            </w:r>
            <w:r>
              <w:rPr>
                <w:sz w:val="18"/>
                <w:szCs w:val="18"/>
              </w:rPr>
              <w:t xml:space="preserve"> English</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sz w:val="18"/>
                <w:szCs w:val="18"/>
              </w:rPr>
            </w:pPr>
            <w:r>
              <w:rPr>
                <w:rFonts w:hint="eastAsia"/>
                <w:sz w:val="18"/>
                <w:szCs w:val="18"/>
              </w:rPr>
              <w:t>1.5</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sz w:val="18"/>
                <w:szCs w:val="18"/>
              </w:rPr>
            </w:pPr>
            <w:r>
              <w:rPr>
                <w:rFonts w:hint="eastAsia" w:ascii="宋体" w:hAnsi="宋体" w:eastAsia="宋体" w:cs="宋体"/>
                <w:sz w:val="18"/>
                <w:szCs w:val="18"/>
              </w:rPr>
              <w:t>24</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sz w:val="18"/>
                <w:szCs w:val="18"/>
              </w:rPr>
            </w:pPr>
            <w:r>
              <w:rPr>
                <w:rFonts w:hint="eastAsia" w:ascii="宋体" w:hAnsi="宋体" w:eastAsia="宋体" w:cs="宋体"/>
                <w:sz w:val="18"/>
                <w:szCs w:val="18"/>
              </w:rPr>
              <w:t>24</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ascii="宋体" w:hAnsi="宋体" w:cs="宋体"/>
                <w:sz w:val="18"/>
                <w:szCs w:val="18"/>
              </w:rPr>
              <w:t>7/4</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考查</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必选</w:t>
            </w:r>
          </w:p>
        </w:tc>
      </w:tr>
      <w:tr>
        <w:tblPrEx>
          <w:tblLayout w:type="fixed"/>
          <w:tblCellMar>
            <w:top w:w="0" w:type="dxa"/>
            <w:left w:w="0" w:type="dxa"/>
            <w:bottom w:w="0" w:type="dxa"/>
            <w:right w:w="0" w:type="dxa"/>
          </w:tblCellMar>
        </w:tblPrEx>
        <w:trPr>
          <w:trHeight w:val="301" w:hRule="atLeast"/>
          <w:jc w:val="center"/>
        </w:trPr>
        <w:tc>
          <w:tcPr>
            <w:tcW w:w="77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p>
        </w:tc>
        <w:tc>
          <w:tcPr>
            <w:tcW w:w="981"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eastAsia="宋体"/>
                <w:color w:val="000000"/>
                <w:sz w:val="18"/>
                <w:szCs w:val="18"/>
              </w:rPr>
            </w:pPr>
            <w:r>
              <w:rPr>
                <w:rFonts w:hint="eastAsia"/>
                <w:color w:val="000000"/>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1.5</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24</w:t>
            </w:r>
          </w:p>
        </w:tc>
        <w:tc>
          <w:tcPr>
            <w:tcW w:w="4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1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8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623" w:hRule="atLeast"/>
          <w:jc w:val="center"/>
        </w:trPr>
        <w:tc>
          <w:tcPr>
            <w:tcW w:w="77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信息技术及应用</w:t>
            </w:r>
            <w:r>
              <w:rPr>
                <w:rFonts w:hint="eastAsia"/>
                <w:color w:val="000000"/>
                <w:sz w:val="18"/>
                <w:szCs w:val="18"/>
              </w:rPr>
              <w:t>类/3</w:t>
            </w:r>
          </w:p>
        </w:tc>
        <w:tc>
          <w:tcPr>
            <w:tcW w:w="981" w:type="dxa"/>
            <w:tcBorders>
              <w:top w:val="single" w:color="000000" w:sz="4" w:space="0"/>
              <w:left w:val="nil"/>
              <w:right w:val="single" w:color="auto" w:sz="4" w:space="0"/>
            </w:tcBorders>
            <w:tcMar>
              <w:top w:w="15" w:type="dxa"/>
              <w:left w:w="15" w:type="dxa"/>
              <w:bottom w:w="0" w:type="dxa"/>
              <w:right w:w="15" w:type="dxa"/>
            </w:tcMar>
            <w:vAlign w:val="center"/>
          </w:tcPr>
          <w:p>
            <w:pPr>
              <w:spacing w:line="300" w:lineRule="exact"/>
              <w:jc w:val="center"/>
              <w:rPr>
                <w:color w:val="FF0000"/>
                <w:sz w:val="18"/>
                <w:szCs w:val="18"/>
              </w:rPr>
            </w:pPr>
            <w:r>
              <w:rPr>
                <w:rFonts w:hint="eastAsia"/>
                <w:color w:val="000000"/>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FF0000"/>
                <w:sz w:val="18"/>
                <w:szCs w:val="18"/>
              </w:rPr>
            </w:pPr>
            <w:r>
              <w:rPr>
                <w:rFonts w:hint="eastAsia"/>
                <w:color w:val="000000"/>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hint="eastAsia" w:eastAsiaTheme="minorEastAsia"/>
                <w:color w:val="FF0000"/>
                <w:sz w:val="18"/>
                <w:szCs w:val="18"/>
                <w:lang w:val="en-US" w:eastAsia="zh-CN"/>
              </w:rPr>
            </w:pPr>
            <w:r>
              <w:rPr>
                <w:rFonts w:hint="eastAsia"/>
                <w:color w:val="auto"/>
                <w:sz w:val="18"/>
                <w:szCs w:val="18"/>
                <w:lang w:val="en-US" w:eastAsia="zh-CN"/>
              </w:rPr>
              <w:t>3</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eastAsia="宋体"/>
                <w:color w:val="FF0000"/>
                <w:sz w:val="18"/>
                <w:szCs w:val="18"/>
              </w:rPr>
            </w:pPr>
          </w:p>
        </w:tc>
        <w:tc>
          <w:tcPr>
            <w:tcW w:w="468" w:type="dxa"/>
            <w:tcBorders>
              <w:top w:val="single" w:color="000000" w:sz="4" w:space="0"/>
              <w:left w:val="nil"/>
              <w:right w:val="single" w:color="auto" w:sz="4" w:space="0"/>
            </w:tcBorders>
            <w:tcMar>
              <w:top w:w="15" w:type="dxa"/>
              <w:left w:w="15" w:type="dxa"/>
              <w:bottom w:w="0" w:type="dxa"/>
              <w:right w:w="15" w:type="dxa"/>
            </w:tcMar>
            <w:vAlign w:val="center"/>
          </w:tcPr>
          <w:p>
            <w:pPr>
              <w:adjustRightInd w:val="0"/>
              <w:snapToGrid w:val="0"/>
              <w:spacing w:line="240" w:lineRule="exact"/>
              <w:jc w:val="center"/>
              <w:rPr>
                <w:color w:val="FF0000"/>
                <w:sz w:val="18"/>
                <w:szCs w:val="18"/>
              </w:rPr>
            </w:pPr>
          </w:p>
        </w:tc>
        <w:tc>
          <w:tcPr>
            <w:tcW w:w="432" w:type="dxa"/>
            <w:tcBorders>
              <w:top w:val="single" w:color="000000" w:sz="4" w:space="0"/>
              <w:left w:val="nil"/>
              <w:right w:val="single" w:color="auto" w:sz="4" w:space="0"/>
            </w:tcBorders>
            <w:tcMar>
              <w:top w:w="15" w:type="dxa"/>
              <w:left w:w="15" w:type="dxa"/>
              <w:bottom w:w="0" w:type="dxa"/>
              <w:right w:w="15" w:type="dxa"/>
            </w:tcMar>
            <w:vAlign w:val="center"/>
          </w:tcPr>
          <w:p>
            <w:pPr>
              <w:adjustRightInd w:val="0"/>
              <w:snapToGrid w:val="0"/>
              <w:spacing w:line="240" w:lineRule="exact"/>
              <w:jc w:val="center"/>
              <w:rPr>
                <w:color w:val="FF0000"/>
                <w:sz w:val="18"/>
                <w:szCs w:val="18"/>
              </w:rPr>
            </w:pPr>
          </w:p>
        </w:tc>
        <w:tc>
          <w:tcPr>
            <w:tcW w:w="816" w:type="dxa"/>
            <w:tcBorders>
              <w:top w:val="single" w:color="000000" w:sz="4" w:space="0"/>
              <w:left w:val="nil"/>
              <w:right w:val="single" w:color="auto" w:sz="4" w:space="0"/>
            </w:tcBorders>
            <w:tcMar>
              <w:top w:w="15" w:type="dxa"/>
              <w:left w:w="15" w:type="dxa"/>
              <w:bottom w:w="0" w:type="dxa"/>
              <w:right w:w="15" w:type="dxa"/>
            </w:tcMar>
            <w:vAlign w:val="center"/>
          </w:tcPr>
          <w:p>
            <w:pPr>
              <w:adjustRightInd w:val="0"/>
              <w:snapToGrid w:val="0"/>
              <w:spacing w:line="240" w:lineRule="exact"/>
              <w:jc w:val="center"/>
              <w:rPr>
                <w:color w:val="FF0000"/>
                <w:sz w:val="18"/>
                <w:szCs w:val="18"/>
              </w:rPr>
            </w:pPr>
            <w:r>
              <w:rPr>
                <w:rFonts w:hint="eastAsia"/>
                <w:sz w:val="18"/>
                <w:szCs w:val="18"/>
              </w:rPr>
              <w:t>2-7/2</w:t>
            </w:r>
          </w:p>
        </w:tc>
        <w:tc>
          <w:tcPr>
            <w:tcW w:w="480" w:type="dxa"/>
            <w:tcBorders>
              <w:top w:val="single" w:color="000000" w:sz="4" w:space="0"/>
              <w:left w:val="nil"/>
              <w:right w:val="single" w:color="auto" w:sz="4" w:space="0"/>
            </w:tcBorders>
            <w:tcMar>
              <w:top w:w="15" w:type="dxa"/>
              <w:left w:w="15" w:type="dxa"/>
              <w:bottom w:w="0" w:type="dxa"/>
              <w:right w:w="15" w:type="dxa"/>
            </w:tcMar>
            <w:vAlign w:val="center"/>
          </w:tcPr>
          <w:p>
            <w:pPr>
              <w:adjustRightInd w:val="0"/>
              <w:snapToGrid w:val="0"/>
              <w:spacing w:line="240" w:lineRule="exact"/>
              <w:jc w:val="center"/>
              <w:rPr>
                <w:color w:val="FF0000"/>
                <w:sz w:val="18"/>
                <w:szCs w:val="18"/>
              </w:rPr>
            </w:pPr>
          </w:p>
        </w:tc>
        <w:tc>
          <w:tcPr>
            <w:tcW w:w="751"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color w:val="FF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506" w:hRule="atLeast"/>
          <w:jc w:val="center"/>
        </w:trPr>
        <w:tc>
          <w:tcPr>
            <w:tcW w:w="77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r>
              <w:rPr>
                <w:color w:val="000000"/>
                <w:sz w:val="18"/>
                <w:szCs w:val="18"/>
              </w:rPr>
              <w:t>科研与创新教育</w:t>
            </w:r>
            <w:r>
              <w:rPr>
                <w:rFonts w:hint="eastAsia"/>
                <w:color w:val="000000"/>
                <w:sz w:val="18"/>
                <w:szCs w:val="18"/>
              </w:rPr>
              <w:t>类/4</w:t>
            </w: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14481301</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 xml:space="preserve"> 工程管理专业导论</w:t>
            </w:r>
          </w:p>
          <w:p>
            <w:pPr>
              <w:spacing w:line="240" w:lineRule="exact"/>
              <w:ind w:left="90" w:hanging="90" w:hangingChars="50"/>
              <w:jc w:val="left"/>
              <w:rPr>
                <w:sz w:val="18"/>
                <w:szCs w:val="18"/>
              </w:rPr>
            </w:pPr>
            <w:r>
              <w:rPr>
                <w:rFonts w:hint="eastAsia"/>
                <w:sz w:val="18"/>
                <w:szCs w:val="18"/>
              </w:rPr>
              <w:t xml:space="preserve"> Professional Introduction Constructiont Management Courseware</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16</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ascii="宋体" w:hAnsi="宋体" w:cs="宋体"/>
                <w:sz w:val="18"/>
                <w:szCs w:val="18"/>
              </w:rPr>
              <w:t>16</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highlight w:val="yellow"/>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highlight w:val="yellow"/>
              </w:rPr>
            </w:pPr>
            <w:r>
              <w:rPr>
                <w:rFonts w:hint="eastAsia"/>
                <w:sz w:val="18"/>
                <w:szCs w:val="18"/>
              </w:rPr>
              <w:t>2/2</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考查</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必选</w:t>
            </w:r>
          </w:p>
        </w:tc>
      </w:tr>
      <w:tr>
        <w:tblPrEx>
          <w:tblLayout w:type="fixed"/>
          <w:tblCellMar>
            <w:top w:w="0" w:type="dxa"/>
            <w:left w:w="0" w:type="dxa"/>
            <w:bottom w:w="0" w:type="dxa"/>
            <w:right w:w="0" w:type="dxa"/>
          </w:tblCellMar>
        </w:tblPrEx>
        <w:trPr>
          <w:trHeight w:val="399" w:hRule="atLeast"/>
          <w:jc w:val="center"/>
        </w:trPr>
        <w:tc>
          <w:tcPr>
            <w:tcW w:w="778"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156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eastAsia="宋体"/>
                <w:color w:val="000000"/>
                <w:sz w:val="18"/>
                <w:szCs w:val="18"/>
              </w:rPr>
            </w:pPr>
            <w:r>
              <w:rPr>
                <w:rFonts w:hint="eastAsia"/>
                <w:color w:val="000000"/>
                <w:sz w:val="18"/>
                <w:szCs w:val="18"/>
              </w:rPr>
              <w:t>3</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2-8/2</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240" w:lineRule="exact"/>
              <w:jc w:val="center"/>
              <w:rPr>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284" w:hRule="atLeast"/>
          <w:jc w:val="center"/>
        </w:trPr>
        <w:tc>
          <w:tcPr>
            <w:tcW w:w="778"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 w:val="18"/>
                <w:szCs w:val="18"/>
              </w:rPr>
            </w:pPr>
          </w:p>
        </w:tc>
        <w:tc>
          <w:tcPr>
            <w:tcW w:w="4977"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小    计</w:t>
            </w:r>
          </w:p>
        </w:tc>
        <w:tc>
          <w:tcPr>
            <w:tcW w:w="528"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20</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320</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bl>
    <w:p>
      <w:pPr>
        <w:jc w:val="center"/>
        <w:rPr>
          <w:b/>
          <w:spacing w:val="8"/>
          <w:sz w:val="24"/>
        </w:rPr>
      </w:pPr>
      <w:r>
        <w:rPr>
          <w:rFonts w:hint="eastAsia"/>
          <w:b/>
          <w:spacing w:val="8"/>
          <w:sz w:val="24"/>
        </w:rPr>
        <w:br w:type="page"/>
      </w:r>
      <w:r>
        <w:rPr>
          <w:rFonts w:hint="eastAsia"/>
          <w:b/>
          <w:spacing w:val="8"/>
          <w:sz w:val="24"/>
        </w:rPr>
        <w:t>附表四、工程管理专业理论教育课程设置</w:t>
      </w:r>
    </w:p>
    <w:tbl>
      <w:tblPr>
        <w:tblStyle w:val="7"/>
        <w:tblW w:w="9768" w:type="dxa"/>
        <w:jc w:val="center"/>
        <w:tblInd w:w="0" w:type="dxa"/>
        <w:tblLayout w:type="fixed"/>
        <w:tblCellMar>
          <w:top w:w="0" w:type="dxa"/>
          <w:left w:w="108" w:type="dxa"/>
          <w:bottom w:w="0" w:type="dxa"/>
          <w:right w:w="108" w:type="dxa"/>
        </w:tblCellMar>
      </w:tblPr>
      <w:tblGrid>
        <w:gridCol w:w="915"/>
        <w:gridCol w:w="1164"/>
        <w:gridCol w:w="2701"/>
        <w:gridCol w:w="636"/>
        <w:gridCol w:w="624"/>
        <w:gridCol w:w="540"/>
        <w:gridCol w:w="612"/>
        <w:gridCol w:w="1010"/>
        <w:gridCol w:w="764"/>
        <w:gridCol w:w="802"/>
      </w:tblGrid>
      <w:tr>
        <w:tblPrEx>
          <w:tblLayout w:type="fixed"/>
          <w:tblCellMar>
            <w:top w:w="0" w:type="dxa"/>
            <w:left w:w="108" w:type="dxa"/>
            <w:bottom w:w="0" w:type="dxa"/>
            <w:right w:w="108" w:type="dxa"/>
          </w:tblCellMar>
        </w:tblPrEx>
        <w:trPr>
          <w:trHeight w:val="54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widowControl/>
              <w:jc w:val="center"/>
              <w:rPr>
                <w:b/>
                <w:bCs/>
                <w:kern w:val="0"/>
                <w:szCs w:val="21"/>
              </w:rPr>
            </w:pPr>
            <w:r>
              <w:rPr>
                <w:b/>
                <w:bCs/>
                <w:kern w:val="0"/>
                <w:szCs w:val="21"/>
              </w:rPr>
              <w:t>课程</w:t>
            </w:r>
          </w:p>
          <w:p>
            <w:pPr>
              <w:widowControl/>
              <w:jc w:val="center"/>
              <w:rPr>
                <w:b/>
                <w:bCs/>
                <w:kern w:val="0"/>
                <w:szCs w:val="21"/>
              </w:rPr>
            </w:pPr>
            <w:r>
              <w:rPr>
                <w:b/>
                <w:bCs/>
                <w:kern w:val="0"/>
                <w:szCs w:val="21"/>
              </w:rPr>
              <w:t>类别</w:t>
            </w:r>
          </w:p>
        </w:tc>
        <w:tc>
          <w:tcPr>
            <w:tcW w:w="1164" w:type="dxa"/>
            <w:tcBorders>
              <w:top w:val="single" w:color="auto" w:sz="4" w:space="0"/>
              <w:left w:val="nil"/>
              <w:bottom w:val="single" w:color="auto" w:sz="4" w:space="0"/>
              <w:right w:val="single" w:color="auto" w:sz="4" w:space="0"/>
            </w:tcBorders>
            <w:vAlign w:val="center"/>
          </w:tcPr>
          <w:p>
            <w:pPr>
              <w:widowControl/>
              <w:jc w:val="center"/>
              <w:rPr>
                <w:b/>
                <w:bCs/>
                <w:kern w:val="0"/>
                <w:szCs w:val="21"/>
              </w:rPr>
            </w:pPr>
            <w:r>
              <w:rPr>
                <w:b/>
                <w:bCs/>
                <w:kern w:val="0"/>
                <w:szCs w:val="21"/>
              </w:rPr>
              <w:t>课程编号</w:t>
            </w:r>
          </w:p>
        </w:tc>
        <w:tc>
          <w:tcPr>
            <w:tcW w:w="2701" w:type="dxa"/>
            <w:tcBorders>
              <w:top w:val="single" w:color="auto" w:sz="4" w:space="0"/>
              <w:left w:val="nil"/>
              <w:bottom w:val="single" w:color="auto" w:sz="4" w:space="0"/>
              <w:right w:val="single" w:color="auto" w:sz="4" w:space="0"/>
            </w:tcBorders>
            <w:vAlign w:val="center"/>
          </w:tcPr>
          <w:p>
            <w:pPr>
              <w:widowControl/>
              <w:jc w:val="center"/>
              <w:rPr>
                <w:b/>
                <w:bCs/>
                <w:kern w:val="0"/>
                <w:szCs w:val="21"/>
              </w:rPr>
            </w:pPr>
            <w:r>
              <w:rPr>
                <w:b/>
                <w:bCs/>
                <w:kern w:val="0"/>
                <w:szCs w:val="21"/>
              </w:rPr>
              <w:t>课程名称</w:t>
            </w:r>
          </w:p>
        </w:tc>
        <w:tc>
          <w:tcPr>
            <w:tcW w:w="636" w:type="dxa"/>
            <w:tcBorders>
              <w:top w:val="single" w:color="auto" w:sz="4" w:space="0"/>
              <w:left w:val="nil"/>
              <w:bottom w:val="single" w:color="auto" w:sz="4" w:space="0"/>
              <w:right w:val="single" w:color="auto" w:sz="4" w:space="0"/>
            </w:tcBorders>
            <w:vAlign w:val="center"/>
          </w:tcPr>
          <w:p>
            <w:pPr>
              <w:widowControl/>
              <w:jc w:val="center"/>
              <w:rPr>
                <w:b/>
                <w:bCs/>
                <w:kern w:val="0"/>
                <w:szCs w:val="21"/>
              </w:rPr>
            </w:pPr>
            <w:r>
              <w:rPr>
                <w:b/>
                <w:bCs/>
                <w:kern w:val="0"/>
                <w:szCs w:val="21"/>
              </w:rPr>
              <w:t>学分</w:t>
            </w:r>
          </w:p>
        </w:tc>
        <w:tc>
          <w:tcPr>
            <w:tcW w:w="624" w:type="dxa"/>
            <w:tcBorders>
              <w:top w:val="single" w:color="auto" w:sz="4" w:space="0"/>
              <w:left w:val="nil"/>
              <w:bottom w:val="single" w:color="auto" w:sz="4" w:space="0"/>
              <w:right w:val="single" w:color="auto" w:sz="4" w:space="0"/>
            </w:tcBorders>
            <w:vAlign w:val="center"/>
          </w:tcPr>
          <w:p>
            <w:pPr>
              <w:widowControl/>
              <w:jc w:val="center"/>
              <w:rPr>
                <w:b/>
                <w:bCs/>
                <w:kern w:val="0"/>
                <w:szCs w:val="21"/>
              </w:rPr>
            </w:pPr>
            <w:r>
              <w:rPr>
                <w:b/>
                <w:bCs/>
                <w:kern w:val="0"/>
                <w:szCs w:val="21"/>
              </w:rPr>
              <w:t>学</w:t>
            </w:r>
          </w:p>
          <w:p>
            <w:pPr>
              <w:widowControl/>
              <w:jc w:val="center"/>
              <w:rPr>
                <w:b/>
                <w:bCs/>
                <w:kern w:val="0"/>
                <w:szCs w:val="21"/>
              </w:rPr>
            </w:pPr>
            <w:r>
              <w:rPr>
                <w:b/>
                <w:bCs/>
                <w:kern w:val="0"/>
                <w:szCs w:val="21"/>
              </w:rPr>
              <w:t>时</w:t>
            </w:r>
          </w:p>
        </w:tc>
        <w:tc>
          <w:tcPr>
            <w:tcW w:w="540" w:type="dxa"/>
            <w:tcBorders>
              <w:top w:val="single" w:color="auto" w:sz="4" w:space="0"/>
              <w:left w:val="nil"/>
              <w:bottom w:val="single" w:color="auto" w:sz="4" w:space="0"/>
              <w:right w:val="single" w:color="auto" w:sz="4" w:space="0"/>
            </w:tcBorders>
            <w:vAlign w:val="center"/>
          </w:tcPr>
          <w:p>
            <w:pPr>
              <w:widowControl/>
              <w:jc w:val="center"/>
              <w:rPr>
                <w:b/>
                <w:bCs/>
                <w:kern w:val="0"/>
                <w:szCs w:val="21"/>
              </w:rPr>
            </w:pPr>
            <w:r>
              <w:rPr>
                <w:b/>
                <w:bCs/>
                <w:kern w:val="0"/>
                <w:szCs w:val="21"/>
              </w:rPr>
              <w:t>讲授</w:t>
            </w:r>
          </w:p>
        </w:tc>
        <w:tc>
          <w:tcPr>
            <w:tcW w:w="612"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实</w:t>
            </w:r>
          </w:p>
          <w:p>
            <w:pPr>
              <w:widowControl/>
              <w:jc w:val="center"/>
              <w:rPr>
                <w:b/>
                <w:bCs/>
                <w:kern w:val="0"/>
                <w:szCs w:val="21"/>
              </w:rPr>
            </w:pPr>
            <w:r>
              <w:rPr>
                <w:b/>
                <w:bCs/>
                <w:kern w:val="0"/>
                <w:sz w:val="18"/>
                <w:szCs w:val="18"/>
              </w:rPr>
              <w:t>验</w:t>
            </w:r>
          </w:p>
        </w:tc>
        <w:tc>
          <w:tcPr>
            <w:tcW w:w="1010" w:type="dxa"/>
            <w:tcBorders>
              <w:top w:val="single" w:color="auto" w:sz="4" w:space="0"/>
              <w:left w:val="nil"/>
              <w:bottom w:val="single" w:color="auto" w:sz="4" w:space="0"/>
              <w:right w:val="single" w:color="auto" w:sz="4" w:space="0"/>
            </w:tcBorders>
            <w:vAlign w:val="center"/>
          </w:tcPr>
          <w:p>
            <w:pPr>
              <w:widowControl/>
              <w:jc w:val="center"/>
              <w:rPr>
                <w:b/>
                <w:bCs/>
                <w:kern w:val="0"/>
                <w:szCs w:val="21"/>
              </w:rPr>
            </w:pPr>
            <w:r>
              <w:rPr>
                <w:b/>
                <w:bCs/>
                <w:kern w:val="0"/>
                <w:sz w:val="18"/>
                <w:szCs w:val="18"/>
              </w:rPr>
              <w:t>开设学期/周学时</w:t>
            </w:r>
          </w:p>
        </w:tc>
        <w:tc>
          <w:tcPr>
            <w:tcW w:w="764" w:type="dxa"/>
            <w:tcBorders>
              <w:top w:val="single" w:color="auto" w:sz="4" w:space="0"/>
              <w:left w:val="nil"/>
              <w:bottom w:val="single" w:color="auto" w:sz="4" w:space="0"/>
              <w:right w:val="single" w:color="auto" w:sz="4" w:space="0"/>
            </w:tcBorders>
            <w:vAlign w:val="center"/>
          </w:tcPr>
          <w:p>
            <w:pPr>
              <w:widowControl/>
              <w:jc w:val="center"/>
              <w:rPr>
                <w:b/>
                <w:bCs/>
                <w:kern w:val="0"/>
                <w:szCs w:val="21"/>
              </w:rPr>
            </w:pPr>
            <w:r>
              <w:rPr>
                <w:b/>
                <w:bCs/>
                <w:kern w:val="0"/>
                <w:szCs w:val="21"/>
              </w:rPr>
              <w:t>考核</w:t>
            </w:r>
          </w:p>
          <w:p>
            <w:pPr>
              <w:widowControl/>
              <w:jc w:val="center"/>
              <w:rPr>
                <w:b/>
                <w:bCs/>
                <w:kern w:val="0"/>
                <w:szCs w:val="21"/>
              </w:rPr>
            </w:pPr>
            <w:r>
              <w:rPr>
                <w:b/>
                <w:bCs/>
                <w:kern w:val="0"/>
                <w:szCs w:val="21"/>
              </w:rPr>
              <w:t>方式</w:t>
            </w:r>
          </w:p>
        </w:tc>
        <w:tc>
          <w:tcPr>
            <w:tcW w:w="802" w:type="dxa"/>
            <w:tcBorders>
              <w:top w:val="single" w:color="auto" w:sz="4" w:space="0"/>
              <w:left w:val="nil"/>
              <w:bottom w:val="single" w:color="auto" w:sz="4" w:space="0"/>
              <w:right w:val="single" w:color="auto" w:sz="4" w:space="0"/>
            </w:tcBorders>
            <w:vAlign w:val="center"/>
          </w:tcPr>
          <w:p>
            <w:pPr>
              <w:widowControl/>
              <w:jc w:val="center"/>
              <w:rPr>
                <w:b/>
                <w:bCs/>
                <w:kern w:val="0"/>
                <w:szCs w:val="21"/>
              </w:rPr>
            </w:pPr>
            <w:r>
              <w:rPr>
                <w:b/>
                <w:bCs/>
                <w:kern w:val="0"/>
                <w:szCs w:val="21"/>
              </w:rPr>
              <w:t>备注</w:t>
            </w:r>
          </w:p>
        </w:tc>
      </w:tr>
      <w:tr>
        <w:tblPrEx>
          <w:tblLayout w:type="fixed"/>
          <w:tblCellMar>
            <w:top w:w="0" w:type="dxa"/>
            <w:left w:w="108" w:type="dxa"/>
            <w:bottom w:w="0" w:type="dxa"/>
            <w:right w:w="108" w:type="dxa"/>
          </w:tblCellMar>
        </w:tblPrEx>
        <w:trPr>
          <w:trHeight w:val="90" w:hRule="atLeast"/>
          <w:jc w:val="center"/>
        </w:trPr>
        <w:tc>
          <w:tcPr>
            <w:tcW w:w="91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kern w:val="0"/>
                <w:sz w:val="18"/>
                <w:szCs w:val="18"/>
              </w:rPr>
            </w:pPr>
            <w:r>
              <w:rPr>
                <w:kern w:val="0"/>
                <w:sz w:val="18"/>
                <w:szCs w:val="18"/>
              </w:rPr>
              <w:t>专业</w:t>
            </w:r>
          </w:p>
          <w:p>
            <w:pPr>
              <w:widowControl/>
              <w:spacing w:line="360" w:lineRule="auto"/>
              <w:jc w:val="center"/>
              <w:rPr>
                <w:kern w:val="0"/>
                <w:sz w:val="18"/>
                <w:szCs w:val="18"/>
              </w:rPr>
            </w:pPr>
            <w:r>
              <w:rPr>
                <w:kern w:val="0"/>
                <w:sz w:val="18"/>
                <w:szCs w:val="18"/>
              </w:rPr>
              <w:t>教育</w:t>
            </w:r>
          </w:p>
          <w:p>
            <w:pPr>
              <w:widowControl/>
              <w:spacing w:line="360" w:lineRule="auto"/>
              <w:jc w:val="center"/>
              <w:rPr>
                <w:kern w:val="0"/>
                <w:sz w:val="18"/>
                <w:szCs w:val="18"/>
              </w:rPr>
            </w:pPr>
            <w:r>
              <w:rPr>
                <w:kern w:val="0"/>
                <w:sz w:val="18"/>
                <w:szCs w:val="18"/>
              </w:rPr>
              <w:t>核心课</w:t>
            </w:r>
          </w:p>
          <w:p>
            <w:pPr>
              <w:widowControl/>
              <w:spacing w:line="360" w:lineRule="auto"/>
              <w:jc w:val="center"/>
              <w:rPr>
                <w:kern w:val="0"/>
                <w:sz w:val="18"/>
                <w:szCs w:val="18"/>
              </w:rPr>
            </w:pPr>
            <w:r>
              <w:rPr>
                <w:rFonts w:hint="eastAsia"/>
                <w:kern w:val="0"/>
                <w:sz w:val="18"/>
                <w:szCs w:val="18"/>
              </w:rPr>
              <w:t>43.5</w:t>
            </w:r>
          </w:p>
          <w:p>
            <w:pPr>
              <w:widowControl/>
              <w:spacing w:line="360" w:lineRule="auto"/>
              <w:jc w:val="center"/>
              <w:rPr>
                <w:kern w:val="0"/>
                <w:sz w:val="18"/>
                <w:szCs w:val="18"/>
              </w:rPr>
            </w:pPr>
            <w:r>
              <w:rPr>
                <w:kern w:val="0"/>
                <w:sz w:val="18"/>
                <w:szCs w:val="18"/>
              </w:rPr>
              <w:t>学分</w:t>
            </w:r>
          </w:p>
          <w:p>
            <w:pPr>
              <w:widowControl/>
              <w:spacing w:line="360" w:lineRule="auto"/>
              <w:jc w:val="center"/>
              <w:rPr>
                <w:kern w:val="0"/>
                <w:sz w:val="18"/>
                <w:szCs w:val="18"/>
              </w:rPr>
            </w:pPr>
            <w:r>
              <w:rPr>
                <w:rFonts w:hint="eastAsia"/>
                <w:kern w:val="0"/>
                <w:sz w:val="18"/>
                <w:szCs w:val="18"/>
              </w:rPr>
              <w:t>712</w:t>
            </w:r>
          </w:p>
          <w:p>
            <w:pPr>
              <w:widowControl/>
              <w:spacing w:line="360" w:lineRule="auto"/>
              <w:jc w:val="center"/>
              <w:rPr>
                <w:kern w:val="0"/>
                <w:szCs w:val="21"/>
              </w:rPr>
            </w:pPr>
            <w:r>
              <w:rPr>
                <w:kern w:val="0"/>
                <w:sz w:val="18"/>
                <w:szCs w:val="18"/>
              </w:rPr>
              <w:t>学时</w:t>
            </w: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14122174</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sz w:val="18"/>
                <w:szCs w:val="18"/>
              </w:rPr>
            </w:pPr>
            <w:r>
              <w:rPr>
                <w:rFonts w:eastAsia="宋体"/>
                <w:color w:val="231F20"/>
                <w:sz w:val="18"/>
                <w:szCs w:val="18"/>
              </w:rPr>
              <w:t>画法几何及建筑制图</w:t>
            </w:r>
          </w:p>
          <w:p>
            <w:pPr>
              <w:pStyle w:val="8"/>
              <w:tabs>
                <w:tab w:val="left" w:pos="1203"/>
                <w:tab w:val="left" w:pos="2393"/>
              </w:tabs>
              <w:spacing w:line="220" w:lineRule="exact"/>
              <w:rPr>
                <w:rFonts w:eastAsia="宋体"/>
                <w:sz w:val="18"/>
                <w:szCs w:val="18"/>
              </w:rPr>
            </w:pPr>
            <w:r>
              <w:rPr>
                <w:rFonts w:eastAsia="宋体"/>
                <w:color w:val="231F20"/>
                <w:sz w:val="18"/>
                <w:szCs w:val="18"/>
              </w:rPr>
              <w:t>Drawing</w:t>
            </w:r>
            <w:r>
              <w:rPr>
                <w:rFonts w:eastAsia="宋体"/>
                <w:color w:val="231F20"/>
                <w:sz w:val="18"/>
                <w:szCs w:val="18"/>
                <w:lang w:eastAsia="zh-CN"/>
              </w:rPr>
              <w:t xml:space="preserve"> </w:t>
            </w:r>
            <w:r>
              <w:rPr>
                <w:rFonts w:eastAsia="宋体"/>
                <w:color w:val="231F20"/>
                <w:sz w:val="18"/>
                <w:szCs w:val="18"/>
              </w:rPr>
              <w:t>Geometry</w:t>
            </w:r>
            <w:r>
              <w:rPr>
                <w:rFonts w:eastAsia="宋体"/>
                <w:color w:val="231F20"/>
                <w:sz w:val="18"/>
                <w:szCs w:val="18"/>
                <w:lang w:eastAsia="zh-CN"/>
              </w:rPr>
              <w:t xml:space="preserve"> </w:t>
            </w:r>
            <w:r>
              <w:rPr>
                <w:rFonts w:eastAsia="宋体"/>
                <w:color w:val="231F20"/>
                <w:sz w:val="18"/>
                <w:szCs w:val="18"/>
              </w:rPr>
              <w:t>and Engineering</w:t>
            </w:r>
            <w:r>
              <w:rPr>
                <w:rFonts w:eastAsia="宋体"/>
                <w:color w:val="231F20"/>
                <w:spacing w:val="-2"/>
                <w:sz w:val="18"/>
                <w:szCs w:val="18"/>
              </w:rPr>
              <w:t xml:space="preserve"> </w:t>
            </w:r>
            <w:r>
              <w:rPr>
                <w:rFonts w:eastAsia="宋体"/>
                <w:color w:val="231F20"/>
                <w:sz w:val="18"/>
                <w:szCs w:val="18"/>
              </w:rPr>
              <w:t>Drawing</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3.0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48</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sz w:val="18"/>
                <w:szCs w:val="18"/>
                <w:lang w:eastAsia="zh-CN"/>
              </w:rPr>
              <w:t>4</w:t>
            </w:r>
            <w:r>
              <w:rPr>
                <w:rFonts w:eastAsia="宋体"/>
                <w:color w:val="231F20"/>
                <w:sz w:val="18"/>
                <w:szCs w:val="18"/>
                <w:lang w:eastAsia="zh-CN"/>
              </w:rPr>
              <w:t>8</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1</w:t>
            </w:r>
            <w:r>
              <w:rPr>
                <w:rFonts w:eastAsia="宋体"/>
                <w:color w:val="231F20"/>
                <w:sz w:val="18"/>
                <w:szCs w:val="18"/>
              </w:rPr>
              <w:t>/</w:t>
            </w:r>
            <w:r>
              <w:rPr>
                <w:rFonts w:eastAsia="宋体"/>
                <w:color w:val="231F20"/>
                <w:sz w:val="18"/>
                <w:szCs w:val="18"/>
                <w:lang w:eastAsia="zh-CN"/>
              </w:rPr>
              <w:t>6</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r>
              <w:rPr>
                <w:kern w:val="0"/>
                <w:sz w:val="18"/>
                <w:szCs w:val="18"/>
              </w:rPr>
              <w:t>机械系</w:t>
            </w:r>
          </w:p>
        </w:tc>
      </w:tr>
      <w:tr>
        <w:tblPrEx>
          <w:tblLayout w:type="fixed"/>
          <w:tblCellMar>
            <w:top w:w="0" w:type="dxa"/>
            <w:left w:w="108" w:type="dxa"/>
            <w:bottom w:w="0" w:type="dxa"/>
            <w:right w:w="108" w:type="dxa"/>
          </w:tblCellMar>
        </w:tblPrEx>
        <w:trPr>
          <w:trHeight w:val="611"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26143118</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sz w:val="18"/>
                <w:szCs w:val="18"/>
              </w:rPr>
            </w:pPr>
            <w:r>
              <w:rPr>
                <w:rFonts w:eastAsia="宋体"/>
                <w:color w:val="231F20"/>
                <w:sz w:val="18"/>
                <w:szCs w:val="18"/>
              </w:rPr>
              <w:t>计算机辅助设计</w:t>
            </w:r>
          </w:p>
          <w:p>
            <w:pPr>
              <w:pStyle w:val="8"/>
              <w:spacing w:line="220" w:lineRule="exact"/>
              <w:rPr>
                <w:rFonts w:eastAsia="宋体"/>
                <w:sz w:val="18"/>
                <w:szCs w:val="18"/>
              </w:rPr>
            </w:pPr>
            <w:r>
              <w:rPr>
                <w:rFonts w:eastAsia="宋体"/>
                <w:color w:val="231F20"/>
                <w:sz w:val="18"/>
                <w:szCs w:val="18"/>
              </w:rPr>
              <w:t>Computer-aided design</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2.0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32</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32</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2</w:t>
            </w:r>
            <w:r>
              <w:rPr>
                <w:rFonts w:eastAsia="宋体"/>
                <w:color w:val="231F20"/>
                <w:sz w:val="18"/>
                <w:szCs w:val="18"/>
              </w:rPr>
              <w:t>/</w:t>
            </w:r>
            <w:r>
              <w:rPr>
                <w:rFonts w:eastAsia="宋体"/>
                <w:color w:val="231F20"/>
                <w:sz w:val="18"/>
                <w:szCs w:val="18"/>
                <w:lang w:eastAsia="zh-CN"/>
              </w:rPr>
              <w:t>3</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考查</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r>
              <w:rPr>
                <w:kern w:val="0"/>
                <w:sz w:val="18"/>
                <w:szCs w:val="18"/>
              </w:rPr>
              <w:t>船海系</w:t>
            </w:r>
          </w:p>
        </w:tc>
      </w:tr>
      <w:tr>
        <w:tblPrEx>
          <w:tblLayout w:type="fixed"/>
          <w:tblCellMar>
            <w:top w:w="0" w:type="dxa"/>
            <w:left w:w="108" w:type="dxa"/>
            <w:bottom w:w="0" w:type="dxa"/>
            <w:right w:w="108" w:type="dxa"/>
          </w:tblCellMar>
        </w:tblPrEx>
        <w:trPr>
          <w:trHeight w:val="40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26242201</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sz w:val="18"/>
                <w:szCs w:val="18"/>
              </w:rPr>
            </w:pPr>
            <w:r>
              <w:rPr>
                <w:rFonts w:eastAsia="宋体"/>
                <w:color w:val="231F20"/>
                <w:sz w:val="18"/>
                <w:szCs w:val="18"/>
              </w:rPr>
              <w:t>工程力学II</w:t>
            </w:r>
          </w:p>
          <w:p>
            <w:pPr>
              <w:pStyle w:val="8"/>
              <w:spacing w:line="220" w:lineRule="exact"/>
              <w:rPr>
                <w:rFonts w:eastAsia="宋体"/>
                <w:sz w:val="18"/>
                <w:szCs w:val="18"/>
              </w:rPr>
            </w:pPr>
            <w:r>
              <w:rPr>
                <w:rFonts w:eastAsia="宋体"/>
                <w:color w:val="231F20"/>
                <w:sz w:val="18"/>
                <w:szCs w:val="18"/>
              </w:rPr>
              <w:t>Engineering Mechanics</w:t>
            </w:r>
            <w:r>
              <w:rPr>
                <w:rFonts w:eastAsia="宋体"/>
                <w:color w:val="231F20"/>
                <w:sz w:val="18"/>
                <w:szCs w:val="18"/>
                <w:lang w:eastAsia="zh-CN"/>
              </w:rPr>
              <w:t xml:space="preserve"> </w:t>
            </w:r>
            <w:r>
              <w:rPr>
                <w:rFonts w:eastAsia="宋体"/>
                <w:color w:val="231F20"/>
                <w:sz w:val="18"/>
                <w:szCs w:val="18"/>
              </w:rPr>
              <w:t>II</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4.5</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72</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66</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sz w:val="18"/>
                <w:szCs w:val="18"/>
                <w:lang w:eastAsia="zh-CN"/>
              </w:rPr>
              <w:t>6</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3/5</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26242202</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color w:val="231F20"/>
                <w:sz w:val="18"/>
                <w:szCs w:val="18"/>
              </w:rPr>
            </w:pPr>
            <w:r>
              <w:rPr>
                <w:rFonts w:eastAsia="宋体"/>
                <w:color w:val="231F20"/>
                <w:sz w:val="18"/>
                <w:szCs w:val="18"/>
              </w:rPr>
              <w:t>结构力学</w:t>
            </w:r>
          </w:p>
          <w:p>
            <w:pPr>
              <w:pStyle w:val="8"/>
              <w:spacing w:line="220" w:lineRule="exact"/>
              <w:rPr>
                <w:rFonts w:eastAsia="宋体"/>
                <w:color w:val="231F20"/>
                <w:sz w:val="18"/>
                <w:szCs w:val="18"/>
              </w:rPr>
            </w:pPr>
            <w:r>
              <w:rPr>
                <w:rFonts w:eastAsia="宋体"/>
                <w:color w:val="231F20"/>
                <w:sz w:val="18"/>
                <w:szCs w:val="18"/>
              </w:rPr>
              <w:t>Structure mechanics</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3.0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48</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40</w:t>
            </w:r>
          </w:p>
        </w:tc>
        <w:tc>
          <w:tcPr>
            <w:tcW w:w="612"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color w:val="231F20"/>
                <w:kern w:val="0"/>
                <w:sz w:val="18"/>
                <w:szCs w:val="18"/>
                <w:lang w:eastAsia="en-US"/>
              </w:rPr>
            </w:pPr>
            <w:r>
              <w:rPr>
                <w:color w:val="231F20"/>
                <w:kern w:val="0"/>
                <w:sz w:val="18"/>
                <w:szCs w:val="18"/>
                <w:lang w:eastAsia="en-US"/>
              </w:rPr>
              <w:t>8</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4/3</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26241203</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sz w:val="18"/>
                <w:szCs w:val="18"/>
              </w:rPr>
            </w:pPr>
            <w:r>
              <w:rPr>
                <w:rFonts w:eastAsia="宋体"/>
                <w:color w:val="231F20"/>
                <w:sz w:val="18"/>
                <w:szCs w:val="18"/>
              </w:rPr>
              <w:t>运筹学II</w:t>
            </w:r>
          </w:p>
          <w:p>
            <w:pPr>
              <w:pStyle w:val="8"/>
              <w:spacing w:line="220" w:lineRule="exact"/>
              <w:rPr>
                <w:rFonts w:eastAsia="宋体"/>
                <w:sz w:val="18"/>
                <w:szCs w:val="18"/>
              </w:rPr>
            </w:pPr>
            <w:r>
              <w:rPr>
                <w:rFonts w:eastAsia="宋体"/>
                <w:color w:val="231F20"/>
                <w:sz w:val="18"/>
                <w:szCs w:val="18"/>
              </w:rPr>
              <w:t>Operations Research</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2.5</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40</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40</w:t>
            </w:r>
          </w:p>
        </w:tc>
        <w:tc>
          <w:tcPr>
            <w:tcW w:w="612"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lang w:eastAsia="zh-CN"/>
              </w:rPr>
            </w:pPr>
            <w:r>
              <w:rPr>
                <w:rFonts w:eastAsia="宋体"/>
                <w:color w:val="231F20"/>
                <w:sz w:val="18"/>
                <w:szCs w:val="18"/>
                <w:lang w:eastAsia="zh-CN"/>
              </w:rPr>
              <w:t>5</w:t>
            </w:r>
            <w:r>
              <w:rPr>
                <w:rFonts w:eastAsia="宋体"/>
                <w:color w:val="231F20"/>
                <w:sz w:val="18"/>
                <w:szCs w:val="18"/>
              </w:rPr>
              <w:t>/</w:t>
            </w:r>
            <w:r>
              <w:rPr>
                <w:rFonts w:eastAsia="宋体"/>
                <w:color w:val="231F20"/>
                <w:sz w:val="18"/>
                <w:szCs w:val="18"/>
                <w:lang w:eastAsia="zh-CN"/>
              </w:rPr>
              <w:t>3</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26242204</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sz w:val="18"/>
                <w:szCs w:val="18"/>
              </w:rPr>
            </w:pPr>
            <w:r>
              <w:rPr>
                <w:rFonts w:eastAsia="宋体"/>
                <w:color w:val="231F20"/>
                <w:sz w:val="18"/>
                <w:szCs w:val="18"/>
              </w:rPr>
              <w:t>土力学与地基基础</w:t>
            </w:r>
          </w:p>
          <w:p>
            <w:pPr>
              <w:pStyle w:val="8"/>
              <w:spacing w:line="220" w:lineRule="exact"/>
              <w:rPr>
                <w:rFonts w:eastAsia="宋体"/>
                <w:sz w:val="18"/>
                <w:szCs w:val="18"/>
              </w:rPr>
            </w:pPr>
            <w:r>
              <w:rPr>
                <w:rFonts w:eastAsia="宋体"/>
                <w:color w:val="231F20"/>
                <w:sz w:val="18"/>
                <w:szCs w:val="18"/>
              </w:rPr>
              <w:t>Soil Mechanics and Building Foundation</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3</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48</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40</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8</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4/4</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p>
          <w:p>
            <w:pPr>
              <w:pStyle w:val="8"/>
              <w:spacing w:line="220" w:lineRule="exact"/>
              <w:jc w:val="center"/>
              <w:rPr>
                <w:rFonts w:eastAsia="宋体"/>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26241205</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sz w:val="18"/>
                <w:szCs w:val="18"/>
              </w:rPr>
            </w:pPr>
            <w:r>
              <w:rPr>
                <w:rFonts w:eastAsia="宋体"/>
                <w:color w:val="231F20"/>
                <w:sz w:val="18"/>
                <w:szCs w:val="18"/>
              </w:rPr>
              <w:t>工程测量II</w:t>
            </w:r>
          </w:p>
          <w:p>
            <w:pPr>
              <w:pStyle w:val="8"/>
              <w:spacing w:line="220" w:lineRule="exact"/>
              <w:rPr>
                <w:rFonts w:eastAsia="宋体"/>
                <w:sz w:val="18"/>
                <w:szCs w:val="18"/>
              </w:rPr>
            </w:pPr>
            <w:r>
              <w:rPr>
                <w:rFonts w:eastAsia="宋体"/>
                <w:color w:val="231F20"/>
                <w:sz w:val="18"/>
                <w:szCs w:val="18"/>
              </w:rPr>
              <w:t>Engineering SurveyII</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1.5</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24</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24</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lang w:eastAsia="zh-CN"/>
              </w:rPr>
            </w:pPr>
            <w:r>
              <w:rPr>
                <w:rFonts w:eastAsia="宋体"/>
                <w:color w:val="231F20"/>
                <w:sz w:val="18"/>
                <w:szCs w:val="18"/>
              </w:rPr>
              <w:t>3/</w:t>
            </w:r>
            <w:r>
              <w:rPr>
                <w:rFonts w:eastAsia="宋体"/>
                <w:color w:val="231F20"/>
                <w:sz w:val="18"/>
                <w:szCs w:val="18"/>
                <w:lang w:eastAsia="zh-CN"/>
              </w:rPr>
              <w:t>3</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考查</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26243206</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sz w:val="18"/>
                <w:szCs w:val="18"/>
              </w:rPr>
            </w:pPr>
            <w:r>
              <w:rPr>
                <w:rFonts w:eastAsia="宋体"/>
                <w:color w:val="231F20"/>
                <w:sz w:val="18"/>
                <w:szCs w:val="18"/>
              </w:rPr>
              <w:t>工程测量实验II</w:t>
            </w:r>
          </w:p>
          <w:p>
            <w:pPr>
              <w:pStyle w:val="8"/>
              <w:spacing w:line="220" w:lineRule="exact"/>
              <w:rPr>
                <w:rFonts w:eastAsia="宋体"/>
                <w:color w:val="231F20"/>
                <w:sz w:val="18"/>
                <w:szCs w:val="18"/>
              </w:rPr>
            </w:pPr>
            <w:r>
              <w:rPr>
                <w:rFonts w:eastAsia="宋体"/>
                <w:color w:val="231F20"/>
                <w:sz w:val="18"/>
                <w:szCs w:val="18"/>
              </w:rPr>
              <w:t>Experiment for</w:t>
            </w:r>
          </w:p>
          <w:p>
            <w:pPr>
              <w:pStyle w:val="8"/>
              <w:spacing w:line="220" w:lineRule="exact"/>
              <w:rPr>
                <w:rFonts w:eastAsia="宋体"/>
                <w:color w:val="231F20"/>
                <w:sz w:val="18"/>
                <w:szCs w:val="18"/>
              </w:rPr>
            </w:pPr>
            <w:r>
              <w:rPr>
                <w:rFonts w:eastAsia="宋体"/>
                <w:color w:val="231F20"/>
                <w:sz w:val="18"/>
                <w:szCs w:val="18"/>
              </w:rPr>
              <w:t>Engineering</w:t>
            </w:r>
            <w:r>
              <w:rPr>
                <w:rFonts w:hint="eastAsia" w:eastAsia="宋体"/>
                <w:color w:val="231F20"/>
                <w:sz w:val="18"/>
                <w:szCs w:val="18"/>
                <w:lang w:eastAsia="zh-CN"/>
              </w:rPr>
              <w:t xml:space="preserve"> </w:t>
            </w:r>
            <w:r>
              <w:rPr>
                <w:rFonts w:eastAsia="宋体"/>
                <w:color w:val="231F20"/>
                <w:sz w:val="18"/>
                <w:szCs w:val="18"/>
              </w:rPr>
              <w:t>Measurement</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r>
              <w:rPr>
                <w:rFonts w:eastAsia="宋体"/>
                <w:color w:val="231F20"/>
                <w:sz w:val="18"/>
                <w:szCs w:val="18"/>
                <w:lang w:eastAsia="zh-CN"/>
              </w:rPr>
              <w:t>0.5</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r>
              <w:rPr>
                <w:rFonts w:eastAsia="宋体"/>
                <w:color w:val="231F20"/>
                <w:sz w:val="18"/>
                <w:szCs w:val="18"/>
                <w:lang w:eastAsia="zh-CN"/>
              </w:rPr>
              <w:t>16</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r>
              <w:rPr>
                <w:rFonts w:eastAsia="宋体"/>
                <w:color w:val="231F20"/>
                <w:sz w:val="18"/>
                <w:szCs w:val="18"/>
                <w:lang w:eastAsia="zh-CN"/>
              </w:rPr>
              <w:t>16</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lang w:eastAsia="zh-CN"/>
              </w:rPr>
              <w:t>3</w:t>
            </w:r>
            <w:r>
              <w:rPr>
                <w:rFonts w:eastAsia="宋体"/>
                <w:color w:val="231F20"/>
                <w:sz w:val="18"/>
                <w:szCs w:val="18"/>
              </w:rPr>
              <w:t>/4</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lang w:eastAsia="zh-CN"/>
              </w:rPr>
              <w:t>考查</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26241207</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sz w:val="18"/>
                <w:szCs w:val="18"/>
              </w:rPr>
            </w:pPr>
            <w:r>
              <w:rPr>
                <w:rFonts w:eastAsia="宋体"/>
                <w:color w:val="231F20"/>
                <w:sz w:val="18"/>
                <w:szCs w:val="18"/>
              </w:rPr>
              <w:t>工程经济学</w:t>
            </w:r>
          </w:p>
          <w:p>
            <w:pPr>
              <w:pStyle w:val="8"/>
              <w:spacing w:line="220" w:lineRule="exact"/>
              <w:rPr>
                <w:rFonts w:eastAsia="宋体"/>
                <w:sz w:val="18"/>
                <w:szCs w:val="18"/>
              </w:rPr>
            </w:pPr>
            <w:r>
              <w:rPr>
                <w:rFonts w:eastAsia="宋体"/>
                <w:color w:val="231F20"/>
                <w:sz w:val="18"/>
                <w:szCs w:val="18"/>
              </w:rPr>
              <w:t>Engineering Economics</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2.</w:t>
            </w:r>
            <w:r>
              <w:rPr>
                <w:rFonts w:eastAsia="宋体"/>
                <w:color w:val="231F20"/>
                <w:sz w:val="18"/>
                <w:szCs w:val="18"/>
                <w:lang w:eastAsia="zh-CN"/>
              </w:rPr>
              <w:t>5</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40</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40</w:t>
            </w:r>
          </w:p>
        </w:tc>
        <w:tc>
          <w:tcPr>
            <w:tcW w:w="612"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6</w:t>
            </w:r>
            <w:r>
              <w:rPr>
                <w:rFonts w:eastAsia="宋体"/>
                <w:color w:val="231F20"/>
                <w:sz w:val="18"/>
                <w:szCs w:val="18"/>
              </w:rPr>
              <w:t>/4</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90"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26241208</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sz w:val="18"/>
                <w:szCs w:val="18"/>
              </w:rPr>
            </w:pPr>
            <w:r>
              <w:rPr>
                <w:rFonts w:eastAsia="宋体"/>
                <w:color w:val="231F20"/>
                <w:sz w:val="18"/>
                <w:szCs w:val="18"/>
              </w:rPr>
              <w:t>建筑材料</w:t>
            </w:r>
            <w:r>
              <w:rPr>
                <w:rFonts w:eastAsia="宋体"/>
                <w:color w:val="231F20"/>
                <w:sz w:val="18"/>
                <w:szCs w:val="18"/>
                <w:lang w:eastAsia="zh-CN"/>
              </w:rPr>
              <w:t>(双语)</w:t>
            </w:r>
          </w:p>
          <w:p>
            <w:pPr>
              <w:pStyle w:val="8"/>
              <w:spacing w:line="220" w:lineRule="exact"/>
              <w:rPr>
                <w:rFonts w:eastAsia="宋体"/>
                <w:sz w:val="18"/>
                <w:szCs w:val="18"/>
              </w:rPr>
            </w:pPr>
            <w:r>
              <w:rPr>
                <w:rFonts w:eastAsia="宋体"/>
                <w:color w:val="231F20"/>
                <w:sz w:val="18"/>
                <w:szCs w:val="18"/>
              </w:rPr>
              <w:t>Building Materials</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1</w:t>
            </w:r>
            <w:r>
              <w:rPr>
                <w:rFonts w:eastAsia="宋体"/>
                <w:color w:val="231F20"/>
                <w:sz w:val="18"/>
                <w:szCs w:val="18"/>
              </w:rPr>
              <w:t>.</w:t>
            </w:r>
            <w:r>
              <w:rPr>
                <w:rFonts w:eastAsia="宋体"/>
                <w:color w:val="231F20"/>
                <w:sz w:val="18"/>
                <w:szCs w:val="18"/>
                <w:lang w:eastAsia="zh-CN"/>
              </w:rPr>
              <w:t>5</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24</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24</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4/2</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433"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26243209</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color w:val="231F20"/>
                <w:sz w:val="18"/>
                <w:szCs w:val="18"/>
              </w:rPr>
            </w:pPr>
            <w:r>
              <w:rPr>
                <w:rFonts w:eastAsia="宋体"/>
                <w:color w:val="231F20"/>
                <w:sz w:val="18"/>
                <w:szCs w:val="18"/>
              </w:rPr>
              <w:t>建筑材料试验</w:t>
            </w:r>
          </w:p>
          <w:p>
            <w:pPr>
              <w:pStyle w:val="8"/>
              <w:spacing w:line="220" w:lineRule="exact"/>
              <w:rPr>
                <w:rFonts w:eastAsia="宋体"/>
                <w:color w:val="231F20"/>
                <w:sz w:val="18"/>
                <w:szCs w:val="18"/>
                <w:lang w:eastAsia="zh-CN"/>
              </w:rPr>
            </w:pPr>
            <w:r>
              <w:rPr>
                <w:rFonts w:eastAsia="宋体"/>
                <w:color w:val="231F20"/>
                <w:sz w:val="18"/>
                <w:szCs w:val="18"/>
              </w:rPr>
              <w:t>Building Materials Experiment</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r>
              <w:rPr>
                <w:rFonts w:eastAsia="宋体"/>
                <w:color w:val="231F20"/>
                <w:sz w:val="18"/>
                <w:szCs w:val="18"/>
                <w:lang w:eastAsia="zh-CN"/>
              </w:rPr>
              <w:t>0.5</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r>
              <w:rPr>
                <w:rFonts w:eastAsia="宋体"/>
                <w:color w:val="231F20"/>
                <w:sz w:val="18"/>
                <w:szCs w:val="18"/>
                <w:lang w:eastAsia="zh-CN"/>
              </w:rPr>
              <w:t>16</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r>
              <w:rPr>
                <w:rFonts w:eastAsia="宋体"/>
                <w:color w:val="231F20"/>
                <w:sz w:val="18"/>
                <w:szCs w:val="18"/>
                <w:lang w:eastAsia="zh-CN"/>
              </w:rPr>
              <w:t>16</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r>
              <w:rPr>
                <w:rFonts w:eastAsia="宋体"/>
                <w:color w:val="231F20"/>
                <w:sz w:val="18"/>
                <w:szCs w:val="18"/>
              </w:rPr>
              <w:t>4/2</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26241210</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sz w:val="18"/>
                <w:szCs w:val="18"/>
              </w:rPr>
            </w:pPr>
            <w:r>
              <w:rPr>
                <w:rFonts w:eastAsia="宋体"/>
                <w:color w:val="231F20"/>
                <w:sz w:val="18"/>
                <w:szCs w:val="18"/>
              </w:rPr>
              <w:t>房屋建筑学</w:t>
            </w:r>
          </w:p>
          <w:p>
            <w:pPr>
              <w:pStyle w:val="8"/>
              <w:spacing w:line="220" w:lineRule="exact"/>
              <w:rPr>
                <w:rFonts w:eastAsia="宋体"/>
                <w:sz w:val="18"/>
                <w:szCs w:val="18"/>
              </w:rPr>
            </w:pPr>
            <w:r>
              <w:rPr>
                <w:rFonts w:eastAsia="宋体"/>
                <w:color w:val="231F20"/>
                <w:sz w:val="18"/>
                <w:szCs w:val="18"/>
              </w:rPr>
              <w:t>Building Architecture</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3</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48</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48</w:t>
            </w:r>
          </w:p>
        </w:tc>
        <w:tc>
          <w:tcPr>
            <w:tcW w:w="612"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lang w:eastAsia="zh-CN"/>
              </w:rPr>
              <w:t>5</w:t>
            </w:r>
            <w:r>
              <w:rPr>
                <w:rFonts w:eastAsia="宋体"/>
                <w:color w:val="231F20"/>
                <w:sz w:val="18"/>
                <w:szCs w:val="18"/>
              </w:rPr>
              <w:t>/4</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386"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26242211</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color w:val="231F20"/>
                <w:sz w:val="18"/>
                <w:szCs w:val="18"/>
                <w:lang w:eastAsia="zh-CN"/>
              </w:rPr>
            </w:pPr>
            <w:r>
              <w:rPr>
                <w:rFonts w:eastAsia="宋体"/>
                <w:color w:val="231F20"/>
                <w:sz w:val="18"/>
                <w:szCs w:val="18"/>
              </w:rPr>
              <w:t>钢筋混凝土结构</w:t>
            </w:r>
          </w:p>
          <w:p>
            <w:pPr>
              <w:pStyle w:val="8"/>
              <w:spacing w:line="220" w:lineRule="exact"/>
              <w:rPr>
                <w:rFonts w:eastAsia="宋体"/>
                <w:color w:val="231F20"/>
                <w:sz w:val="18"/>
                <w:szCs w:val="18"/>
              </w:rPr>
            </w:pPr>
            <w:r>
              <w:rPr>
                <w:rFonts w:eastAsia="宋体"/>
                <w:sz w:val="18"/>
                <w:szCs w:val="18"/>
              </w:rPr>
              <w:t>Reinforced Concrete  Structure</w:t>
            </w:r>
            <w:r>
              <w:rPr>
                <w:rFonts w:eastAsia="宋体"/>
                <w:sz w:val="18"/>
                <w:szCs w:val="18"/>
                <w:lang w:eastAsia="zh-CN"/>
              </w:rPr>
              <w:t>s</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3.5</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56</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50</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6</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5/4</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14443310</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sz w:val="18"/>
                <w:szCs w:val="18"/>
              </w:rPr>
            </w:pPr>
            <w:r>
              <w:rPr>
                <w:rFonts w:eastAsia="宋体"/>
                <w:color w:val="231F20"/>
                <w:sz w:val="18"/>
                <w:szCs w:val="18"/>
              </w:rPr>
              <w:t>土木工程预算应用软件</w:t>
            </w:r>
          </w:p>
          <w:p>
            <w:pPr>
              <w:pStyle w:val="8"/>
              <w:spacing w:line="220" w:lineRule="exact"/>
              <w:rPr>
                <w:rFonts w:eastAsia="宋体"/>
                <w:sz w:val="18"/>
                <w:szCs w:val="18"/>
              </w:rPr>
            </w:pPr>
            <w:r>
              <w:rPr>
                <w:rFonts w:eastAsia="宋体"/>
                <w:color w:val="231F20"/>
                <w:sz w:val="18"/>
                <w:szCs w:val="18"/>
              </w:rPr>
              <w:t>Civil Engineering Budget Software</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lang w:eastAsia="zh-CN"/>
              </w:rPr>
              <w:t>2</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32</w:t>
            </w:r>
          </w:p>
        </w:tc>
        <w:tc>
          <w:tcPr>
            <w:tcW w:w="54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color w:val="231F20"/>
                <w:kern w:val="0"/>
                <w:sz w:val="18"/>
                <w:szCs w:val="18"/>
                <w:lang w:eastAsia="en-US"/>
              </w:rPr>
            </w:pP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32</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4/4</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考查</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lang w:eastAsia="en-US"/>
              </w:rPr>
            </w:pPr>
          </w:p>
        </w:tc>
      </w:tr>
      <w:tr>
        <w:tblPrEx>
          <w:tblLayout w:type="fixed"/>
          <w:tblCellMar>
            <w:top w:w="0" w:type="dxa"/>
            <w:left w:w="108" w:type="dxa"/>
            <w:bottom w:w="0" w:type="dxa"/>
            <w:right w:w="108" w:type="dxa"/>
          </w:tblCellMar>
        </w:tblPrEx>
        <w:trPr>
          <w:trHeight w:val="40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26242212</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color w:val="231F20"/>
                <w:sz w:val="18"/>
                <w:szCs w:val="18"/>
              </w:rPr>
            </w:pPr>
            <w:r>
              <w:rPr>
                <w:rFonts w:eastAsia="宋体"/>
                <w:color w:val="231F20"/>
                <w:sz w:val="18"/>
                <w:szCs w:val="18"/>
              </w:rPr>
              <w:t>工程估价</w:t>
            </w:r>
          </w:p>
          <w:p>
            <w:pPr>
              <w:pStyle w:val="8"/>
              <w:spacing w:line="220" w:lineRule="exact"/>
              <w:rPr>
                <w:rFonts w:eastAsia="宋体"/>
                <w:color w:val="231F20"/>
                <w:sz w:val="18"/>
                <w:szCs w:val="18"/>
              </w:rPr>
            </w:pPr>
            <w:r>
              <w:rPr>
                <w:rFonts w:eastAsia="宋体"/>
                <w:color w:val="231F20"/>
                <w:sz w:val="18"/>
                <w:szCs w:val="18"/>
              </w:rPr>
              <w:t>Engineering Estimation</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3</w:t>
            </w:r>
            <w:r>
              <w:rPr>
                <w:rFonts w:eastAsia="宋体"/>
                <w:color w:val="231F20"/>
                <w:sz w:val="18"/>
                <w:szCs w:val="18"/>
                <w:lang w:eastAsia="zh-CN"/>
              </w:rPr>
              <w:t>.0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lang w:eastAsia="zh-CN"/>
              </w:rPr>
              <w:t>48</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lang w:eastAsia="zh-CN"/>
              </w:rPr>
              <w:t>40</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lang w:eastAsia="zh-CN"/>
              </w:rPr>
              <w:t>8</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6/4</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459"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26242213</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color w:val="231F20"/>
                <w:sz w:val="18"/>
                <w:szCs w:val="18"/>
                <w:lang w:eastAsia="zh-CN"/>
              </w:rPr>
            </w:pPr>
            <w:r>
              <w:rPr>
                <w:rFonts w:eastAsia="宋体"/>
                <w:color w:val="231F20"/>
                <w:sz w:val="18"/>
                <w:szCs w:val="18"/>
                <w:lang w:eastAsia="zh-CN"/>
              </w:rPr>
              <w:t>土木工程施工技术与组织管理</w:t>
            </w:r>
          </w:p>
          <w:p>
            <w:pPr>
              <w:pStyle w:val="8"/>
              <w:spacing w:line="220" w:lineRule="exact"/>
              <w:rPr>
                <w:rFonts w:eastAsia="宋体"/>
                <w:color w:val="231F20"/>
                <w:sz w:val="18"/>
                <w:szCs w:val="18"/>
              </w:rPr>
            </w:pPr>
            <w:r>
              <w:rPr>
                <w:rFonts w:eastAsia="宋体"/>
                <w:color w:val="231F20"/>
                <w:sz w:val="18"/>
                <w:szCs w:val="18"/>
              </w:rPr>
              <w:t>Building   Construction</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3.5</w:t>
            </w:r>
          </w:p>
          <w:p>
            <w:pPr>
              <w:spacing w:line="220" w:lineRule="exact"/>
              <w:jc w:val="center"/>
              <w:rPr>
                <w:color w:val="231F20"/>
                <w:kern w:val="0"/>
                <w:sz w:val="18"/>
                <w:szCs w:val="18"/>
                <w:lang w:eastAsia="en-US"/>
              </w:rPr>
            </w:pP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lang w:eastAsia="zh-CN"/>
              </w:rPr>
              <w:t>56</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48</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lang w:eastAsia="zh-CN"/>
              </w:rPr>
              <w:t>8</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lang w:eastAsia="zh-CN"/>
              </w:rPr>
              <w:t>6</w:t>
            </w:r>
            <w:r>
              <w:rPr>
                <w:rFonts w:eastAsia="宋体"/>
                <w:color w:val="231F20"/>
                <w:sz w:val="18"/>
                <w:szCs w:val="18"/>
              </w:rPr>
              <w:t>/5</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lang w:eastAsia="en-US"/>
              </w:rPr>
            </w:pPr>
          </w:p>
        </w:tc>
      </w:tr>
      <w:tr>
        <w:tblPrEx>
          <w:tblLayout w:type="fixed"/>
          <w:tblCellMar>
            <w:top w:w="0" w:type="dxa"/>
            <w:left w:w="108" w:type="dxa"/>
            <w:bottom w:w="0" w:type="dxa"/>
            <w:right w:w="108" w:type="dxa"/>
          </w:tblCellMar>
        </w:tblPrEx>
        <w:trPr>
          <w:trHeight w:val="490"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kern w:val="0"/>
                <w:sz w:val="18"/>
                <w:szCs w:val="18"/>
              </w:rPr>
            </w:pPr>
            <w:r>
              <w:rPr>
                <w:kern w:val="0"/>
                <w:sz w:val="18"/>
                <w:szCs w:val="18"/>
              </w:rPr>
              <w:t>26241214</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20" w:lineRule="exact"/>
              <w:rPr>
                <w:rFonts w:eastAsia="宋体"/>
                <w:color w:val="231F20"/>
                <w:sz w:val="18"/>
                <w:szCs w:val="18"/>
              </w:rPr>
            </w:pPr>
            <w:r>
              <w:rPr>
                <w:rFonts w:eastAsia="宋体"/>
                <w:color w:val="231F20"/>
                <w:sz w:val="18"/>
                <w:szCs w:val="18"/>
              </w:rPr>
              <w:t>工程管理专业外语</w:t>
            </w:r>
          </w:p>
          <w:p>
            <w:pPr>
              <w:pStyle w:val="8"/>
              <w:spacing w:line="220" w:lineRule="exact"/>
              <w:rPr>
                <w:rFonts w:eastAsia="宋体"/>
                <w:color w:val="231F20"/>
                <w:sz w:val="18"/>
                <w:szCs w:val="18"/>
              </w:rPr>
            </w:pPr>
            <w:r>
              <w:rPr>
                <w:rFonts w:eastAsia="宋体"/>
                <w:color w:val="231F20"/>
                <w:sz w:val="18"/>
                <w:szCs w:val="18"/>
              </w:rPr>
              <w:t>Specialized English</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2.0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32</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32</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7／4</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考查</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lang w:eastAsia="en-US"/>
              </w:rPr>
            </w:pPr>
          </w:p>
        </w:tc>
      </w:tr>
      <w:tr>
        <w:tblPrEx>
          <w:tblLayout w:type="fixed"/>
          <w:tblCellMar>
            <w:top w:w="0" w:type="dxa"/>
            <w:left w:w="108" w:type="dxa"/>
            <w:bottom w:w="0" w:type="dxa"/>
            <w:right w:w="108" w:type="dxa"/>
          </w:tblCellMar>
        </w:tblPrEx>
        <w:trPr>
          <w:trHeight w:val="520"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20" w:lineRule="exact"/>
              <w:rPr>
                <w:rFonts w:eastAsia="宋体"/>
                <w:kern w:val="0"/>
                <w:sz w:val="18"/>
                <w:szCs w:val="18"/>
              </w:rPr>
            </w:pPr>
            <w:r>
              <w:rPr>
                <w:rFonts w:hint="eastAsia"/>
                <w:kern w:val="0"/>
                <w:sz w:val="18"/>
                <w:szCs w:val="18"/>
              </w:rPr>
              <w:t>31121101x0</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00" w:lineRule="exact"/>
              <w:rPr>
                <w:rFonts w:eastAsia="宋体"/>
                <w:sz w:val="18"/>
                <w:szCs w:val="18"/>
              </w:rPr>
            </w:pPr>
            <w:r>
              <w:rPr>
                <w:rFonts w:eastAsia="宋体"/>
                <w:color w:val="231F20"/>
                <w:sz w:val="18"/>
                <w:szCs w:val="18"/>
              </w:rPr>
              <w:t>管理学原理</w:t>
            </w:r>
          </w:p>
          <w:p>
            <w:pPr>
              <w:pStyle w:val="8"/>
              <w:spacing w:line="200" w:lineRule="exact"/>
              <w:rPr>
                <w:rFonts w:eastAsia="宋体"/>
                <w:color w:val="231F20"/>
                <w:sz w:val="18"/>
                <w:szCs w:val="18"/>
              </w:rPr>
            </w:pPr>
            <w:r>
              <w:rPr>
                <w:rFonts w:eastAsia="宋体"/>
                <w:color w:val="231F20"/>
                <w:sz w:val="18"/>
                <w:szCs w:val="18"/>
              </w:rPr>
              <w:t>Principles of Management Science</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r>
              <w:rPr>
                <w:rFonts w:eastAsia="宋体"/>
                <w:color w:val="231F20"/>
                <w:sz w:val="18"/>
                <w:szCs w:val="18"/>
                <w:lang w:eastAsia="zh-CN"/>
              </w:rPr>
              <w:t>2.0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r>
              <w:rPr>
                <w:rFonts w:eastAsia="宋体"/>
                <w:color w:val="231F20"/>
                <w:sz w:val="18"/>
                <w:szCs w:val="18"/>
                <w:lang w:eastAsia="zh-CN"/>
              </w:rPr>
              <w:t>32</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lang w:eastAsia="zh-CN"/>
              </w:rPr>
            </w:pPr>
            <w:r>
              <w:rPr>
                <w:rFonts w:eastAsia="宋体"/>
                <w:color w:val="231F20"/>
                <w:sz w:val="18"/>
                <w:szCs w:val="18"/>
                <w:lang w:eastAsia="zh-CN"/>
              </w:rPr>
              <w:t>32</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lang w:eastAsia="zh-CN"/>
              </w:rPr>
              <w:t>5</w:t>
            </w:r>
            <w:r>
              <w:rPr>
                <w:rFonts w:eastAsia="宋体"/>
                <w:color w:val="231F20"/>
                <w:sz w:val="18"/>
                <w:szCs w:val="18"/>
              </w:rPr>
              <w:t>/</w:t>
            </w:r>
            <w:r>
              <w:rPr>
                <w:rFonts w:eastAsia="宋体"/>
                <w:color w:val="231F20"/>
                <w:sz w:val="18"/>
                <w:szCs w:val="18"/>
                <w:lang w:eastAsia="zh-CN"/>
              </w:rPr>
              <w:t>4</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20" w:lineRule="exact"/>
              <w:jc w:val="center"/>
              <w:rPr>
                <w:rFonts w:eastAsia="宋体"/>
                <w:color w:val="231F20"/>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kern w:val="0"/>
                <w:sz w:val="18"/>
                <w:szCs w:val="18"/>
              </w:rPr>
            </w:pPr>
          </w:p>
        </w:tc>
      </w:tr>
      <w:tr>
        <w:tblPrEx>
          <w:tblLayout w:type="fixed"/>
          <w:tblCellMar>
            <w:top w:w="0" w:type="dxa"/>
            <w:left w:w="108" w:type="dxa"/>
            <w:bottom w:w="0" w:type="dxa"/>
            <w:right w:w="108" w:type="dxa"/>
          </w:tblCellMar>
        </w:tblPrEx>
        <w:trPr>
          <w:trHeight w:val="35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Cs w:val="21"/>
              </w:rPr>
            </w:pPr>
            <w:r>
              <w:rPr>
                <w:kern w:val="0"/>
                <w:szCs w:val="21"/>
              </w:rPr>
              <w:t>小计</w:t>
            </w:r>
          </w:p>
        </w:tc>
        <w:tc>
          <w:tcPr>
            <w:tcW w:w="2701" w:type="dxa"/>
            <w:tcBorders>
              <w:top w:val="single" w:color="auto" w:sz="4" w:space="0"/>
              <w:left w:val="single" w:color="auto" w:sz="4" w:space="0"/>
              <w:bottom w:val="single" w:color="auto" w:sz="4" w:space="0"/>
              <w:right w:val="single" w:color="auto" w:sz="4" w:space="0"/>
            </w:tcBorders>
            <w:vAlign w:val="center"/>
          </w:tcPr>
          <w:p>
            <w:pPr>
              <w:spacing w:line="260" w:lineRule="exact"/>
              <w:jc w:val="left"/>
              <w:rPr>
                <w:szCs w:val="21"/>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43.5</w:t>
            </w:r>
          </w:p>
        </w:tc>
        <w:tc>
          <w:tcPr>
            <w:tcW w:w="6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712</w:t>
            </w:r>
          </w:p>
        </w:tc>
        <w:tc>
          <w:tcPr>
            <w:tcW w:w="54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572</w:t>
            </w:r>
          </w:p>
        </w:tc>
        <w:tc>
          <w:tcPr>
            <w:tcW w:w="61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140</w:t>
            </w:r>
          </w:p>
        </w:tc>
        <w:tc>
          <w:tcPr>
            <w:tcW w:w="101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Cs w:val="21"/>
              </w:rPr>
            </w:pPr>
          </w:p>
        </w:tc>
        <w:tc>
          <w:tcPr>
            <w:tcW w:w="76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Cs w:val="21"/>
              </w:rPr>
            </w:pPr>
          </w:p>
        </w:tc>
        <w:tc>
          <w:tcPr>
            <w:tcW w:w="802"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r>
      <w:tr>
        <w:tblPrEx>
          <w:tblLayout w:type="fixed"/>
          <w:tblCellMar>
            <w:top w:w="0" w:type="dxa"/>
            <w:left w:w="108" w:type="dxa"/>
            <w:bottom w:w="0" w:type="dxa"/>
            <w:right w:w="108" w:type="dxa"/>
          </w:tblCellMar>
        </w:tblPrEx>
        <w:trPr>
          <w:trHeight w:val="372" w:hRule="atLeast"/>
          <w:jc w:val="center"/>
        </w:trPr>
        <w:tc>
          <w:tcPr>
            <w:tcW w:w="915" w:type="dxa"/>
            <w:vMerge w:val="restart"/>
            <w:tcBorders>
              <w:top w:val="single" w:color="auto" w:sz="4" w:space="0"/>
              <w:left w:val="single" w:color="auto" w:sz="4" w:space="0"/>
              <w:bottom w:val="single" w:color="auto" w:sz="4" w:space="0"/>
              <w:right w:val="single" w:color="auto" w:sz="4" w:space="0"/>
            </w:tcBorders>
            <w:vAlign w:val="center"/>
          </w:tcPr>
          <w:p>
            <w:pPr>
              <w:pStyle w:val="8"/>
              <w:spacing w:line="320" w:lineRule="exact"/>
              <w:jc w:val="center"/>
              <w:rPr>
                <w:rFonts w:eastAsia="宋体"/>
                <w:color w:val="231F20"/>
                <w:sz w:val="18"/>
                <w:szCs w:val="18"/>
                <w:lang w:eastAsia="zh-CN"/>
              </w:rPr>
            </w:pPr>
            <w:r>
              <w:rPr>
                <w:rFonts w:eastAsia="宋体"/>
                <w:color w:val="231F20"/>
                <w:sz w:val="18"/>
                <w:szCs w:val="18"/>
                <w:lang w:eastAsia="zh-CN"/>
              </w:rPr>
              <w:t>学科</w:t>
            </w:r>
          </w:p>
          <w:p>
            <w:pPr>
              <w:pStyle w:val="8"/>
              <w:spacing w:line="320" w:lineRule="exact"/>
              <w:jc w:val="center"/>
              <w:rPr>
                <w:rFonts w:eastAsia="宋体"/>
                <w:color w:val="231F20"/>
                <w:sz w:val="18"/>
                <w:szCs w:val="18"/>
                <w:lang w:eastAsia="zh-CN"/>
              </w:rPr>
            </w:pPr>
            <w:r>
              <w:rPr>
                <w:rFonts w:eastAsia="宋体"/>
                <w:color w:val="231F20"/>
                <w:sz w:val="18"/>
                <w:szCs w:val="18"/>
                <w:lang w:eastAsia="zh-CN"/>
              </w:rPr>
              <w:t>专业</w:t>
            </w:r>
          </w:p>
          <w:p>
            <w:pPr>
              <w:pStyle w:val="8"/>
              <w:spacing w:line="320" w:lineRule="exact"/>
              <w:jc w:val="center"/>
              <w:rPr>
                <w:rFonts w:eastAsia="宋体"/>
                <w:color w:val="231F20"/>
                <w:sz w:val="18"/>
                <w:szCs w:val="18"/>
                <w:lang w:eastAsia="zh-CN"/>
              </w:rPr>
            </w:pPr>
            <w:r>
              <w:rPr>
                <w:rFonts w:eastAsia="宋体"/>
                <w:color w:val="231F20"/>
                <w:sz w:val="18"/>
                <w:szCs w:val="18"/>
                <w:lang w:eastAsia="zh-CN"/>
              </w:rPr>
              <w:t>拓展课</w:t>
            </w:r>
          </w:p>
          <w:p>
            <w:pPr>
              <w:pStyle w:val="8"/>
              <w:spacing w:line="320" w:lineRule="exact"/>
              <w:jc w:val="center"/>
              <w:rPr>
                <w:rFonts w:eastAsia="宋体"/>
                <w:color w:val="231F20"/>
                <w:sz w:val="18"/>
                <w:szCs w:val="18"/>
                <w:lang w:eastAsia="zh-CN"/>
              </w:rPr>
            </w:pPr>
            <w:r>
              <w:rPr>
                <w:rFonts w:eastAsia="宋体"/>
                <w:color w:val="231F20"/>
                <w:sz w:val="18"/>
                <w:szCs w:val="18"/>
                <w:lang w:eastAsia="zh-CN"/>
              </w:rPr>
              <w:t>8</w:t>
            </w:r>
            <w:r>
              <w:rPr>
                <w:rFonts w:hint="eastAsia" w:eastAsia="宋体"/>
                <w:color w:val="231F20"/>
                <w:sz w:val="18"/>
                <w:szCs w:val="18"/>
                <w:lang w:eastAsia="zh-CN"/>
              </w:rPr>
              <w:t>.5</w:t>
            </w:r>
          </w:p>
          <w:p>
            <w:pPr>
              <w:pStyle w:val="8"/>
              <w:spacing w:line="320" w:lineRule="exact"/>
              <w:jc w:val="center"/>
              <w:rPr>
                <w:rFonts w:eastAsia="宋体"/>
                <w:color w:val="231F20"/>
                <w:sz w:val="18"/>
                <w:szCs w:val="18"/>
                <w:lang w:eastAsia="zh-CN"/>
              </w:rPr>
            </w:pPr>
            <w:r>
              <w:rPr>
                <w:rFonts w:eastAsia="宋体"/>
                <w:color w:val="231F20"/>
                <w:sz w:val="18"/>
                <w:szCs w:val="18"/>
                <w:lang w:eastAsia="zh-CN"/>
              </w:rPr>
              <w:t>学分</w:t>
            </w:r>
          </w:p>
          <w:p>
            <w:pPr>
              <w:pStyle w:val="8"/>
              <w:spacing w:line="320" w:lineRule="exact"/>
              <w:jc w:val="center"/>
              <w:rPr>
                <w:rFonts w:eastAsia="宋体"/>
                <w:color w:val="231F20"/>
                <w:sz w:val="21"/>
                <w:szCs w:val="21"/>
                <w:lang w:eastAsia="zh-CN"/>
              </w:rPr>
            </w:pPr>
            <w:r>
              <w:rPr>
                <w:rFonts w:hint="eastAsia" w:eastAsia="宋体"/>
                <w:color w:val="231F20"/>
                <w:sz w:val="18"/>
                <w:szCs w:val="18"/>
                <w:lang w:eastAsia="zh-CN"/>
              </w:rPr>
              <w:t>136</w:t>
            </w:r>
          </w:p>
          <w:p>
            <w:pPr>
              <w:widowControl/>
              <w:spacing w:line="320" w:lineRule="exact"/>
              <w:jc w:val="center"/>
              <w:rPr>
                <w:kern w:val="0"/>
                <w:szCs w:val="21"/>
              </w:rPr>
            </w:pPr>
            <w:r>
              <w:rPr>
                <w:rFonts w:eastAsia="宋体"/>
                <w:color w:val="231F20"/>
                <w:szCs w:val="21"/>
              </w:rPr>
              <w:t>学时</w:t>
            </w:r>
          </w:p>
        </w:tc>
        <w:tc>
          <w:tcPr>
            <w:tcW w:w="116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261</w:t>
            </w:r>
            <w:r>
              <w:rPr>
                <w:rFonts w:hint="eastAsia"/>
                <w:kern w:val="0"/>
                <w:sz w:val="18"/>
                <w:szCs w:val="18"/>
              </w:rPr>
              <w:t>5</w:t>
            </w:r>
            <w:r>
              <w:rPr>
                <w:kern w:val="0"/>
                <w:sz w:val="18"/>
                <w:szCs w:val="18"/>
              </w:rPr>
              <w:t>3118</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40" w:lineRule="exact"/>
              <w:rPr>
                <w:rFonts w:eastAsia="宋体"/>
                <w:sz w:val="18"/>
                <w:szCs w:val="18"/>
              </w:rPr>
            </w:pPr>
            <w:r>
              <w:rPr>
                <w:rFonts w:eastAsia="宋体"/>
                <w:color w:val="231F20"/>
                <w:sz w:val="18"/>
                <w:szCs w:val="18"/>
              </w:rPr>
              <w:t>计算机辅助设计</w:t>
            </w:r>
          </w:p>
          <w:p>
            <w:pPr>
              <w:pStyle w:val="8"/>
              <w:spacing w:line="240" w:lineRule="exact"/>
              <w:rPr>
                <w:rFonts w:eastAsia="宋体"/>
                <w:color w:val="231F20"/>
                <w:sz w:val="18"/>
                <w:szCs w:val="18"/>
              </w:rPr>
            </w:pPr>
            <w:r>
              <w:rPr>
                <w:rFonts w:eastAsia="宋体"/>
                <w:color w:val="231F20"/>
                <w:sz w:val="18"/>
                <w:szCs w:val="18"/>
              </w:rPr>
              <w:t>Computer-aided design</w:t>
            </w:r>
          </w:p>
        </w:tc>
        <w:tc>
          <w:tcPr>
            <w:tcW w:w="636" w:type="dxa"/>
            <w:tcBorders>
              <w:top w:val="single" w:color="auto" w:sz="4" w:space="0"/>
              <w:left w:val="single" w:color="auto" w:sz="4" w:space="0"/>
              <w:bottom w:val="single" w:color="auto" w:sz="4" w:space="0"/>
              <w:right w:val="single" w:color="auto" w:sz="4" w:space="0"/>
            </w:tcBorders>
            <w:vAlign w:val="center"/>
          </w:tcPr>
          <w:p>
            <w:pPr>
              <w:pStyle w:val="8"/>
              <w:jc w:val="center"/>
              <w:rPr>
                <w:sz w:val="18"/>
                <w:szCs w:val="18"/>
              </w:rPr>
            </w:pPr>
            <w:r>
              <w:rPr>
                <w:rFonts w:eastAsia="宋体"/>
                <w:color w:val="231F20"/>
                <w:sz w:val="18"/>
                <w:szCs w:val="18"/>
                <w:lang w:eastAsia="zh-CN"/>
              </w:rPr>
              <w:t>2.0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jc w:val="center"/>
              <w:rPr>
                <w:sz w:val="18"/>
                <w:szCs w:val="18"/>
              </w:rPr>
            </w:pPr>
            <w:r>
              <w:rPr>
                <w:rFonts w:eastAsia="宋体"/>
                <w:color w:val="231F20"/>
                <w:sz w:val="18"/>
                <w:szCs w:val="18"/>
              </w:rPr>
              <w:t>32</w:t>
            </w:r>
          </w:p>
        </w:tc>
        <w:tc>
          <w:tcPr>
            <w:tcW w:w="540" w:type="dxa"/>
            <w:tcBorders>
              <w:top w:val="single" w:color="auto" w:sz="4" w:space="0"/>
              <w:left w:val="single" w:color="auto" w:sz="4" w:space="0"/>
              <w:bottom w:val="single" w:color="auto" w:sz="4" w:space="0"/>
              <w:right w:val="single" w:color="auto" w:sz="4" w:space="0"/>
            </w:tcBorders>
            <w:vAlign w:val="center"/>
          </w:tcPr>
          <w:p>
            <w:pPr>
              <w:pStyle w:val="8"/>
              <w:jc w:val="center"/>
              <w:rPr>
                <w:sz w:val="18"/>
                <w:szCs w:val="18"/>
              </w:rPr>
            </w:pPr>
            <w:r>
              <w:rPr>
                <w:rFonts w:hint="eastAsia" w:eastAsia="宋体"/>
                <w:sz w:val="18"/>
                <w:szCs w:val="18"/>
                <w:lang w:eastAsia="zh-CN"/>
              </w:rPr>
              <w:t>20</w:t>
            </w:r>
          </w:p>
        </w:tc>
        <w:tc>
          <w:tcPr>
            <w:tcW w:w="612" w:type="dxa"/>
            <w:tcBorders>
              <w:top w:val="single" w:color="auto" w:sz="4" w:space="0"/>
              <w:left w:val="single" w:color="auto" w:sz="4" w:space="0"/>
              <w:bottom w:val="single" w:color="auto" w:sz="4" w:space="0"/>
              <w:right w:val="single" w:color="auto" w:sz="4" w:space="0"/>
            </w:tcBorders>
            <w:vAlign w:val="center"/>
          </w:tcPr>
          <w:p>
            <w:pPr>
              <w:pStyle w:val="8"/>
              <w:jc w:val="center"/>
              <w:rPr>
                <w:sz w:val="18"/>
                <w:szCs w:val="18"/>
              </w:rPr>
            </w:pPr>
            <w:r>
              <w:rPr>
                <w:rFonts w:hint="eastAsia" w:eastAsia="宋体"/>
                <w:color w:val="231F20"/>
                <w:sz w:val="18"/>
                <w:szCs w:val="18"/>
                <w:lang w:eastAsia="zh-CN"/>
              </w:rPr>
              <w:t>12</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jc w:val="center"/>
              <w:rPr>
                <w:sz w:val="18"/>
                <w:szCs w:val="18"/>
              </w:rPr>
            </w:pPr>
            <w:r>
              <w:rPr>
                <w:rFonts w:eastAsia="宋体"/>
                <w:color w:val="231F20"/>
                <w:sz w:val="18"/>
                <w:szCs w:val="18"/>
                <w:lang w:eastAsia="zh-CN"/>
              </w:rPr>
              <w:t>2</w:t>
            </w:r>
            <w:r>
              <w:rPr>
                <w:rFonts w:eastAsia="宋体"/>
                <w:color w:val="231F20"/>
                <w:sz w:val="18"/>
                <w:szCs w:val="18"/>
              </w:rPr>
              <w:t>/</w:t>
            </w:r>
            <w:r>
              <w:rPr>
                <w:rFonts w:eastAsia="宋体"/>
                <w:color w:val="231F20"/>
                <w:sz w:val="18"/>
                <w:szCs w:val="18"/>
                <w:lang w:eastAsia="zh-CN"/>
              </w:rPr>
              <w:t>3</w:t>
            </w:r>
          </w:p>
        </w:tc>
        <w:tc>
          <w:tcPr>
            <w:tcW w:w="764" w:type="dxa"/>
            <w:tcBorders>
              <w:top w:val="single" w:color="auto" w:sz="4" w:space="0"/>
              <w:left w:val="single" w:color="auto" w:sz="4" w:space="0"/>
              <w:bottom w:val="single" w:color="auto" w:sz="4" w:space="0"/>
              <w:right w:val="single" w:color="auto" w:sz="4" w:space="0"/>
            </w:tcBorders>
            <w:vAlign w:val="center"/>
          </w:tcPr>
          <w:p>
            <w:pPr>
              <w:pStyle w:val="8"/>
              <w:jc w:val="center"/>
              <w:rPr>
                <w:sz w:val="18"/>
                <w:szCs w:val="18"/>
              </w:rPr>
            </w:pPr>
            <w:r>
              <w:rPr>
                <w:rFonts w:eastAsia="宋体"/>
                <w:color w:val="231F20"/>
                <w:sz w:val="18"/>
                <w:szCs w:val="18"/>
              </w:rPr>
              <w:t>考查</w:t>
            </w:r>
          </w:p>
        </w:tc>
        <w:tc>
          <w:tcPr>
            <w:tcW w:w="802"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26"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14451227</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17" w:lineRule="exact"/>
              <w:rPr>
                <w:rFonts w:eastAsia="宋体"/>
                <w:sz w:val="18"/>
                <w:szCs w:val="18"/>
              </w:rPr>
            </w:pPr>
            <w:r>
              <w:rPr>
                <w:rFonts w:eastAsia="宋体"/>
                <w:sz w:val="18"/>
                <w:szCs w:val="18"/>
              </w:rPr>
              <w:t>钢结构</w:t>
            </w:r>
          </w:p>
          <w:p>
            <w:pPr>
              <w:pStyle w:val="8"/>
              <w:spacing w:line="202" w:lineRule="exact"/>
              <w:rPr>
                <w:rFonts w:eastAsia="宋体"/>
                <w:color w:val="231F20"/>
                <w:sz w:val="18"/>
                <w:szCs w:val="18"/>
              </w:rPr>
            </w:pPr>
            <w:r>
              <w:rPr>
                <w:rFonts w:eastAsia="宋体"/>
                <w:sz w:val="18"/>
                <w:szCs w:val="18"/>
              </w:rPr>
              <w:t>Steel Structure</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02" w:lineRule="exact"/>
              <w:jc w:val="center"/>
              <w:rPr>
                <w:sz w:val="18"/>
                <w:szCs w:val="18"/>
              </w:rPr>
            </w:pPr>
            <w:r>
              <w:rPr>
                <w:rFonts w:eastAsia="宋体"/>
                <w:color w:val="231F20"/>
                <w:sz w:val="18"/>
                <w:szCs w:val="18"/>
                <w:lang w:eastAsia="zh-CN"/>
              </w:rPr>
              <w:t>2.0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02" w:lineRule="exact"/>
              <w:jc w:val="center"/>
              <w:rPr>
                <w:sz w:val="18"/>
                <w:szCs w:val="18"/>
              </w:rPr>
            </w:pPr>
            <w:r>
              <w:rPr>
                <w:rFonts w:eastAsia="宋体"/>
                <w:sz w:val="18"/>
                <w:szCs w:val="18"/>
                <w:lang w:eastAsia="zh-CN"/>
              </w:rPr>
              <w:t>32</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02" w:lineRule="exact"/>
              <w:jc w:val="center"/>
              <w:rPr>
                <w:sz w:val="18"/>
                <w:szCs w:val="18"/>
              </w:rPr>
            </w:pPr>
            <w:r>
              <w:rPr>
                <w:rFonts w:eastAsia="宋体"/>
                <w:sz w:val="18"/>
                <w:szCs w:val="18"/>
                <w:lang w:eastAsia="zh-CN"/>
              </w:rPr>
              <w:t>32</w:t>
            </w:r>
          </w:p>
        </w:tc>
        <w:tc>
          <w:tcPr>
            <w:tcW w:w="612" w:type="dxa"/>
            <w:tcBorders>
              <w:top w:val="single" w:color="auto" w:sz="4" w:space="0"/>
              <w:left w:val="single" w:color="auto" w:sz="4" w:space="0"/>
              <w:bottom w:val="single" w:color="auto" w:sz="4" w:space="0"/>
              <w:right w:val="single" w:color="auto" w:sz="4" w:space="0"/>
            </w:tcBorders>
            <w:vAlign w:val="center"/>
          </w:tcPr>
          <w:p>
            <w:pPr>
              <w:spacing w:line="202" w:lineRule="exact"/>
              <w:jc w:val="center"/>
              <w:rPr>
                <w:kern w:val="0"/>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02" w:lineRule="exact"/>
              <w:jc w:val="center"/>
              <w:rPr>
                <w:sz w:val="18"/>
                <w:szCs w:val="18"/>
              </w:rPr>
            </w:pPr>
            <w:r>
              <w:rPr>
                <w:rFonts w:eastAsia="宋体"/>
                <w:w w:val="90"/>
                <w:sz w:val="18"/>
                <w:szCs w:val="18"/>
                <w:lang w:eastAsia="zh-CN"/>
              </w:rPr>
              <w:t>6</w:t>
            </w:r>
            <w:r>
              <w:rPr>
                <w:rFonts w:eastAsia="宋体"/>
                <w:w w:val="90"/>
                <w:sz w:val="18"/>
                <w:szCs w:val="18"/>
              </w:rPr>
              <w:t>／</w:t>
            </w:r>
            <w:r>
              <w:rPr>
                <w:rFonts w:eastAsia="宋体"/>
                <w:w w:val="90"/>
                <w:sz w:val="18"/>
                <w:szCs w:val="18"/>
                <w:lang w:eastAsia="zh-CN"/>
              </w:rPr>
              <w:t>3</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02" w:lineRule="exact"/>
              <w:jc w:val="center"/>
              <w:rPr>
                <w:sz w:val="18"/>
                <w:szCs w:val="18"/>
              </w:rPr>
            </w:pPr>
            <w:r>
              <w:rPr>
                <w:rFonts w:eastAsia="宋体"/>
                <w:color w:val="231F20"/>
                <w:sz w:val="18"/>
                <w:szCs w:val="18"/>
              </w:rPr>
              <w:t>考试</w:t>
            </w:r>
          </w:p>
        </w:tc>
        <w:tc>
          <w:tcPr>
            <w:tcW w:w="802"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64"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26251216</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12" w:lineRule="exact"/>
              <w:rPr>
                <w:rFonts w:eastAsia="宋体"/>
                <w:sz w:val="18"/>
                <w:szCs w:val="18"/>
              </w:rPr>
            </w:pPr>
            <w:r>
              <w:rPr>
                <w:rFonts w:eastAsia="宋体"/>
                <w:color w:val="231F20"/>
                <w:sz w:val="18"/>
                <w:szCs w:val="18"/>
              </w:rPr>
              <w:t>高层建筑结构</w:t>
            </w:r>
          </w:p>
          <w:p>
            <w:pPr>
              <w:pStyle w:val="8"/>
              <w:spacing w:line="227" w:lineRule="exact"/>
              <w:rPr>
                <w:rFonts w:eastAsia="宋体"/>
                <w:color w:val="231F20"/>
                <w:sz w:val="18"/>
                <w:szCs w:val="18"/>
              </w:rPr>
            </w:pPr>
            <w:r>
              <w:rPr>
                <w:rFonts w:eastAsia="宋体"/>
                <w:color w:val="231F20"/>
                <w:sz w:val="18"/>
                <w:szCs w:val="18"/>
              </w:rPr>
              <w:t>Tall building Structure</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02" w:lineRule="exact"/>
              <w:jc w:val="center"/>
              <w:rPr>
                <w:sz w:val="18"/>
                <w:szCs w:val="18"/>
              </w:rPr>
            </w:pPr>
            <w:r>
              <w:rPr>
                <w:rFonts w:eastAsia="宋体"/>
                <w:color w:val="231F20"/>
                <w:sz w:val="18"/>
                <w:szCs w:val="18"/>
                <w:lang w:eastAsia="zh-CN"/>
              </w:rPr>
              <w:t>2.0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02" w:lineRule="exact"/>
              <w:jc w:val="center"/>
              <w:rPr>
                <w:sz w:val="18"/>
                <w:szCs w:val="18"/>
              </w:rPr>
            </w:pPr>
            <w:r>
              <w:rPr>
                <w:rFonts w:eastAsia="宋体"/>
                <w:color w:val="231F20"/>
                <w:sz w:val="18"/>
                <w:szCs w:val="18"/>
                <w:lang w:eastAsia="zh-CN"/>
              </w:rPr>
              <w:t>32</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02" w:lineRule="exact"/>
              <w:jc w:val="center"/>
              <w:rPr>
                <w:sz w:val="18"/>
                <w:szCs w:val="18"/>
              </w:rPr>
            </w:pPr>
            <w:r>
              <w:rPr>
                <w:rFonts w:eastAsia="宋体"/>
                <w:color w:val="231F20"/>
                <w:sz w:val="18"/>
                <w:szCs w:val="18"/>
                <w:lang w:eastAsia="zh-CN"/>
              </w:rPr>
              <w:t>32</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02" w:lineRule="exact"/>
              <w:jc w:val="center"/>
              <w:rPr>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02" w:lineRule="exact"/>
              <w:jc w:val="center"/>
              <w:rPr>
                <w:sz w:val="18"/>
                <w:szCs w:val="18"/>
              </w:rPr>
            </w:pPr>
            <w:r>
              <w:rPr>
                <w:rFonts w:eastAsia="宋体"/>
                <w:color w:val="231F20"/>
                <w:sz w:val="18"/>
                <w:szCs w:val="18"/>
                <w:lang w:eastAsia="zh-CN"/>
              </w:rPr>
              <w:t>7/4</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02" w:lineRule="exact"/>
              <w:jc w:val="center"/>
              <w:rPr>
                <w:sz w:val="18"/>
                <w:szCs w:val="18"/>
              </w:rPr>
            </w:pPr>
            <w:r>
              <w:rPr>
                <w:rFonts w:eastAsia="宋体"/>
                <w:color w:val="231F20"/>
                <w:sz w:val="18"/>
                <w:szCs w:val="18"/>
              </w:rPr>
              <w:t>考查</w:t>
            </w:r>
          </w:p>
        </w:tc>
        <w:tc>
          <w:tcPr>
            <w:tcW w:w="802"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24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26251217</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rPr>
            </w:pPr>
            <w:r>
              <w:rPr>
                <w:rFonts w:hint="eastAsia" w:eastAsia="宋体"/>
                <w:color w:val="231F20"/>
                <w:sz w:val="18"/>
                <w:szCs w:val="18"/>
              </w:rPr>
              <w:t>基础工程</w:t>
            </w:r>
          </w:p>
          <w:p>
            <w:pPr>
              <w:pStyle w:val="8"/>
              <w:spacing w:line="213" w:lineRule="exact"/>
              <w:rPr>
                <w:rFonts w:eastAsia="宋体"/>
                <w:color w:val="231F20"/>
                <w:sz w:val="18"/>
                <w:szCs w:val="18"/>
              </w:rPr>
            </w:pPr>
            <w:r>
              <w:rPr>
                <w:rFonts w:hint="eastAsia" w:eastAsia="宋体"/>
                <w:color w:val="231F20"/>
                <w:sz w:val="18"/>
                <w:szCs w:val="18"/>
              </w:rPr>
              <w:t>F</w:t>
            </w:r>
            <w:r>
              <w:rPr>
                <w:rFonts w:eastAsia="宋体"/>
                <w:color w:val="231F20"/>
                <w:sz w:val="18"/>
                <w:szCs w:val="18"/>
              </w:rPr>
              <w:t>oundation engineering</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13" w:lineRule="exact"/>
              <w:jc w:val="center"/>
              <w:rPr>
                <w:sz w:val="18"/>
                <w:szCs w:val="18"/>
              </w:rPr>
            </w:pPr>
            <w:r>
              <w:rPr>
                <w:rFonts w:eastAsia="宋体"/>
                <w:color w:val="231F20"/>
                <w:sz w:val="18"/>
                <w:szCs w:val="18"/>
              </w:rPr>
              <w:t>2.0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13" w:lineRule="exact"/>
              <w:jc w:val="center"/>
              <w:rPr>
                <w:sz w:val="18"/>
                <w:szCs w:val="18"/>
              </w:rPr>
            </w:pPr>
            <w:r>
              <w:rPr>
                <w:rFonts w:eastAsia="宋体"/>
                <w:color w:val="231F20"/>
                <w:sz w:val="18"/>
                <w:szCs w:val="18"/>
              </w:rPr>
              <w:t>32</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13" w:lineRule="exact"/>
              <w:jc w:val="center"/>
              <w:rPr>
                <w:sz w:val="18"/>
                <w:szCs w:val="18"/>
              </w:rPr>
            </w:pPr>
            <w:r>
              <w:rPr>
                <w:rFonts w:eastAsia="宋体"/>
                <w:color w:val="231F20"/>
                <w:sz w:val="18"/>
                <w:szCs w:val="18"/>
              </w:rPr>
              <w:t>32</w:t>
            </w:r>
          </w:p>
        </w:tc>
        <w:tc>
          <w:tcPr>
            <w:tcW w:w="612" w:type="dxa"/>
            <w:tcBorders>
              <w:top w:val="single" w:color="auto" w:sz="4" w:space="0"/>
              <w:left w:val="single" w:color="auto" w:sz="4" w:space="0"/>
              <w:bottom w:val="single" w:color="auto" w:sz="4" w:space="0"/>
              <w:right w:val="single" w:color="auto" w:sz="4" w:space="0"/>
            </w:tcBorders>
            <w:vAlign w:val="center"/>
          </w:tcPr>
          <w:p>
            <w:pPr>
              <w:spacing w:line="213" w:lineRule="exact"/>
              <w:jc w:val="center"/>
              <w:rPr>
                <w:kern w:val="0"/>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13" w:lineRule="exact"/>
              <w:jc w:val="center"/>
              <w:rPr>
                <w:sz w:val="18"/>
                <w:szCs w:val="18"/>
              </w:rPr>
            </w:pPr>
            <w:r>
              <w:rPr>
                <w:rFonts w:hint="eastAsia" w:eastAsia="宋体"/>
                <w:color w:val="231F20"/>
                <w:sz w:val="18"/>
                <w:szCs w:val="18"/>
              </w:rPr>
              <w:t>5</w:t>
            </w:r>
            <w:r>
              <w:rPr>
                <w:rFonts w:eastAsia="宋体"/>
                <w:color w:val="231F20"/>
                <w:sz w:val="18"/>
                <w:szCs w:val="18"/>
              </w:rPr>
              <w:t>/</w:t>
            </w:r>
            <w:r>
              <w:rPr>
                <w:rFonts w:hint="eastAsia" w:eastAsia="宋体"/>
                <w:color w:val="231F20"/>
                <w:sz w:val="18"/>
                <w:szCs w:val="18"/>
              </w:rPr>
              <w:t>3</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13" w:lineRule="exact"/>
              <w:jc w:val="center"/>
              <w:rPr>
                <w:sz w:val="18"/>
                <w:szCs w:val="18"/>
              </w:rPr>
            </w:pPr>
            <w:r>
              <w:rPr>
                <w:rFonts w:eastAsia="宋体"/>
                <w:color w:val="231F20"/>
                <w:sz w:val="18"/>
                <w:szCs w:val="18"/>
              </w:rPr>
              <w:t>考查</w:t>
            </w:r>
          </w:p>
        </w:tc>
        <w:tc>
          <w:tcPr>
            <w:tcW w:w="802" w:type="dxa"/>
            <w:tcBorders>
              <w:top w:val="single" w:color="auto" w:sz="4" w:space="0"/>
              <w:left w:val="single" w:color="auto" w:sz="4" w:space="0"/>
              <w:bottom w:val="single" w:color="auto" w:sz="4" w:space="0"/>
              <w:right w:val="single" w:color="auto" w:sz="4" w:space="0"/>
            </w:tcBorders>
            <w:vAlign w:val="center"/>
          </w:tcPr>
          <w:p>
            <w:pPr>
              <w:pStyle w:val="8"/>
              <w:spacing w:line="213" w:lineRule="exact"/>
              <w:jc w:val="center"/>
              <w:rPr>
                <w:sz w:val="18"/>
                <w:szCs w:val="18"/>
              </w:rPr>
            </w:pPr>
            <w:r>
              <w:rPr>
                <w:rFonts w:hint="eastAsia" w:eastAsia="宋体"/>
                <w:color w:val="231F20"/>
                <w:sz w:val="18"/>
                <w:szCs w:val="18"/>
              </w:rPr>
              <w:t>必修</w:t>
            </w:r>
          </w:p>
        </w:tc>
      </w:tr>
      <w:tr>
        <w:tblPrEx>
          <w:tblLayout w:type="fixed"/>
          <w:tblCellMar>
            <w:top w:w="0" w:type="dxa"/>
            <w:left w:w="108" w:type="dxa"/>
            <w:bottom w:w="0" w:type="dxa"/>
            <w:right w:w="108" w:type="dxa"/>
          </w:tblCellMar>
        </w:tblPrEx>
        <w:trPr>
          <w:trHeight w:val="552"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 w:val="18"/>
                <w:szCs w:val="18"/>
              </w:rPr>
            </w:pPr>
            <w:r>
              <w:rPr>
                <w:kern w:val="0"/>
                <w:sz w:val="18"/>
                <w:szCs w:val="18"/>
              </w:rPr>
              <w:t>262512</w:t>
            </w:r>
            <w:r>
              <w:rPr>
                <w:rFonts w:hint="eastAsia"/>
                <w:kern w:val="0"/>
                <w:sz w:val="18"/>
                <w:szCs w:val="18"/>
              </w:rPr>
              <w:t>18</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lang w:eastAsia="zh-CN"/>
              </w:rPr>
            </w:pPr>
            <w:r>
              <w:rPr>
                <w:rFonts w:hint="eastAsia" w:eastAsia="宋体"/>
                <w:color w:val="231F20"/>
                <w:sz w:val="18"/>
                <w:szCs w:val="18"/>
                <w:lang w:eastAsia="zh-CN"/>
              </w:rPr>
              <w:t>BIM技术原理及其应用</w:t>
            </w:r>
          </w:p>
          <w:p>
            <w:pPr>
              <w:pStyle w:val="8"/>
              <w:spacing w:line="213" w:lineRule="exact"/>
              <w:rPr>
                <w:rFonts w:eastAsia="宋体"/>
                <w:color w:val="231F20"/>
                <w:sz w:val="18"/>
                <w:szCs w:val="18"/>
              </w:rPr>
            </w:pPr>
            <w:r>
              <w:rPr>
                <w:rFonts w:hint="eastAsia" w:eastAsia="宋体"/>
                <w:color w:val="231F20"/>
                <w:sz w:val="18"/>
                <w:szCs w:val="18"/>
              </w:rPr>
              <w:t xml:space="preserve">BIM Technology </w:t>
            </w:r>
            <w:r>
              <w:rPr>
                <w:rFonts w:eastAsia="宋体"/>
                <w:color w:val="231F20"/>
                <w:sz w:val="18"/>
                <w:szCs w:val="18"/>
              </w:rPr>
              <w:t xml:space="preserve"> </w:t>
            </w:r>
            <w:r>
              <w:rPr>
                <w:rFonts w:hint="eastAsia" w:eastAsia="宋体"/>
                <w:color w:val="231F20"/>
                <w:sz w:val="18"/>
                <w:szCs w:val="18"/>
              </w:rPr>
              <w:t>and Application</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lang w:eastAsia="zh-CN"/>
              </w:rPr>
            </w:pPr>
            <w:r>
              <w:rPr>
                <w:rFonts w:eastAsia="宋体"/>
                <w:color w:val="231F20"/>
                <w:sz w:val="18"/>
                <w:szCs w:val="18"/>
              </w:rPr>
              <w:t>2.0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lang w:eastAsia="zh-CN"/>
              </w:rPr>
            </w:pPr>
            <w:r>
              <w:rPr>
                <w:rFonts w:eastAsia="宋体"/>
                <w:color w:val="231F20"/>
                <w:sz w:val="18"/>
                <w:szCs w:val="18"/>
              </w:rPr>
              <w:t>32</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lang w:eastAsia="zh-CN"/>
              </w:rPr>
            </w:pP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sz w:val="18"/>
                <w:szCs w:val="18"/>
              </w:rPr>
            </w:pPr>
            <w:r>
              <w:rPr>
                <w:rFonts w:eastAsia="宋体"/>
                <w:color w:val="231F20"/>
                <w:sz w:val="18"/>
                <w:szCs w:val="18"/>
              </w:rPr>
              <w:t>32</w:t>
            </w: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13" w:lineRule="exact"/>
              <w:jc w:val="center"/>
              <w:rPr>
                <w:rFonts w:eastAsia="宋体"/>
                <w:color w:val="231F20"/>
                <w:sz w:val="18"/>
                <w:szCs w:val="18"/>
                <w:lang w:eastAsia="zh-CN"/>
              </w:rPr>
            </w:pPr>
            <w:r>
              <w:rPr>
                <w:rFonts w:eastAsia="宋体"/>
                <w:color w:val="231F20"/>
                <w:sz w:val="18"/>
                <w:szCs w:val="18"/>
              </w:rPr>
              <w:t>6／3</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sz w:val="18"/>
                <w:szCs w:val="18"/>
              </w:rPr>
            </w:pPr>
            <w:r>
              <w:rPr>
                <w:rFonts w:eastAsia="宋体"/>
                <w:color w:val="231F20"/>
                <w:sz w:val="18"/>
                <w:szCs w:val="18"/>
              </w:rPr>
              <w:t>考查</w:t>
            </w:r>
          </w:p>
        </w:tc>
        <w:tc>
          <w:tcPr>
            <w:tcW w:w="802"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sz w:val="18"/>
                <w:szCs w:val="18"/>
              </w:rPr>
            </w:pPr>
          </w:p>
        </w:tc>
      </w:tr>
      <w:tr>
        <w:tblPrEx>
          <w:tblLayout w:type="fixed"/>
          <w:tblCellMar>
            <w:top w:w="0" w:type="dxa"/>
            <w:left w:w="108" w:type="dxa"/>
            <w:bottom w:w="0" w:type="dxa"/>
            <w:right w:w="108" w:type="dxa"/>
          </w:tblCellMar>
        </w:tblPrEx>
        <w:trPr>
          <w:trHeight w:val="434"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6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 w:val="18"/>
                <w:szCs w:val="18"/>
              </w:rPr>
            </w:pPr>
            <w:r>
              <w:rPr>
                <w:kern w:val="0"/>
                <w:szCs w:val="21"/>
              </w:rPr>
              <w:t>262512</w:t>
            </w:r>
            <w:r>
              <w:rPr>
                <w:rFonts w:hint="eastAsia"/>
                <w:kern w:val="0"/>
                <w:szCs w:val="21"/>
              </w:rPr>
              <w:t>19</w:t>
            </w:r>
          </w:p>
        </w:tc>
        <w:tc>
          <w:tcPr>
            <w:tcW w:w="2701"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rPr>
            </w:pPr>
            <w:r>
              <w:rPr>
                <w:rFonts w:hint="eastAsia" w:eastAsia="宋体"/>
                <w:color w:val="231F20"/>
                <w:sz w:val="18"/>
                <w:szCs w:val="18"/>
              </w:rPr>
              <w:t>建设项目评估</w:t>
            </w:r>
          </w:p>
          <w:p>
            <w:pPr>
              <w:pStyle w:val="8"/>
              <w:spacing w:line="213" w:lineRule="exact"/>
              <w:rPr>
                <w:rFonts w:eastAsia="宋体"/>
                <w:color w:val="231F20"/>
                <w:sz w:val="18"/>
                <w:szCs w:val="18"/>
              </w:rPr>
            </w:pPr>
            <w:r>
              <w:rPr>
                <w:rFonts w:eastAsia="宋体"/>
                <w:color w:val="231F20"/>
                <w:sz w:val="18"/>
                <w:szCs w:val="18"/>
              </w:rPr>
              <w:t>Engineering Project</w:t>
            </w:r>
            <w:r>
              <w:rPr>
                <w:rFonts w:hint="eastAsia" w:eastAsia="宋体"/>
                <w:color w:val="231F20"/>
                <w:sz w:val="18"/>
                <w:szCs w:val="18"/>
              </w:rPr>
              <w:t xml:space="preserve"> </w:t>
            </w:r>
            <w:r>
              <w:rPr>
                <w:rFonts w:eastAsia="宋体"/>
                <w:color w:val="231F20"/>
                <w:sz w:val="18"/>
                <w:szCs w:val="18"/>
              </w:rPr>
              <w:t>Appraise</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rPr>
            </w:pPr>
            <w:r>
              <w:rPr>
                <w:rFonts w:eastAsia="宋体"/>
                <w:color w:val="231F20"/>
                <w:sz w:val="21"/>
                <w:szCs w:val="21"/>
              </w:rPr>
              <w:t>2.0</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rPr>
            </w:pPr>
            <w:r>
              <w:rPr>
                <w:rFonts w:eastAsia="宋体"/>
                <w:color w:val="231F20"/>
                <w:sz w:val="21"/>
                <w:szCs w:val="21"/>
              </w:rPr>
              <w:t>32</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lang w:eastAsia="zh-CN"/>
              </w:rPr>
            </w:pPr>
            <w:r>
              <w:rPr>
                <w:rFonts w:eastAsia="宋体"/>
                <w:color w:val="231F20"/>
                <w:sz w:val="21"/>
                <w:szCs w:val="21"/>
              </w:rPr>
              <w:t>32</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rPr>
            </w:pPr>
          </w:p>
        </w:tc>
        <w:tc>
          <w:tcPr>
            <w:tcW w:w="1010"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rPr>
            </w:pPr>
            <w:r>
              <w:rPr>
                <w:rFonts w:eastAsia="宋体"/>
                <w:color w:val="231F20"/>
                <w:sz w:val="21"/>
                <w:szCs w:val="21"/>
              </w:rPr>
              <w:t>7/4</w:t>
            </w:r>
          </w:p>
        </w:tc>
        <w:tc>
          <w:tcPr>
            <w:tcW w:w="764"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rFonts w:eastAsia="宋体"/>
                <w:color w:val="231F20"/>
                <w:sz w:val="18"/>
                <w:szCs w:val="18"/>
              </w:rPr>
            </w:pPr>
            <w:r>
              <w:rPr>
                <w:rFonts w:eastAsia="宋体"/>
                <w:color w:val="231F20"/>
                <w:sz w:val="21"/>
                <w:szCs w:val="21"/>
              </w:rPr>
              <w:t>考试</w:t>
            </w:r>
          </w:p>
        </w:tc>
        <w:tc>
          <w:tcPr>
            <w:tcW w:w="802" w:type="dxa"/>
            <w:tcBorders>
              <w:top w:val="single" w:color="auto" w:sz="4" w:space="0"/>
              <w:left w:val="single" w:color="auto" w:sz="4" w:space="0"/>
              <w:bottom w:val="single" w:color="auto" w:sz="4" w:space="0"/>
              <w:right w:val="single" w:color="auto" w:sz="4" w:space="0"/>
            </w:tcBorders>
            <w:vAlign w:val="center"/>
          </w:tcPr>
          <w:p>
            <w:pPr>
              <w:pStyle w:val="8"/>
              <w:spacing w:line="213" w:lineRule="exact"/>
              <w:rPr>
                <w:sz w:val="18"/>
                <w:szCs w:val="18"/>
              </w:rPr>
            </w:pPr>
          </w:p>
        </w:tc>
      </w:tr>
      <w:tr>
        <w:tblPrEx>
          <w:tblLayout w:type="fixed"/>
          <w:tblCellMar>
            <w:top w:w="0" w:type="dxa"/>
            <w:left w:w="108" w:type="dxa"/>
            <w:bottom w:w="0" w:type="dxa"/>
            <w:right w:w="108" w:type="dxa"/>
          </w:tblCellMar>
        </w:tblPrEx>
        <w:trPr>
          <w:trHeight w:val="268" w:hRule="atLeast"/>
          <w:jc w:val="center"/>
        </w:trPr>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386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szCs w:val="21"/>
              </w:rPr>
            </w:pPr>
            <w:r>
              <w:rPr>
                <w:kern w:val="0"/>
                <w:szCs w:val="21"/>
              </w:rPr>
              <w:t>小    计</w:t>
            </w:r>
          </w:p>
        </w:tc>
        <w:tc>
          <w:tcPr>
            <w:tcW w:w="636"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8.5</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136</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128</w:t>
            </w:r>
          </w:p>
        </w:tc>
        <w:tc>
          <w:tcPr>
            <w:tcW w:w="612"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8</w:t>
            </w:r>
          </w:p>
        </w:tc>
        <w:tc>
          <w:tcPr>
            <w:tcW w:w="101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Cs w:val="21"/>
              </w:rPr>
            </w:pPr>
          </w:p>
        </w:tc>
        <w:tc>
          <w:tcPr>
            <w:tcW w:w="76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Cs w:val="21"/>
              </w:rPr>
            </w:pPr>
          </w:p>
        </w:tc>
        <w:tc>
          <w:tcPr>
            <w:tcW w:w="802"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r>
      <w:tr>
        <w:tblPrEx>
          <w:tblLayout w:type="fixed"/>
          <w:tblCellMar>
            <w:top w:w="0" w:type="dxa"/>
            <w:left w:w="108" w:type="dxa"/>
            <w:bottom w:w="0" w:type="dxa"/>
            <w:right w:w="108" w:type="dxa"/>
          </w:tblCellMar>
        </w:tblPrEx>
        <w:trPr>
          <w:trHeight w:val="342" w:hRule="atLeast"/>
          <w:jc w:val="center"/>
        </w:trPr>
        <w:tc>
          <w:tcPr>
            <w:tcW w:w="4780" w:type="dxa"/>
            <w:gridSpan w:val="3"/>
            <w:tcBorders>
              <w:top w:val="single" w:color="auto" w:sz="4" w:space="0"/>
              <w:left w:val="single" w:color="auto" w:sz="4" w:space="0"/>
              <w:bottom w:val="single" w:color="auto" w:sz="4" w:space="0"/>
              <w:right w:val="single" w:color="auto" w:sz="4" w:space="0"/>
            </w:tcBorders>
            <w:vAlign w:val="center"/>
          </w:tcPr>
          <w:p>
            <w:pPr>
              <w:spacing w:line="260" w:lineRule="exact"/>
              <w:jc w:val="center"/>
              <w:rPr>
                <w:szCs w:val="21"/>
              </w:rPr>
            </w:pPr>
            <w:r>
              <w:rPr>
                <w:rFonts w:hint="eastAsia"/>
                <w:szCs w:val="21"/>
              </w:rPr>
              <w:t>本表合计</w:t>
            </w:r>
          </w:p>
        </w:tc>
        <w:tc>
          <w:tcPr>
            <w:tcW w:w="636" w:type="dxa"/>
            <w:tcBorders>
              <w:top w:val="single" w:color="auto" w:sz="4" w:space="0"/>
              <w:left w:val="single" w:color="auto" w:sz="4" w:space="0"/>
              <w:bottom w:val="single" w:color="auto" w:sz="4" w:space="0"/>
              <w:right w:val="single" w:color="auto" w:sz="4" w:space="0"/>
            </w:tcBorders>
            <w:vAlign w:val="center"/>
          </w:tcPr>
          <w:p>
            <w:pPr>
              <w:pStyle w:val="8"/>
              <w:spacing w:line="218" w:lineRule="exact"/>
              <w:jc w:val="center"/>
              <w:rPr>
                <w:szCs w:val="21"/>
              </w:rPr>
            </w:pPr>
            <w:r>
              <w:rPr>
                <w:rFonts w:eastAsia="宋体"/>
                <w:color w:val="231F20"/>
                <w:sz w:val="21"/>
                <w:szCs w:val="21"/>
              </w:rPr>
              <w:t>52</w:t>
            </w:r>
          </w:p>
        </w:tc>
        <w:tc>
          <w:tcPr>
            <w:tcW w:w="624" w:type="dxa"/>
            <w:tcBorders>
              <w:top w:val="single" w:color="auto" w:sz="4" w:space="0"/>
              <w:left w:val="single" w:color="auto" w:sz="4" w:space="0"/>
              <w:bottom w:val="single" w:color="auto" w:sz="4" w:space="0"/>
              <w:right w:val="single" w:color="auto" w:sz="4" w:space="0"/>
            </w:tcBorders>
            <w:vAlign w:val="center"/>
          </w:tcPr>
          <w:p>
            <w:pPr>
              <w:pStyle w:val="8"/>
              <w:spacing w:line="218" w:lineRule="exact"/>
              <w:jc w:val="center"/>
              <w:rPr>
                <w:szCs w:val="21"/>
              </w:rPr>
            </w:pPr>
            <w:r>
              <w:rPr>
                <w:rFonts w:eastAsia="宋体"/>
                <w:color w:val="231F20"/>
                <w:sz w:val="21"/>
                <w:szCs w:val="21"/>
              </w:rPr>
              <w:t>848</w:t>
            </w:r>
          </w:p>
        </w:tc>
        <w:tc>
          <w:tcPr>
            <w:tcW w:w="540" w:type="dxa"/>
            <w:tcBorders>
              <w:top w:val="single" w:color="auto" w:sz="4" w:space="0"/>
              <w:left w:val="single" w:color="auto" w:sz="4" w:space="0"/>
              <w:bottom w:val="single" w:color="auto" w:sz="4" w:space="0"/>
              <w:right w:val="single" w:color="auto" w:sz="4" w:space="0"/>
            </w:tcBorders>
            <w:vAlign w:val="center"/>
          </w:tcPr>
          <w:p>
            <w:pPr>
              <w:pStyle w:val="8"/>
              <w:spacing w:line="218" w:lineRule="exact"/>
              <w:jc w:val="center"/>
              <w:rPr>
                <w:szCs w:val="21"/>
              </w:rPr>
            </w:pPr>
            <w:r>
              <w:rPr>
                <w:rFonts w:eastAsia="宋体"/>
                <w:color w:val="231F20"/>
                <w:sz w:val="21"/>
                <w:szCs w:val="21"/>
              </w:rPr>
              <w:t>700</w:t>
            </w:r>
          </w:p>
        </w:tc>
        <w:tc>
          <w:tcPr>
            <w:tcW w:w="612" w:type="dxa"/>
            <w:tcBorders>
              <w:top w:val="single" w:color="auto" w:sz="4" w:space="0"/>
              <w:left w:val="single" w:color="auto" w:sz="4" w:space="0"/>
              <w:bottom w:val="single" w:color="auto" w:sz="4" w:space="0"/>
              <w:right w:val="single" w:color="auto" w:sz="4" w:space="0"/>
            </w:tcBorders>
            <w:vAlign w:val="center"/>
          </w:tcPr>
          <w:p>
            <w:pPr>
              <w:pStyle w:val="8"/>
              <w:spacing w:line="218" w:lineRule="exact"/>
              <w:jc w:val="center"/>
              <w:rPr>
                <w:szCs w:val="21"/>
              </w:rPr>
            </w:pPr>
            <w:r>
              <w:rPr>
                <w:rFonts w:eastAsia="宋体"/>
                <w:color w:val="231F20"/>
                <w:sz w:val="21"/>
                <w:szCs w:val="21"/>
              </w:rPr>
              <w:t>148</w:t>
            </w:r>
          </w:p>
        </w:tc>
        <w:tc>
          <w:tcPr>
            <w:tcW w:w="101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Cs w:val="21"/>
              </w:rPr>
            </w:pPr>
          </w:p>
        </w:tc>
        <w:tc>
          <w:tcPr>
            <w:tcW w:w="76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kern w:val="0"/>
                <w:szCs w:val="21"/>
              </w:rPr>
            </w:pPr>
          </w:p>
        </w:tc>
        <w:tc>
          <w:tcPr>
            <w:tcW w:w="802"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r>
    </w:tbl>
    <w:p>
      <w:pPr>
        <w:jc w:val="center"/>
        <w:rPr>
          <w:b/>
          <w:spacing w:val="8"/>
          <w:sz w:val="24"/>
        </w:rPr>
      </w:pPr>
      <w:r>
        <w:br w:type="page"/>
      </w:r>
      <w:r>
        <w:rPr>
          <w:rFonts w:hint="eastAsia"/>
          <w:b/>
          <w:spacing w:val="8"/>
          <w:sz w:val="24"/>
        </w:rPr>
        <w:t>附表五、工程管理专业实践教学环节设置</w:t>
      </w:r>
    </w:p>
    <w:tbl>
      <w:tblPr>
        <w:tblStyle w:val="7"/>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3467"/>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center"/>
              <w:rPr>
                <w:b/>
                <w:bCs/>
                <w:spacing w:val="8"/>
                <w:sz w:val="18"/>
                <w:szCs w:val="18"/>
              </w:rPr>
            </w:pPr>
            <w:r>
              <w:rPr>
                <w:rFonts w:hint="eastAsia"/>
                <w:b/>
                <w:bCs/>
                <w:spacing w:val="8"/>
                <w:sz w:val="18"/>
                <w:szCs w:val="18"/>
              </w:rPr>
              <w:t>课程</w:t>
            </w:r>
          </w:p>
          <w:p>
            <w:pPr>
              <w:spacing w:before="60" w:after="60"/>
              <w:jc w:val="center"/>
              <w:rPr>
                <w:b/>
                <w:bCs/>
                <w:spacing w:val="8"/>
                <w:sz w:val="18"/>
                <w:szCs w:val="18"/>
              </w:rPr>
            </w:pPr>
            <w:r>
              <w:rPr>
                <w:rFonts w:hint="eastAsia"/>
                <w:b/>
                <w:bCs/>
                <w:spacing w:val="8"/>
                <w:sz w:val="18"/>
                <w:szCs w:val="18"/>
              </w:rPr>
              <w:t>类别</w:t>
            </w:r>
          </w:p>
        </w:tc>
        <w:tc>
          <w:tcPr>
            <w:tcW w:w="1080" w:type="dxa"/>
            <w:vAlign w:val="center"/>
          </w:tcPr>
          <w:p>
            <w:pPr>
              <w:jc w:val="center"/>
              <w:rPr>
                <w:b/>
                <w:bCs/>
                <w:spacing w:val="8"/>
                <w:sz w:val="18"/>
                <w:szCs w:val="18"/>
              </w:rPr>
            </w:pPr>
            <w:r>
              <w:rPr>
                <w:rFonts w:hint="eastAsia"/>
                <w:b/>
                <w:bCs/>
                <w:spacing w:val="8"/>
                <w:sz w:val="18"/>
                <w:szCs w:val="18"/>
              </w:rPr>
              <w:t>课程</w:t>
            </w:r>
          </w:p>
          <w:p>
            <w:pPr>
              <w:jc w:val="center"/>
              <w:rPr>
                <w:b/>
                <w:bCs/>
                <w:spacing w:val="8"/>
                <w:sz w:val="18"/>
                <w:szCs w:val="18"/>
              </w:rPr>
            </w:pPr>
            <w:r>
              <w:rPr>
                <w:rFonts w:hint="eastAsia"/>
                <w:b/>
                <w:bCs/>
                <w:spacing w:val="8"/>
                <w:sz w:val="18"/>
                <w:szCs w:val="18"/>
              </w:rPr>
              <w:t>编号</w:t>
            </w:r>
          </w:p>
        </w:tc>
        <w:tc>
          <w:tcPr>
            <w:tcW w:w="3467" w:type="dxa"/>
            <w:vAlign w:val="center"/>
          </w:tcPr>
          <w:p>
            <w:pPr>
              <w:spacing w:before="60" w:after="60"/>
              <w:jc w:val="center"/>
              <w:rPr>
                <w:b/>
                <w:bCs/>
                <w:spacing w:val="8"/>
                <w:sz w:val="18"/>
                <w:szCs w:val="18"/>
              </w:rPr>
            </w:pPr>
            <w:r>
              <w:rPr>
                <w:rFonts w:hint="eastAsia"/>
                <w:b/>
                <w:bCs/>
                <w:spacing w:val="8"/>
                <w:sz w:val="18"/>
                <w:szCs w:val="18"/>
              </w:rPr>
              <w:t>实践环节名称及内容</w:t>
            </w:r>
          </w:p>
        </w:tc>
        <w:tc>
          <w:tcPr>
            <w:tcW w:w="673" w:type="dxa"/>
            <w:vAlign w:val="center"/>
          </w:tcPr>
          <w:p>
            <w:pPr>
              <w:spacing w:before="60" w:after="60"/>
              <w:ind w:left="-108" w:right="-108"/>
              <w:jc w:val="center"/>
              <w:rPr>
                <w:b/>
                <w:bCs/>
                <w:spacing w:val="8"/>
                <w:sz w:val="18"/>
                <w:szCs w:val="18"/>
              </w:rPr>
            </w:pPr>
            <w:r>
              <w:rPr>
                <w:rFonts w:hint="eastAsia"/>
                <w:b/>
                <w:bCs/>
                <w:spacing w:val="8"/>
                <w:sz w:val="18"/>
                <w:szCs w:val="18"/>
              </w:rPr>
              <w:t>学分</w:t>
            </w:r>
          </w:p>
        </w:tc>
        <w:tc>
          <w:tcPr>
            <w:tcW w:w="720" w:type="dxa"/>
            <w:vAlign w:val="center"/>
          </w:tcPr>
          <w:p>
            <w:pPr>
              <w:spacing w:before="60" w:after="60"/>
              <w:ind w:left="-108" w:right="-108"/>
              <w:jc w:val="center"/>
              <w:rPr>
                <w:b/>
                <w:bCs/>
                <w:spacing w:val="8"/>
                <w:sz w:val="18"/>
                <w:szCs w:val="18"/>
              </w:rPr>
            </w:pPr>
            <w:r>
              <w:rPr>
                <w:rFonts w:hint="eastAsia"/>
                <w:b/>
                <w:bCs/>
                <w:spacing w:val="8"/>
                <w:sz w:val="18"/>
                <w:szCs w:val="18"/>
              </w:rPr>
              <w:t>周数</w:t>
            </w:r>
          </w:p>
        </w:tc>
        <w:tc>
          <w:tcPr>
            <w:tcW w:w="587" w:type="dxa"/>
            <w:vAlign w:val="center"/>
          </w:tcPr>
          <w:p>
            <w:pPr>
              <w:spacing w:before="60" w:after="60"/>
              <w:ind w:left="-108" w:right="-108"/>
              <w:jc w:val="center"/>
              <w:rPr>
                <w:b/>
                <w:bCs/>
                <w:spacing w:val="8"/>
                <w:sz w:val="18"/>
                <w:szCs w:val="18"/>
              </w:rPr>
            </w:pPr>
            <w:r>
              <w:rPr>
                <w:rFonts w:hint="eastAsia"/>
                <w:b/>
                <w:bCs/>
                <w:spacing w:val="8"/>
                <w:sz w:val="18"/>
                <w:szCs w:val="18"/>
              </w:rPr>
              <w:t>学期</w:t>
            </w:r>
          </w:p>
        </w:tc>
        <w:tc>
          <w:tcPr>
            <w:tcW w:w="2231" w:type="dxa"/>
            <w:vAlign w:val="center"/>
          </w:tcPr>
          <w:p>
            <w:pPr>
              <w:spacing w:before="60" w:after="60"/>
              <w:jc w:val="center"/>
              <w:rPr>
                <w:b/>
                <w:bCs/>
                <w:spacing w:val="8"/>
                <w:sz w:val="18"/>
                <w:szCs w:val="18"/>
              </w:rPr>
            </w:pPr>
            <w:r>
              <w:rPr>
                <w:rFonts w:hint="eastAsia"/>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通识</w:t>
            </w:r>
          </w:p>
          <w:p>
            <w:pPr>
              <w:spacing w:before="60" w:after="60"/>
              <w:jc w:val="center"/>
              <w:rPr>
                <w:spacing w:val="8"/>
                <w:sz w:val="18"/>
                <w:szCs w:val="18"/>
              </w:rPr>
            </w:pPr>
            <w:r>
              <w:rPr>
                <w:rFonts w:hint="eastAsia"/>
                <w:spacing w:val="8"/>
                <w:sz w:val="18"/>
                <w:szCs w:val="18"/>
              </w:rPr>
              <w:t>实践</w:t>
            </w:r>
          </w:p>
          <w:p>
            <w:pPr>
              <w:spacing w:before="60" w:after="60"/>
              <w:jc w:val="center"/>
              <w:rPr>
                <w:rFonts w:eastAsia="宋体"/>
                <w:spacing w:val="8"/>
                <w:sz w:val="18"/>
                <w:szCs w:val="18"/>
              </w:rPr>
            </w:pPr>
            <w:r>
              <w:rPr>
                <w:rFonts w:hint="eastAsia"/>
                <w:spacing w:val="8"/>
                <w:sz w:val="18"/>
                <w:szCs w:val="18"/>
              </w:rPr>
              <w:t>4学分</w:t>
            </w:r>
          </w:p>
        </w:tc>
        <w:tc>
          <w:tcPr>
            <w:tcW w:w="1080" w:type="dxa"/>
            <w:vAlign w:val="center"/>
          </w:tcPr>
          <w:p>
            <w:pPr>
              <w:spacing w:line="240" w:lineRule="exact"/>
              <w:jc w:val="center"/>
              <w:rPr>
                <w:rFonts w:ascii="宋体" w:hAnsi="宋体"/>
                <w:spacing w:val="8"/>
                <w:sz w:val="18"/>
                <w:szCs w:val="18"/>
              </w:rPr>
            </w:pPr>
            <w:r>
              <w:rPr>
                <w:rFonts w:hint="eastAsia"/>
                <w:color w:val="000000"/>
                <w:sz w:val="18"/>
                <w:szCs w:val="18"/>
              </w:rPr>
              <w:t>j5600101</w:t>
            </w:r>
          </w:p>
        </w:tc>
        <w:tc>
          <w:tcPr>
            <w:tcW w:w="3467" w:type="dxa"/>
            <w:vAlign w:val="center"/>
          </w:tcPr>
          <w:p>
            <w:pPr>
              <w:spacing w:line="240" w:lineRule="exact"/>
              <w:rPr>
                <w:rFonts w:eastAsia="宋体"/>
                <w:color w:val="231F20"/>
                <w:kern w:val="0"/>
                <w:sz w:val="18"/>
                <w:szCs w:val="18"/>
                <w:lang w:eastAsia="en-US"/>
              </w:rPr>
            </w:pPr>
            <w:r>
              <w:rPr>
                <w:rFonts w:hint="eastAsia" w:eastAsia="宋体"/>
                <w:color w:val="231F20"/>
                <w:kern w:val="0"/>
                <w:sz w:val="18"/>
                <w:szCs w:val="18"/>
                <w:lang w:eastAsia="en-US"/>
              </w:rPr>
              <w:t>军事训练</w:t>
            </w:r>
          </w:p>
          <w:p>
            <w:pPr>
              <w:spacing w:line="240" w:lineRule="exact"/>
              <w:rPr>
                <w:rFonts w:eastAsia="宋体"/>
                <w:color w:val="231F20"/>
                <w:kern w:val="0"/>
                <w:sz w:val="18"/>
                <w:szCs w:val="18"/>
                <w:lang w:eastAsia="en-US"/>
              </w:rPr>
            </w:pPr>
            <w:r>
              <w:rPr>
                <w:rFonts w:hint="eastAsia" w:eastAsia="宋体"/>
                <w:color w:val="231F20"/>
                <w:kern w:val="0"/>
                <w:sz w:val="18"/>
                <w:szCs w:val="18"/>
                <w:lang w:eastAsia="en-US"/>
              </w:rPr>
              <w:t>Military Training</w:t>
            </w:r>
          </w:p>
        </w:tc>
        <w:tc>
          <w:tcPr>
            <w:tcW w:w="673" w:type="dxa"/>
            <w:vAlign w:val="center"/>
          </w:tcPr>
          <w:p>
            <w:pPr>
              <w:spacing w:before="60" w:after="60"/>
              <w:ind w:left="-108" w:right="-108"/>
              <w:jc w:val="center"/>
              <w:rPr>
                <w:spacing w:val="8"/>
                <w:sz w:val="18"/>
                <w:szCs w:val="18"/>
              </w:rPr>
            </w:pPr>
            <w:r>
              <w:rPr>
                <w:rFonts w:hint="eastAsia"/>
                <w:spacing w:val="8"/>
                <w:sz w:val="18"/>
                <w:szCs w:val="18"/>
              </w:rPr>
              <w:t>0</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spacing w:before="60" w:after="60"/>
              <w:rPr>
                <w:spacing w:val="8"/>
                <w:sz w:val="18"/>
                <w:szCs w:val="18"/>
              </w:rPr>
            </w:pPr>
            <w:r>
              <w:rPr>
                <w:rFonts w:hint="eastAsia"/>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j5600102</w:t>
            </w:r>
          </w:p>
        </w:tc>
        <w:tc>
          <w:tcPr>
            <w:tcW w:w="3467" w:type="dxa"/>
            <w:vAlign w:val="center"/>
          </w:tcPr>
          <w:p>
            <w:pPr>
              <w:spacing w:line="240" w:lineRule="exact"/>
              <w:rPr>
                <w:rFonts w:eastAsia="宋体"/>
                <w:color w:val="231F20"/>
                <w:kern w:val="0"/>
                <w:sz w:val="18"/>
                <w:szCs w:val="18"/>
                <w:lang w:eastAsia="en-US"/>
              </w:rPr>
            </w:pPr>
            <w:r>
              <w:rPr>
                <w:rFonts w:hint="eastAsia" w:eastAsia="宋体"/>
                <w:color w:val="231F20"/>
                <w:kern w:val="0"/>
                <w:sz w:val="18"/>
                <w:szCs w:val="18"/>
                <w:lang w:eastAsia="en-US"/>
              </w:rPr>
              <w:t>入学教育</w:t>
            </w:r>
          </w:p>
          <w:p>
            <w:pPr>
              <w:spacing w:line="240" w:lineRule="exact"/>
              <w:rPr>
                <w:rFonts w:eastAsia="宋体"/>
                <w:color w:val="231F20"/>
                <w:kern w:val="0"/>
                <w:sz w:val="18"/>
                <w:szCs w:val="18"/>
                <w:lang w:eastAsia="en-US"/>
              </w:rPr>
            </w:pPr>
            <w:r>
              <w:rPr>
                <w:rFonts w:hint="eastAsia" w:eastAsia="宋体"/>
                <w:color w:val="231F20"/>
                <w:kern w:val="0"/>
                <w:sz w:val="18"/>
                <w:szCs w:val="18"/>
                <w:lang w:eastAsia="en-US"/>
              </w:rPr>
              <w:t>Entrance</w:t>
            </w:r>
            <w:r>
              <w:rPr>
                <w:rFonts w:eastAsia="宋体"/>
                <w:color w:val="231F20"/>
                <w:kern w:val="0"/>
                <w:sz w:val="18"/>
                <w:szCs w:val="18"/>
                <w:lang w:eastAsia="en-US"/>
              </w:rPr>
              <w:t xml:space="preserve"> </w:t>
            </w:r>
            <w:r>
              <w:rPr>
                <w:rFonts w:hint="eastAsia" w:eastAsia="宋体"/>
                <w:color w:val="231F20"/>
                <w:kern w:val="0"/>
                <w:sz w:val="18"/>
                <w:szCs w:val="18"/>
                <w:lang w:eastAsia="en-US"/>
              </w:rPr>
              <w:t>E</w:t>
            </w:r>
            <w:r>
              <w:rPr>
                <w:rFonts w:eastAsia="宋体"/>
                <w:color w:val="231F20"/>
                <w:kern w:val="0"/>
                <w:sz w:val="18"/>
                <w:szCs w:val="18"/>
                <w:lang w:eastAsia="en-US"/>
              </w:rPr>
              <w:t>ducation</w:t>
            </w:r>
          </w:p>
        </w:tc>
        <w:tc>
          <w:tcPr>
            <w:tcW w:w="673" w:type="dxa"/>
            <w:vAlign w:val="center"/>
          </w:tcPr>
          <w:p>
            <w:pPr>
              <w:spacing w:before="60" w:after="60"/>
              <w:ind w:left="-108" w:right="-108"/>
              <w:jc w:val="center"/>
              <w:rPr>
                <w:spacing w:val="8"/>
                <w:sz w:val="18"/>
                <w:szCs w:val="18"/>
              </w:rPr>
            </w:pPr>
            <w:r>
              <w:rPr>
                <w:rFonts w:hint="eastAsia"/>
                <w:spacing w:val="8"/>
                <w:sz w:val="18"/>
                <w:szCs w:val="18"/>
              </w:rPr>
              <w:t>0</w:t>
            </w: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autoSpaceDE w:val="0"/>
              <w:autoSpaceDN w:val="0"/>
              <w:adjustRightInd w:val="0"/>
              <w:rPr>
                <w:rFonts w:ascii="宋体"/>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j5600107</w:t>
            </w:r>
          </w:p>
        </w:tc>
        <w:tc>
          <w:tcPr>
            <w:tcW w:w="3467" w:type="dxa"/>
            <w:vAlign w:val="center"/>
          </w:tcPr>
          <w:p>
            <w:pPr>
              <w:spacing w:line="240" w:lineRule="exact"/>
              <w:rPr>
                <w:rFonts w:eastAsia="宋体"/>
                <w:color w:val="231F20"/>
                <w:kern w:val="0"/>
                <w:sz w:val="18"/>
                <w:szCs w:val="18"/>
                <w:lang w:eastAsia="en-US"/>
              </w:rPr>
            </w:pPr>
            <w:r>
              <w:rPr>
                <w:rFonts w:hint="eastAsia" w:eastAsia="宋体"/>
                <w:color w:val="231F20"/>
                <w:kern w:val="0"/>
                <w:sz w:val="18"/>
                <w:szCs w:val="18"/>
                <w:lang w:eastAsia="en-US"/>
              </w:rPr>
              <w:t>志愿者服务活动</w:t>
            </w:r>
          </w:p>
          <w:p>
            <w:pPr>
              <w:spacing w:line="240" w:lineRule="exact"/>
              <w:rPr>
                <w:rFonts w:eastAsia="宋体"/>
                <w:color w:val="231F20"/>
                <w:kern w:val="0"/>
                <w:sz w:val="18"/>
                <w:szCs w:val="18"/>
                <w:lang w:eastAsia="en-US"/>
              </w:rPr>
            </w:pPr>
            <w:r>
              <w:rPr>
                <w:rFonts w:eastAsia="宋体"/>
                <w:color w:val="231F20"/>
                <w:kern w:val="0"/>
                <w:sz w:val="18"/>
                <w:szCs w:val="18"/>
                <w:lang w:eastAsia="en-US"/>
              </w:rPr>
              <w:t>Volunteer service activities</w:t>
            </w:r>
          </w:p>
        </w:tc>
        <w:tc>
          <w:tcPr>
            <w:tcW w:w="673" w:type="dxa"/>
            <w:vAlign w:val="center"/>
          </w:tcPr>
          <w:p>
            <w:pPr>
              <w:spacing w:before="60" w:after="60"/>
              <w:ind w:left="-108" w:right="-108"/>
              <w:jc w:val="center"/>
              <w:rPr>
                <w:spacing w:val="8"/>
                <w:sz w:val="18"/>
                <w:szCs w:val="18"/>
              </w:rPr>
            </w:pPr>
            <w:r>
              <w:rPr>
                <w:rFonts w:hint="eastAsia"/>
                <w:spacing w:val="8"/>
                <w:sz w:val="18"/>
                <w:szCs w:val="18"/>
              </w:rPr>
              <w:t>0</w:t>
            </w: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spacing w:before="60" w:after="60"/>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j5600109</w:t>
            </w:r>
          </w:p>
        </w:tc>
        <w:tc>
          <w:tcPr>
            <w:tcW w:w="3467" w:type="dxa"/>
            <w:vAlign w:val="center"/>
          </w:tcPr>
          <w:p>
            <w:pPr>
              <w:spacing w:line="240" w:lineRule="exact"/>
              <w:rPr>
                <w:rFonts w:eastAsia="宋体"/>
                <w:color w:val="231F20"/>
                <w:kern w:val="0"/>
                <w:sz w:val="18"/>
                <w:szCs w:val="18"/>
                <w:lang w:eastAsia="en-US"/>
              </w:rPr>
            </w:pPr>
            <w:r>
              <w:rPr>
                <w:rFonts w:hint="eastAsia" w:eastAsia="宋体"/>
                <w:color w:val="231F20"/>
                <w:kern w:val="0"/>
                <w:sz w:val="18"/>
                <w:szCs w:val="18"/>
                <w:lang w:eastAsia="en-US"/>
              </w:rPr>
              <w:t>社会调查与思想政治课社会实践</w:t>
            </w:r>
          </w:p>
          <w:p>
            <w:pPr>
              <w:spacing w:line="240" w:lineRule="exact"/>
              <w:rPr>
                <w:rFonts w:eastAsia="宋体"/>
                <w:color w:val="231F20"/>
                <w:kern w:val="0"/>
                <w:sz w:val="18"/>
                <w:szCs w:val="18"/>
                <w:lang w:eastAsia="en-US"/>
              </w:rPr>
            </w:pPr>
            <w:r>
              <w:rPr>
                <w:rFonts w:eastAsia="宋体"/>
                <w:color w:val="231F20"/>
                <w:kern w:val="0"/>
                <w:sz w:val="18"/>
                <w:szCs w:val="18"/>
                <w:lang w:eastAsia="en-US"/>
              </w:rPr>
              <w:t>The social investigations</w:t>
            </w:r>
            <w:r>
              <w:rPr>
                <w:rFonts w:hint="eastAsia" w:eastAsia="宋体"/>
                <w:color w:val="231F20"/>
                <w:kern w:val="0"/>
                <w:sz w:val="18"/>
                <w:szCs w:val="18"/>
                <w:lang w:eastAsia="en-US"/>
              </w:rPr>
              <w:t xml:space="preserve"> and </w:t>
            </w:r>
            <w:r>
              <w:rPr>
                <w:rFonts w:eastAsia="宋体"/>
                <w:color w:val="231F20"/>
                <w:kern w:val="0"/>
                <w:sz w:val="18"/>
                <w:szCs w:val="18"/>
                <w:lang w:eastAsia="en-US"/>
              </w:rPr>
              <w:t>Social Practice of Ideology- Politics Theory Course</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5</w:t>
            </w:r>
          </w:p>
        </w:tc>
        <w:tc>
          <w:tcPr>
            <w:tcW w:w="2231" w:type="dxa"/>
            <w:vAlign w:val="center"/>
          </w:tcPr>
          <w:p>
            <w:pPr>
              <w:autoSpaceDE w:val="0"/>
              <w:autoSpaceDN w:val="0"/>
              <w:adjustRightInd w:val="0"/>
              <w:rPr>
                <w:rFonts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j5600108</w:t>
            </w:r>
          </w:p>
        </w:tc>
        <w:tc>
          <w:tcPr>
            <w:tcW w:w="3467" w:type="dxa"/>
            <w:vAlign w:val="center"/>
          </w:tcPr>
          <w:p>
            <w:pPr>
              <w:spacing w:line="240" w:lineRule="exact"/>
              <w:rPr>
                <w:rFonts w:eastAsia="宋体"/>
                <w:color w:val="231F20"/>
                <w:kern w:val="0"/>
                <w:sz w:val="18"/>
                <w:szCs w:val="18"/>
                <w:lang w:eastAsia="en-US"/>
              </w:rPr>
            </w:pPr>
            <w:r>
              <w:rPr>
                <w:rFonts w:hint="eastAsia" w:eastAsia="宋体"/>
                <w:color w:val="231F20"/>
                <w:kern w:val="0"/>
                <w:sz w:val="18"/>
                <w:szCs w:val="18"/>
                <w:lang w:eastAsia="en-US"/>
              </w:rPr>
              <w:t>文体艺术综合素质实践</w:t>
            </w:r>
          </w:p>
          <w:p>
            <w:pPr>
              <w:spacing w:line="240" w:lineRule="exact"/>
              <w:rPr>
                <w:rFonts w:eastAsia="宋体"/>
                <w:color w:val="231F20"/>
                <w:kern w:val="0"/>
                <w:sz w:val="18"/>
                <w:szCs w:val="18"/>
                <w:lang w:eastAsia="en-US"/>
              </w:rPr>
            </w:pPr>
            <w:r>
              <w:rPr>
                <w:rFonts w:eastAsia="宋体"/>
                <w:color w:val="231F20"/>
                <w:kern w:val="0"/>
                <w:sz w:val="18"/>
                <w:szCs w:val="18"/>
                <w:lang w:eastAsia="en-US"/>
              </w:rPr>
              <w:t>Practice of comprehensive quality of style and art</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rFonts w:eastAsia="宋体"/>
                <w:spacing w:val="8"/>
                <w:sz w:val="18"/>
                <w:szCs w:val="18"/>
              </w:rPr>
            </w:pPr>
            <w:r>
              <w:rPr>
                <w:rFonts w:hint="eastAsia"/>
                <w:spacing w:val="8"/>
                <w:sz w:val="18"/>
                <w:szCs w:val="18"/>
              </w:rPr>
              <w:t>4</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spacing w:before="60" w:after="60"/>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j5600104</w:t>
            </w:r>
          </w:p>
        </w:tc>
        <w:tc>
          <w:tcPr>
            <w:tcW w:w="3467" w:type="dxa"/>
            <w:vAlign w:val="center"/>
          </w:tcPr>
          <w:p>
            <w:pPr>
              <w:spacing w:line="240" w:lineRule="exact"/>
              <w:rPr>
                <w:rFonts w:eastAsia="宋体"/>
                <w:color w:val="231F20"/>
                <w:kern w:val="0"/>
                <w:sz w:val="18"/>
                <w:szCs w:val="18"/>
                <w:lang w:eastAsia="en-US"/>
              </w:rPr>
            </w:pPr>
            <w:r>
              <w:rPr>
                <w:rFonts w:hint="eastAsia" w:eastAsia="宋体"/>
                <w:color w:val="231F20"/>
                <w:kern w:val="0"/>
                <w:sz w:val="18"/>
                <w:szCs w:val="18"/>
                <w:lang w:eastAsia="en-US"/>
              </w:rPr>
              <w:t>毕业教育</w:t>
            </w:r>
          </w:p>
          <w:p>
            <w:pPr>
              <w:spacing w:line="240" w:lineRule="exact"/>
              <w:rPr>
                <w:rFonts w:eastAsia="宋体"/>
                <w:color w:val="231F20"/>
                <w:kern w:val="0"/>
                <w:sz w:val="18"/>
                <w:szCs w:val="18"/>
                <w:lang w:eastAsia="en-US"/>
              </w:rPr>
            </w:pPr>
            <w:r>
              <w:rPr>
                <w:rFonts w:hint="eastAsia" w:eastAsia="宋体"/>
                <w:color w:val="231F20"/>
                <w:kern w:val="0"/>
                <w:sz w:val="18"/>
                <w:szCs w:val="18"/>
                <w:lang w:eastAsia="en-US"/>
              </w:rPr>
              <w:t>G</w:t>
            </w:r>
            <w:r>
              <w:rPr>
                <w:rFonts w:eastAsia="宋体"/>
                <w:color w:val="231F20"/>
                <w:kern w:val="0"/>
                <w:sz w:val="18"/>
                <w:szCs w:val="18"/>
                <w:lang w:eastAsia="en-US"/>
              </w:rPr>
              <w:t xml:space="preserve">raduation </w:t>
            </w:r>
            <w:r>
              <w:rPr>
                <w:rFonts w:hint="eastAsia" w:eastAsia="宋体"/>
                <w:color w:val="231F20"/>
                <w:kern w:val="0"/>
                <w:sz w:val="18"/>
                <w:szCs w:val="18"/>
                <w:lang w:eastAsia="en-US"/>
              </w:rPr>
              <w:t>E</w:t>
            </w:r>
            <w:r>
              <w:rPr>
                <w:rFonts w:eastAsia="宋体"/>
                <w:color w:val="231F20"/>
                <w:kern w:val="0"/>
                <w:sz w:val="18"/>
                <w:szCs w:val="18"/>
                <w:lang w:eastAsia="en-US"/>
              </w:rPr>
              <w:t>ducation</w:t>
            </w:r>
          </w:p>
        </w:tc>
        <w:tc>
          <w:tcPr>
            <w:tcW w:w="673" w:type="dxa"/>
            <w:vAlign w:val="center"/>
          </w:tcPr>
          <w:p>
            <w:pPr>
              <w:spacing w:before="60" w:after="60"/>
              <w:ind w:left="-108" w:right="-108"/>
              <w:jc w:val="center"/>
              <w:rPr>
                <w:spacing w:val="8"/>
                <w:sz w:val="18"/>
                <w:szCs w:val="18"/>
              </w:rPr>
            </w:pPr>
            <w:r>
              <w:rPr>
                <w:rFonts w:hint="eastAsia"/>
                <w:spacing w:val="8"/>
                <w:sz w:val="18"/>
                <w:szCs w:val="18"/>
              </w:rPr>
              <w:t>0</w:t>
            </w: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8</w:t>
            </w:r>
          </w:p>
        </w:tc>
        <w:tc>
          <w:tcPr>
            <w:tcW w:w="2231" w:type="dxa"/>
            <w:vAlign w:val="center"/>
          </w:tcPr>
          <w:p>
            <w:pPr>
              <w:spacing w:before="60" w:after="60"/>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jc w:val="center"/>
              <w:rPr>
                <w:spacing w:val="8"/>
                <w:sz w:val="18"/>
                <w:szCs w:val="18"/>
              </w:rPr>
            </w:pPr>
          </w:p>
        </w:tc>
        <w:tc>
          <w:tcPr>
            <w:tcW w:w="4547" w:type="dxa"/>
            <w:gridSpan w:val="2"/>
            <w:vAlign w:val="center"/>
          </w:tcPr>
          <w:p>
            <w:pPr>
              <w:spacing w:line="240" w:lineRule="exact"/>
              <w:jc w:val="center"/>
              <w:rPr>
                <w:rFonts w:eastAsia="宋体"/>
                <w:color w:val="231F20"/>
                <w:kern w:val="0"/>
                <w:sz w:val="18"/>
                <w:szCs w:val="18"/>
                <w:lang w:eastAsia="en-US"/>
              </w:rPr>
            </w:pPr>
            <w:r>
              <w:rPr>
                <w:rFonts w:hint="eastAsia" w:eastAsia="宋体"/>
                <w:color w:val="231F20"/>
                <w:kern w:val="0"/>
                <w:sz w:val="18"/>
                <w:szCs w:val="18"/>
                <w:lang w:eastAsia="en-US"/>
              </w:rPr>
              <w:t>小    计</w:t>
            </w:r>
          </w:p>
        </w:tc>
        <w:tc>
          <w:tcPr>
            <w:tcW w:w="673" w:type="dxa"/>
            <w:vAlign w:val="center"/>
          </w:tcPr>
          <w:p>
            <w:pPr>
              <w:spacing w:before="60" w:after="60"/>
              <w:ind w:left="-108" w:right="-108"/>
              <w:jc w:val="center"/>
              <w:rPr>
                <w:b/>
                <w:spacing w:val="8"/>
                <w:sz w:val="18"/>
                <w:szCs w:val="18"/>
              </w:rPr>
            </w:pPr>
            <w:r>
              <w:rPr>
                <w:rFonts w:hint="eastAsia"/>
                <w:b/>
                <w:spacing w:val="8"/>
                <w:sz w:val="18"/>
                <w:szCs w:val="18"/>
              </w:rPr>
              <w:t>4</w:t>
            </w:r>
          </w:p>
        </w:tc>
        <w:tc>
          <w:tcPr>
            <w:tcW w:w="720" w:type="dxa"/>
            <w:vAlign w:val="center"/>
          </w:tcPr>
          <w:p>
            <w:pPr>
              <w:spacing w:before="60" w:after="60"/>
              <w:ind w:left="-108" w:right="-108"/>
              <w:jc w:val="center"/>
              <w:rPr>
                <w:rFonts w:eastAsia="宋体"/>
                <w:b/>
                <w:spacing w:val="8"/>
                <w:sz w:val="18"/>
                <w:szCs w:val="18"/>
              </w:rPr>
            </w:pPr>
            <w:r>
              <w:rPr>
                <w:rFonts w:hint="eastAsia"/>
                <w:b/>
                <w:spacing w:val="8"/>
                <w:sz w:val="18"/>
                <w:szCs w:val="18"/>
              </w:rPr>
              <w:t>11</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专业</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18</w:t>
            </w:r>
          </w:p>
          <w:p>
            <w:pPr>
              <w:spacing w:before="60" w:after="60"/>
              <w:jc w:val="center"/>
              <w:rPr>
                <w:rFonts w:eastAsia="宋体"/>
                <w:spacing w:val="8"/>
                <w:sz w:val="18"/>
                <w:szCs w:val="18"/>
              </w:rPr>
            </w:pPr>
            <w:r>
              <w:rPr>
                <w:rFonts w:hint="eastAsia"/>
                <w:spacing w:val="8"/>
                <w:sz w:val="18"/>
                <w:szCs w:val="18"/>
              </w:rPr>
              <w:t>学分</w:t>
            </w:r>
          </w:p>
        </w:tc>
        <w:tc>
          <w:tcPr>
            <w:tcW w:w="1080" w:type="dxa"/>
            <w:vAlign w:val="center"/>
          </w:tcPr>
          <w:p>
            <w:pPr>
              <w:spacing w:line="260" w:lineRule="exact"/>
              <w:rPr>
                <w:spacing w:val="8"/>
                <w:sz w:val="18"/>
                <w:szCs w:val="18"/>
              </w:rPr>
            </w:pPr>
            <w:r>
              <w:rPr>
                <w:rFonts w:ascii="宋体" w:hAnsi="宋体"/>
                <w:sz w:val="18"/>
                <w:szCs w:val="18"/>
              </w:rPr>
              <w:t>j1440101</w:t>
            </w:r>
          </w:p>
        </w:tc>
        <w:tc>
          <w:tcPr>
            <w:tcW w:w="3467" w:type="dxa"/>
          </w:tcPr>
          <w:p>
            <w:pPr>
              <w:spacing w:line="260" w:lineRule="exact"/>
              <w:rPr>
                <w:rFonts w:eastAsia="宋体"/>
                <w:color w:val="231F20"/>
                <w:kern w:val="0"/>
                <w:sz w:val="18"/>
                <w:szCs w:val="18"/>
                <w:lang w:eastAsia="en-US"/>
              </w:rPr>
            </w:pPr>
            <w:r>
              <w:rPr>
                <w:rFonts w:hint="eastAsia" w:eastAsia="宋体"/>
                <w:color w:val="231F20"/>
                <w:kern w:val="0"/>
                <w:sz w:val="18"/>
                <w:szCs w:val="18"/>
                <w:lang w:eastAsia="en-US"/>
              </w:rPr>
              <w:t>工程测量课程实习</w:t>
            </w:r>
          </w:p>
          <w:p>
            <w:pPr>
              <w:spacing w:line="260" w:lineRule="exact"/>
              <w:rPr>
                <w:rFonts w:eastAsia="宋体"/>
                <w:color w:val="231F20"/>
                <w:kern w:val="0"/>
                <w:sz w:val="18"/>
                <w:szCs w:val="18"/>
                <w:lang w:eastAsia="en-US"/>
              </w:rPr>
            </w:pPr>
            <w:r>
              <w:rPr>
                <w:rFonts w:eastAsia="宋体"/>
                <w:color w:val="231F20"/>
                <w:kern w:val="0"/>
                <w:sz w:val="18"/>
                <w:szCs w:val="18"/>
                <w:lang w:eastAsia="en-US"/>
              </w:rPr>
              <w:t>Engineering Survey Practice</w:t>
            </w:r>
          </w:p>
        </w:tc>
        <w:tc>
          <w:tcPr>
            <w:tcW w:w="673" w:type="dxa"/>
            <w:vAlign w:val="center"/>
          </w:tcPr>
          <w:p>
            <w:pPr>
              <w:spacing w:line="260" w:lineRule="exact"/>
              <w:jc w:val="center"/>
              <w:rPr>
                <w:rFonts w:ascii="宋体" w:hAnsi="宋体"/>
                <w:sz w:val="18"/>
                <w:szCs w:val="18"/>
              </w:rPr>
            </w:pPr>
            <w:r>
              <w:rPr>
                <w:rFonts w:ascii="宋体" w:hAnsi="宋体"/>
                <w:sz w:val="18"/>
                <w:szCs w:val="18"/>
              </w:rPr>
              <w:t>1</w:t>
            </w:r>
          </w:p>
        </w:tc>
        <w:tc>
          <w:tcPr>
            <w:tcW w:w="720" w:type="dxa"/>
            <w:vAlign w:val="center"/>
          </w:tcPr>
          <w:p>
            <w:pPr>
              <w:spacing w:line="260" w:lineRule="exact"/>
              <w:jc w:val="center"/>
              <w:rPr>
                <w:spacing w:val="8"/>
                <w:sz w:val="18"/>
                <w:szCs w:val="18"/>
              </w:rPr>
            </w:pPr>
            <w:r>
              <w:rPr>
                <w:rFonts w:ascii="宋体" w:hAnsi="宋体"/>
                <w:sz w:val="18"/>
                <w:szCs w:val="18"/>
              </w:rPr>
              <w:t>1</w:t>
            </w:r>
          </w:p>
        </w:tc>
        <w:tc>
          <w:tcPr>
            <w:tcW w:w="587" w:type="dxa"/>
            <w:vAlign w:val="center"/>
          </w:tcPr>
          <w:p>
            <w:pPr>
              <w:spacing w:line="260" w:lineRule="exact"/>
              <w:jc w:val="center"/>
              <w:rPr>
                <w:spacing w:val="8"/>
                <w:sz w:val="18"/>
                <w:szCs w:val="18"/>
              </w:rPr>
            </w:pPr>
            <w:r>
              <w:rPr>
                <w:rFonts w:ascii="宋体" w:hAnsi="宋体"/>
                <w:sz w:val="18"/>
                <w:szCs w:val="18"/>
              </w:rPr>
              <w:t>3</w:t>
            </w:r>
          </w:p>
        </w:tc>
        <w:tc>
          <w:tcPr>
            <w:tcW w:w="2231" w:type="dxa"/>
            <w:vAlign w:val="center"/>
          </w:tcPr>
          <w:p>
            <w:pPr>
              <w:autoSpaceDE w:val="0"/>
              <w:autoSpaceDN w:val="0"/>
              <w:adjustRightInd w:val="0"/>
              <w:spacing w:line="260" w:lineRule="exact"/>
              <w:jc w:val="center"/>
              <w:rPr>
                <w:rFonts w:eastAsia="宋体"/>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60" w:lineRule="exact"/>
              <w:rPr>
                <w:rFonts w:ascii="宋体" w:hAnsi="宋体"/>
                <w:sz w:val="18"/>
                <w:szCs w:val="18"/>
              </w:rPr>
            </w:pPr>
            <w:r>
              <w:rPr>
                <w:rFonts w:ascii="宋体" w:hAnsi="宋体"/>
                <w:sz w:val="18"/>
                <w:szCs w:val="18"/>
              </w:rPr>
              <w:t>j1440102</w:t>
            </w:r>
          </w:p>
        </w:tc>
        <w:tc>
          <w:tcPr>
            <w:tcW w:w="3467" w:type="dxa"/>
          </w:tcPr>
          <w:p>
            <w:pPr>
              <w:spacing w:line="260" w:lineRule="exact"/>
              <w:rPr>
                <w:rFonts w:eastAsia="宋体"/>
                <w:color w:val="231F20"/>
                <w:kern w:val="0"/>
                <w:sz w:val="18"/>
                <w:szCs w:val="18"/>
                <w:lang w:eastAsia="en-US"/>
              </w:rPr>
            </w:pPr>
            <w:r>
              <w:rPr>
                <w:rFonts w:hint="eastAsia" w:eastAsia="宋体"/>
                <w:color w:val="231F20"/>
                <w:kern w:val="0"/>
                <w:sz w:val="18"/>
                <w:szCs w:val="18"/>
                <w:lang w:eastAsia="en-US"/>
              </w:rPr>
              <w:t>专业认识实习</w:t>
            </w:r>
          </w:p>
          <w:p>
            <w:pPr>
              <w:spacing w:line="260" w:lineRule="exact"/>
              <w:rPr>
                <w:rFonts w:eastAsia="宋体"/>
                <w:color w:val="231F20"/>
                <w:kern w:val="0"/>
                <w:sz w:val="18"/>
                <w:szCs w:val="18"/>
                <w:lang w:eastAsia="en-US"/>
              </w:rPr>
            </w:pPr>
            <w:r>
              <w:rPr>
                <w:rFonts w:eastAsia="宋体"/>
                <w:color w:val="231F20"/>
                <w:kern w:val="0"/>
                <w:sz w:val="18"/>
                <w:szCs w:val="18"/>
                <w:lang w:eastAsia="en-US"/>
              </w:rPr>
              <w:t>Speciality</w:t>
            </w:r>
            <w:r>
              <w:rPr>
                <w:rFonts w:hint="eastAsia" w:eastAsia="宋体"/>
                <w:color w:val="231F20"/>
                <w:kern w:val="0"/>
                <w:sz w:val="18"/>
                <w:szCs w:val="18"/>
                <w:lang w:eastAsia="en-US"/>
              </w:rPr>
              <w:t xml:space="preserve"> </w:t>
            </w:r>
            <w:r>
              <w:rPr>
                <w:rFonts w:eastAsia="宋体"/>
                <w:color w:val="231F20"/>
                <w:kern w:val="0"/>
                <w:sz w:val="18"/>
                <w:szCs w:val="18"/>
                <w:lang w:eastAsia="en-US"/>
              </w:rPr>
              <w:t>Identification Practice</w:t>
            </w:r>
          </w:p>
        </w:tc>
        <w:tc>
          <w:tcPr>
            <w:tcW w:w="673" w:type="dxa"/>
            <w:vAlign w:val="center"/>
          </w:tcPr>
          <w:p>
            <w:pPr>
              <w:spacing w:line="260" w:lineRule="exact"/>
              <w:jc w:val="center"/>
              <w:rPr>
                <w:rFonts w:ascii="宋体" w:hAnsi="宋体"/>
                <w:sz w:val="18"/>
                <w:szCs w:val="18"/>
              </w:rPr>
            </w:pPr>
            <w:r>
              <w:rPr>
                <w:rFonts w:ascii="宋体" w:hAnsi="宋体"/>
                <w:sz w:val="18"/>
                <w:szCs w:val="18"/>
              </w:rPr>
              <w:t>1</w:t>
            </w:r>
          </w:p>
        </w:tc>
        <w:tc>
          <w:tcPr>
            <w:tcW w:w="720" w:type="dxa"/>
            <w:vAlign w:val="center"/>
          </w:tcPr>
          <w:p>
            <w:pPr>
              <w:spacing w:line="260" w:lineRule="exact"/>
              <w:jc w:val="center"/>
              <w:rPr>
                <w:rFonts w:ascii="宋体" w:hAnsi="宋体"/>
                <w:sz w:val="18"/>
                <w:szCs w:val="18"/>
              </w:rPr>
            </w:pPr>
            <w:r>
              <w:rPr>
                <w:rFonts w:ascii="宋体" w:hAnsi="宋体"/>
                <w:sz w:val="18"/>
                <w:szCs w:val="18"/>
              </w:rPr>
              <w:t>1</w:t>
            </w:r>
          </w:p>
        </w:tc>
        <w:tc>
          <w:tcPr>
            <w:tcW w:w="587" w:type="dxa"/>
            <w:vAlign w:val="center"/>
          </w:tcPr>
          <w:p>
            <w:pPr>
              <w:spacing w:line="260" w:lineRule="exact"/>
              <w:jc w:val="center"/>
              <w:rPr>
                <w:rFonts w:ascii="宋体" w:hAnsi="宋体"/>
                <w:sz w:val="18"/>
                <w:szCs w:val="18"/>
              </w:rPr>
            </w:pPr>
            <w:r>
              <w:rPr>
                <w:rFonts w:ascii="宋体" w:hAnsi="宋体"/>
                <w:sz w:val="18"/>
                <w:szCs w:val="18"/>
              </w:rPr>
              <w:t>4</w:t>
            </w:r>
          </w:p>
        </w:tc>
        <w:tc>
          <w:tcPr>
            <w:tcW w:w="2231"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60" w:lineRule="exact"/>
              <w:rPr>
                <w:rFonts w:ascii="宋体" w:hAnsi="宋体"/>
                <w:sz w:val="18"/>
                <w:szCs w:val="18"/>
              </w:rPr>
            </w:pPr>
            <w:r>
              <w:rPr>
                <w:rFonts w:hint="eastAsia" w:ascii="宋体" w:hAnsi="宋体"/>
                <w:sz w:val="18"/>
                <w:szCs w:val="18"/>
              </w:rPr>
              <w:t>j262</w:t>
            </w:r>
            <w:r>
              <w:rPr>
                <w:rFonts w:ascii="宋体" w:hAnsi="宋体"/>
                <w:sz w:val="18"/>
                <w:szCs w:val="18"/>
              </w:rPr>
              <w:t>01</w:t>
            </w:r>
            <w:r>
              <w:rPr>
                <w:rFonts w:hint="eastAsia" w:ascii="宋体" w:hAnsi="宋体"/>
                <w:sz w:val="18"/>
                <w:szCs w:val="18"/>
              </w:rPr>
              <w:t>01</w:t>
            </w:r>
          </w:p>
        </w:tc>
        <w:tc>
          <w:tcPr>
            <w:tcW w:w="3467" w:type="dxa"/>
          </w:tcPr>
          <w:p>
            <w:pPr>
              <w:spacing w:line="260" w:lineRule="exact"/>
              <w:rPr>
                <w:rFonts w:eastAsia="宋体"/>
                <w:color w:val="231F20"/>
                <w:kern w:val="0"/>
                <w:sz w:val="18"/>
                <w:szCs w:val="18"/>
                <w:lang w:eastAsia="en-US"/>
              </w:rPr>
            </w:pPr>
            <w:r>
              <w:rPr>
                <w:rFonts w:hint="eastAsia" w:eastAsia="宋体"/>
                <w:color w:val="231F20"/>
                <w:kern w:val="0"/>
                <w:sz w:val="18"/>
                <w:szCs w:val="18"/>
                <w:lang w:eastAsia="en-US"/>
              </w:rPr>
              <w:t>钢筋混凝土结构课程设计</w:t>
            </w:r>
          </w:p>
          <w:p>
            <w:pPr>
              <w:spacing w:line="260" w:lineRule="exact"/>
              <w:rPr>
                <w:rFonts w:eastAsia="宋体"/>
                <w:color w:val="231F20"/>
                <w:kern w:val="0"/>
                <w:sz w:val="18"/>
                <w:szCs w:val="18"/>
                <w:lang w:eastAsia="en-US"/>
              </w:rPr>
            </w:pPr>
            <w:r>
              <w:rPr>
                <w:rFonts w:eastAsia="宋体"/>
                <w:color w:val="231F20"/>
                <w:kern w:val="0"/>
                <w:sz w:val="18"/>
                <w:szCs w:val="18"/>
                <w:lang w:eastAsia="en-US"/>
              </w:rPr>
              <w:t>Course Project of Hydraulic Reinforced Concrete  Structure</w:t>
            </w:r>
          </w:p>
        </w:tc>
        <w:tc>
          <w:tcPr>
            <w:tcW w:w="673" w:type="dxa"/>
            <w:vAlign w:val="center"/>
          </w:tcPr>
          <w:p>
            <w:pPr>
              <w:spacing w:line="260" w:lineRule="exact"/>
              <w:jc w:val="center"/>
              <w:rPr>
                <w:rFonts w:ascii="宋体" w:hAnsi="宋体"/>
                <w:sz w:val="18"/>
                <w:szCs w:val="18"/>
              </w:rPr>
            </w:pPr>
            <w:r>
              <w:rPr>
                <w:rFonts w:hint="eastAsia" w:ascii="宋体" w:hAnsi="宋体"/>
                <w:sz w:val="18"/>
                <w:szCs w:val="18"/>
              </w:rPr>
              <w:t>1</w:t>
            </w:r>
          </w:p>
        </w:tc>
        <w:tc>
          <w:tcPr>
            <w:tcW w:w="720" w:type="dxa"/>
            <w:vAlign w:val="center"/>
          </w:tcPr>
          <w:p>
            <w:pPr>
              <w:spacing w:line="260" w:lineRule="exact"/>
              <w:jc w:val="center"/>
              <w:rPr>
                <w:rFonts w:ascii="宋体" w:hAnsi="宋体"/>
                <w:sz w:val="18"/>
                <w:szCs w:val="18"/>
              </w:rPr>
            </w:pPr>
            <w:r>
              <w:rPr>
                <w:rFonts w:hint="eastAsia" w:ascii="宋体" w:hAnsi="宋体"/>
                <w:sz w:val="18"/>
                <w:szCs w:val="18"/>
              </w:rPr>
              <w:t>1</w:t>
            </w:r>
          </w:p>
        </w:tc>
        <w:tc>
          <w:tcPr>
            <w:tcW w:w="587" w:type="dxa"/>
            <w:vAlign w:val="center"/>
          </w:tcPr>
          <w:p>
            <w:pPr>
              <w:spacing w:line="260" w:lineRule="exact"/>
              <w:jc w:val="center"/>
              <w:rPr>
                <w:rFonts w:ascii="宋体" w:hAnsi="宋体"/>
                <w:sz w:val="18"/>
                <w:szCs w:val="18"/>
              </w:rPr>
            </w:pPr>
            <w:r>
              <w:rPr>
                <w:rFonts w:ascii="宋体" w:hAnsi="宋体"/>
                <w:sz w:val="18"/>
                <w:szCs w:val="18"/>
              </w:rPr>
              <w:t>5</w:t>
            </w:r>
          </w:p>
        </w:tc>
        <w:tc>
          <w:tcPr>
            <w:tcW w:w="2231"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60" w:lineRule="exact"/>
              <w:rPr>
                <w:rFonts w:ascii="宋体" w:hAnsi="宋体"/>
                <w:sz w:val="18"/>
                <w:szCs w:val="18"/>
              </w:rPr>
            </w:pPr>
            <w:r>
              <w:rPr>
                <w:rFonts w:ascii="宋体" w:hAnsi="宋体"/>
                <w:sz w:val="18"/>
                <w:szCs w:val="18"/>
              </w:rPr>
              <w:t>j1440111</w:t>
            </w:r>
          </w:p>
        </w:tc>
        <w:tc>
          <w:tcPr>
            <w:tcW w:w="3467" w:type="dxa"/>
          </w:tcPr>
          <w:p>
            <w:pPr>
              <w:spacing w:line="260" w:lineRule="exact"/>
              <w:rPr>
                <w:rFonts w:eastAsia="宋体"/>
                <w:color w:val="231F20"/>
                <w:kern w:val="0"/>
                <w:sz w:val="18"/>
                <w:szCs w:val="18"/>
                <w:lang w:eastAsia="en-US"/>
              </w:rPr>
            </w:pPr>
            <w:r>
              <w:rPr>
                <w:rFonts w:hint="eastAsia" w:eastAsia="宋体"/>
                <w:color w:val="231F20"/>
                <w:kern w:val="0"/>
                <w:sz w:val="18"/>
                <w:szCs w:val="18"/>
                <w:lang w:eastAsia="en-US"/>
              </w:rPr>
              <w:t>房屋建筑学课程设计</w:t>
            </w:r>
          </w:p>
          <w:p>
            <w:pPr>
              <w:spacing w:line="260" w:lineRule="exact"/>
              <w:rPr>
                <w:rFonts w:eastAsia="宋体"/>
                <w:color w:val="231F20"/>
                <w:kern w:val="0"/>
                <w:sz w:val="18"/>
                <w:szCs w:val="18"/>
                <w:lang w:eastAsia="en-US"/>
              </w:rPr>
            </w:pPr>
            <w:r>
              <w:rPr>
                <w:rFonts w:eastAsia="宋体"/>
                <w:color w:val="231F20"/>
                <w:kern w:val="0"/>
                <w:sz w:val="18"/>
                <w:szCs w:val="18"/>
                <w:lang w:eastAsia="en-US"/>
              </w:rPr>
              <w:t>Course Project of Building Architecture</w:t>
            </w:r>
          </w:p>
        </w:tc>
        <w:tc>
          <w:tcPr>
            <w:tcW w:w="673" w:type="dxa"/>
            <w:vAlign w:val="center"/>
          </w:tcPr>
          <w:p>
            <w:pPr>
              <w:spacing w:line="260" w:lineRule="exact"/>
              <w:jc w:val="center"/>
              <w:rPr>
                <w:rFonts w:ascii="宋体" w:hAnsi="宋体"/>
                <w:sz w:val="18"/>
                <w:szCs w:val="18"/>
              </w:rPr>
            </w:pPr>
            <w:r>
              <w:rPr>
                <w:rFonts w:ascii="宋体" w:hAnsi="宋体"/>
                <w:sz w:val="18"/>
                <w:szCs w:val="18"/>
              </w:rPr>
              <w:t>1</w:t>
            </w:r>
          </w:p>
        </w:tc>
        <w:tc>
          <w:tcPr>
            <w:tcW w:w="720" w:type="dxa"/>
            <w:vAlign w:val="center"/>
          </w:tcPr>
          <w:p>
            <w:pPr>
              <w:spacing w:line="260" w:lineRule="exact"/>
              <w:jc w:val="center"/>
              <w:rPr>
                <w:rFonts w:ascii="宋体" w:hAnsi="宋体"/>
                <w:sz w:val="18"/>
                <w:szCs w:val="18"/>
              </w:rPr>
            </w:pPr>
            <w:r>
              <w:rPr>
                <w:rFonts w:ascii="宋体" w:hAnsi="宋体"/>
                <w:sz w:val="18"/>
                <w:szCs w:val="18"/>
              </w:rPr>
              <w:t>1</w:t>
            </w:r>
          </w:p>
        </w:tc>
        <w:tc>
          <w:tcPr>
            <w:tcW w:w="587" w:type="dxa"/>
            <w:vAlign w:val="center"/>
          </w:tcPr>
          <w:p>
            <w:pPr>
              <w:spacing w:line="260" w:lineRule="exact"/>
              <w:jc w:val="center"/>
              <w:rPr>
                <w:rFonts w:ascii="宋体" w:hAnsi="宋体"/>
                <w:sz w:val="18"/>
                <w:szCs w:val="18"/>
              </w:rPr>
            </w:pPr>
            <w:r>
              <w:rPr>
                <w:rFonts w:ascii="宋体" w:hAnsi="宋体"/>
                <w:sz w:val="18"/>
                <w:szCs w:val="18"/>
              </w:rPr>
              <w:t>5</w:t>
            </w:r>
          </w:p>
        </w:tc>
        <w:tc>
          <w:tcPr>
            <w:tcW w:w="2231"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60" w:lineRule="exact"/>
              <w:rPr>
                <w:rFonts w:ascii="宋体" w:hAnsi="宋体"/>
                <w:sz w:val="18"/>
                <w:szCs w:val="18"/>
              </w:rPr>
            </w:pPr>
            <w:r>
              <w:rPr>
                <w:rFonts w:hint="eastAsia" w:ascii="宋体" w:hAnsi="宋体"/>
                <w:sz w:val="18"/>
                <w:szCs w:val="18"/>
              </w:rPr>
              <w:t>j262</w:t>
            </w:r>
            <w:r>
              <w:rPr>
                <w:rFonts w:ascii="宋体" w:hAnsi="宋体"/>
                <w:sz w:val="18"/>
                <w:szCs w:val="18"/>
              </w:rPr>
              <w:t>01</w:t>
            </w:r>
            <w:r>
              <w:rPr>
                <w:rFonts w:hint="eastAsia" w:ascii="宋体" w:hAnsi="宋体"/>
                <w:sz w:val="18"/>
                <w:szCs w:val="18"/>
              </w:rPr>
              <w:t>02</w:t>
            </w:r>
          </w:p>
        </w:tc>
        <w:tc>
          <w:tcPr>
            <w:tcW w:w="3467" w:type="dxa"/>
          </w:tcPr>
          <w:p>
            <w:pPr>
              <w:widowControl/>
              <w:adjustRightInd w:val="0"/>
              <w:snapToGrid w:val="0"/>
              <w:spacing w:line="250" w:lineRule="exact"/>
              <w:jc w:val="left"/>
              <w:rPr>
                <w:rFonts w:eastAsia="宋体"/>
                <w:color w:val="231F20"/>
                <w:kern w:val="0"/>
                <w:sz w:val="18"/>
                <w:szCs w:val="18"/>
                <w:lang w:eastAsia="en-US"/>
              </w:rPr>
            </w:pPr>
            <w:r>
              <w:rPr>
                <w:rFonts w:eastAsia="宋体"/>
                <w:color w:val="231F20"/>
                <w:kern w:val="0"/>
                <w:sz w:val="18"/>
                <w:szCs w:val="18"/>
                <w:lang w:eastAsia="en-US"/>
              </w:rPr>
              <w:t>土木工程施工组织课程设计</w:t>
            </w:r>
          </w:p>
          <w:p>
            <w:pPr>
              <w:spacing w:line="260" w:lineRule="exact"/>
              <w:rPr>
                <w:rFonts w:eastAsia="宋体"/>
                <w:color w:val="231F20"/>
                <w:kern w:val="0"/>
                <w:sz w:val="18"/>
                <w:szCs w:val="18"/>
                <w:lang w:eastAsia="en-US"/>
              </w:rPr>
            </w:pPr>
            <w:r>
              <w:rPr>
                <w:rFonts w:eastAsia="宋体"/>
                <w:color w:val="231F20"/>
                <w:kern w:val="0"/>
                <w:sz w:val="18"/>
                <w:szCs w:val="18"/>
                <w:lang w:eastAsia="en-US"/>
              </w:rPr>
              <w:t>Course exercise in Construction organization of civil engineering</w:t>
            </w:r>
          </w:p>
        </w:tc>
        <w:tc>
          <w:tcPr>
            <w:tcW w:w="673" w:type="dxa"/>
            <w:vAlign w:val="center"/>
          </w:tcPr>
          <w:p>
            <w:pPr>
              <w:spacing w:line="260" w:lineRule="exact"/>
              <w:jc w:val="center"/>
              <w:rPr>
                <w:rFonts w:ascii="宋体" w:hAnsi="宋体"/>
                <w:sz w:val="18"/>
                <w:szCs w:val="18"/>
              </w:rPr>
            </w:pPr>
            <w:r>
              <w:rPr>
                <w:rFonts w:ascii="宋体" w:hAnsi="宋体"/>
                <w:sz w:val="18"/>
                <w:szCs w:val="18"/>
              </w:rPr>
              <w:t>1</w:t>
            </w:r>
          </w:p>
        </w:tc>
        <w:tc>
          <w:tcPr>
            <w:tcW w:w="720" w:type="dxa"/>
            <w:vAlign w:val="center"/>
          </w:tcPr>
          <w:p>
            <w:pPr>
              <w:spacing w:line="260" w:lineRule="exact"/>
              <w:jc w:val="center"/>
              <w:rPr>
                <w:rFonts w:ascii="宋体" w:hAnsi="宋体"/>
                <w:sz w:val="18"/>
                <w:szCs w:val="18"/>
              </w:rPr>
            </w:pPr>
            <w:r>
              <w:rPr>
                <w:rFonts w:ascii="宋体" w:hAnsi="宋体"/>
                <w:sz w:val="18"/>
                <w:szCs w:val="18"/>
              </w:rPr>
              <w:t>1</w:t>
            </w:r>
          </w:p>
        </w:tc>
        <w:tc>
          <w:tcPr>
            <w:tcW w:w="587" w:type="dxa"/>
            <w:vAlign w:val="center"/>
          </w:tcPr>
          <w:p>
            <w:pPr>
              <w:spacing w:line="260" w:lineRule="exact"/>
              <w:jc w:val="center"/>
              <w:rPr>
                <w:rFonts w:ascii="宋体" w:hAnsi="宋体"/>
                <w:sz w:val="18"/>
                <w:szCs w:val="18"/>
              </w:rPr>
            </w:pPr>
            <w:r>
              <w:rPr>
                <w:rFonts w:ascii="宋体" w:hAnsi="宋体"/>
                <w:sz w:val="18"/>
                <w:szCs w:val="18"/>
              </w:rPr>
              <w:t>6</w:t>
            </w:r>
          </w:p>
        </w:tc>
        <w:tc>
          <w:tcPr>
            <w:tcW w:w="2231"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60" w:lineRule="exact"/>
              <w:rPr>
                <w:rFonts w:ascii="宋体" w:hAnsi="宋体"/>
                <w:sz w:val="18"/>
                <w:szCs w:val="18"/>
              </w:rPr>
            </w:pPr>
            <w:r>
              <w:rPr>
                <w:rFonts w:hint="eastAsia" w:ascii="宋体" w:hAnsi="宋体"/>
                <w:sz w:val="18"/>
                <w:szCs w:val="18"/>
              </w:rPr>
              <w:t>j262</w:t>
            </w:r>
            <w:r>
              <w:rPr>
                <w:rFonts w:ascii="宋体" w:hAnsi="宋体"/>
                <w:sz w:val="18"/>
                <w:szCs w:val="18"/>
              </w:rPr>
              <w:t>01</w:t>
            </w:r>
            <w:r>
              <w:rPr>
                <w:rFonts w:hint="eastAsia" w:ascii="宋体" w:hAnsi="宋体"/>
                <w:sz w:val="18"/>
                <w:szCs w:val="18"/>
              </w:rPr>
              <w:t>03</w:t>
            </w:r>
          </w:p>
        </w:tc>
        <w:tc>
          <w:tcPr>
            <w:tcW w:w="3467" w:type="dxa"/>
          </w:tcPr>
          <w:p>
            <w:pPr>
              <w:spacing w:line="260" w:lineRule="exact"/>
              <w:rPr>
                <w:rFonts w:eastAsia="宋体"/>
                <w:color w:val="231F20"/>
                <w:kern w:val="0"/>
                <w:sz w:val="18"/>
                <w:szCs w:val="18"/>
                <w:lang w:eastAsia="en-US"/>
              </w:rPr>
            </w:pPr>
            <w:r>
              <w:rPr>
                <w:rFonts w:hint="eastAsia" w:eastAsia="宋体"/>
                <w:color w:val="231F20"/>
                <w:kern w:val="0"/>
                <w:sz w:val="18"/>
                <w:szCs w:val="18"/>
                <w:lang w:eastAsia="en-US"/>
              </w:rPr>
              <w:t>工程估价课程设计</w:t>
            </w:r>
          </w:p>
          <w:p>
            <w:pPr>
              <w:spacing w:line="260" w:lineRule="exact"/>
              <w:rPr>
                <w:rFonts w:eastAsia="宋体"/>
                <w:color w:val="231F20"/>
                <w:kern w:val="0"/>
                <w:sz w:val="18"/>
                <w:szCs w:val="18"/>
                <w:lang w:eastAsia="en-US"/>
              </w:rPr>
            </w:pPr>
            <w:r>
              <w:rPr>
                <w:rFonts w:eastAsia="宋体"/>
                <w:color w:val="231F20"/>
                <w:kern w:val="0"/>
                <w:sz w:val="18"/>
                <w:szCs w:val="18"/>
                <w:lang w:eastAsia="en-US"/>
              </w:rPr>
              <w:t>Course Project of Construction Project Budget</w:t>
            </w:r>
          </w:p>
        </w:tc>
        <w:tc>
          <w:tcPr>
            <w:tcW w:w="673" w:type="dxa"/>
            <w:vAlign w:val="center"/>
          </w:tcPr>
          <w:p>
            <w:pPr>
              <w:spacing w:line="260" w:lineRule="exact"/>
              <w:jc w:val="center"/>
              <w:rPr>
                <w:rFonts w:ascii="宋体" w:hAnsi="宋体"/>
                <w:sz w:val="18"/>
                <w:szCs w:val="18"/>
              </w:rPr>
            </w:pPr>
            <w:r>
              <w:rPr>
                <w:rFonts w:hint="eastAsia" w:ascii="宋体" w:hAnsi="宋体"/>
                <w:sz w:val="18"/>
                <w:szCs w:val="18"/>
              </w:rPr>
              <w:t>1</w:t>
            </w:r>
          </w:p>
        </w:tc>
        <w:tc>
          <w:tcPr>
            <w:tcW w:w="720" w:type="dxa"/>
            <w:vAlign w:val="center"/>
          </w:tcPr>
          <w:p>
            <w:pPr>
              <w:spacing w:line="260" w:lineRule="exact"/>
              <w:jc w:val="center"/>
              <w:rPr>
                <w:rFonts w:ascii="宋体" w:hAnsi="宋体"/>
                <w:sz w:val="18"/>
                <w:szCs w:val="18"/>
              </w:rPr>
            </w:pPr>
            <w:r>
              <w:rPr>
                <w:rFonts w:hint="eastAsia" w:ascii="宋体" w:hAnsi="宋体"/>
                <w:sz w:val="18"/>
                <w:szCs w:val="18"/>
              </w:rPr>
              <w:t>1</w:t>
            </w:r>
          </w:p>
        </w:tc>
        <w:tc>
          <w:tcPr>
            <w:tcW w:w="587" w:type="dxa"/>
            <w:vAlign w:val="center"/>
          </w:tcPr>
          <w:p>
            <w:pPr>
              <w:spacing w:line="260" w:lineRule="exact"/>
              <w:jc w:val="center"/>
              <w:rPr>
                <w:rFonts w:ascii="宋体" w:hAnsi="宋体"/>
                <w:sz w:val="18"/>
                <w:szCs w:val="18"/>
              </w:rPr>
            </w:pPr>
            <w:r>
              <w:rPr>
                <w:rFonts w:ascii="宋体" w:hAnsi="宋体"/>
                <w:sz w:val="18"/>
                <w:szCs w:val="18"/>
              </w:rPr>
              <w:t>6</w:t>
            </w:r>
          </w:p>
        </w:tc>
        <w:tc>
          <w:tcPr>
            <w:tcW w:w="2231"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60" w:lineRule="exact"/>
              <w:rPr>
                <w:rFonts w:ascii="宋体" w:hAnsi="宋体"/>
                <w:sz w:val="18"/>
                <w:szCs w:val="18"/>
              </w:rPr>
            </w:pPr>
            <w:r>
              <w:rPr>
                <w:rFonts w:hint="eastAsia" w:ascii="宋体" w:hAnsi="宋体"/>
                <w:sz w:val="18"/>
                <w:szCs w:val="18"/>
              </w:rPr>
              <w:t>j262</w:t>
            </w:r>
            <w:r>
              <w:rPr>
                <w:rFonts w:ascii="宋体" w:hAnsi="宋体"/>
                <w:sz w:val="18"/>
                <w:szCs w:val="18"/>
              </w:rPr>
              <w:t>01</w:t>
            </w:r>
            <w:r>
              <w:rPr>
                <w:rFonts w:hint="eastAsia" w:ascii="宋体" w:hAnsi="宋体"/>
                <w:sz w:val="18"/>
                <w:szCs w:val="18"/>
              </w:rPr>
              <w:t>04</w:t>
            </w:r>
          </w:p>
        </w:tc>
        <w:tc>
          <w:tcPr>
            <w:tcW w:w="3467" w:type="dxa"/>
          </w:tcPr>
          <w:p>
            <w:pPr>
              <w:spacing w:line="260" w:lineRule="exact"/>
              <w:rPr>
                <w:rFonts w:eastAsia="宋体"/>
                <w:color w:val="231F20"/>
                <w:kern w:val="0"/>
                <w:sz w:val="18"/>
                <w:szCs w:val="18"/>
                <w:lang w:eastAsia="en-US"/>
              </w:rPr>
            </w:pPr>
            <w:r>
              <w:rPr>
                <w:rFonts w:hint="eastAsia" w:eastAsia="宋体"/>
                <w:color w:val="231F20"/>
                <w:kern w:val="0"/>
                <w:sz w:val="18"/>
                <w:szCs w:val="18"/>
                <w:lang w:eastAsia="en-US"/>
              </w:rPr>
              <w:t>生产与管理实习</w:t>
            </w:r>
          </w:p>
          <w:p>
            <w:pPr>
              <w:spacing w:line="260" w:lineRule="exact"/>
              <w:rPr>
                <w:rFonts w:eastAsia="宋体"/>
                <w:color w:val="231F20"/>
                <w:kern w:val="0"/>
                <w:sz w:val="18"/>
                <w:szCs w:val="18"/>
                <w:lang w:eastAsia="en-US"/>
              </w:rPr>
            </w:pPr>
            <w:r>
              <w:rPr>
                <w:rFonts w:eastAsia="宋体"/>
                <w:color w:val="231F20"/>
                <w:kern w:val="0"/>
                <w:sz w:val="18"/>
                <w:szCs w:val="18"/>
                <w:lang w:eastAsia="en-US"/>
              </w:rPr>
              <w:t>Practice of Product and</w:t>
            </w:r>
          </w:p>
          <w:p>
            <w:pPr>
              <w:spacing w:line="260" w:lineRule="exact"/>
              <w:rPr>
                <w:rFonts w:eastAsia="宋体"/>
                <w:color w:val="231F20"/>
                <w:kern w:val="0"/>
                <w:sz w:val="18"/>
                <w:szCs w:val="18"/>
                <w:lang w:eastAsia="en-US"/>
              </w:rPr>
            </w:pPr>
            <w:r>
              <w:rPr>
                <w:rFonts w:eastAsia="宋体"/>
                <w:color w:val="231F20"/>
                <w:kern w:val="0"/>
                <w:sz w:val="18"/>
                <w:szCs w:val="18"/>
                <w:lang w:eastAsia="en-US"/>
              </w:rPr>
              <w:t>Management</w:t>
            </w:r>
          </w:p>
        </w:tc>
        <w:tc>
          <w:tcPr>
            <w:tcW w:w="673" w:type="dxa"/>
            <w:vAlign w:val="center"/>
          </w:tcPr>
          <w:p>
            <w:pPr>
              <w:spacing w:line="260" w:lineRule="exact"/>
              <w:jc w:val="center"/>
              <w:rPr>
                <w:rFonts w:ascii="宋体" w:hAnsi="宋体"/>
                <w:sz w:val="18"/>
                <w:szCs w:val="18"/>
              </w:rPr>
            </w:pPr>
            <w:r>
              <w:rPr>
                <w:rFonts w:hint="eastAsia" w:ascii="宋体" w:hAnsi="宋体"/>
                <w:sz w:val="18"/>
                <w:szCs w:val="18"/>
              </w:rPr>
              <w:t>2</w:t>
            </w:r>
          </w:p>
        </w:tc>
        <w:tc>
          <w:tcPr>
            <w:tcW w:w="720" w:type="dxa"/>
            <w:vAlign w:val="center"/>
          </w:tcPr>
          <w:p>
            <w:pPr>
              <w:spacing w:line="260" w:lineRule="exact"/>
              <w:jc w:val="center"/>
              <w:rPr>
                <w:rFonts w:ascii="宋体" w:hAnsi="宋体"/>
                <w:sz w:val="18"/>
                <w:szCs w:val="18"/>
              </w:rPr>
            </w:pPr>
            <w:r>
              <w:rPr>
                <w:rFonts w:ascii="宋体" w:hAnsi="宋体"/>
                <w:sz w:val="18"/>
                <w:szCs w:val="18"/>
              </w:rPr>
              <w:t>4</w:t>
            </w:r>
          </w:p>
        </w:tc>
        <w:tc>
          <w:tcPr>
            <w:tcW w:w="587" w:type="dxa"/>
            <w:vAlign w:val="center"/>
          </w:tcPr>
          <w:p>
            <w:pPr>
              <w:spacing w:line="260" w:lineRule="exact"/>
              <w:jc w:val="center"/>
              <w:rPr>
                <w:rFonts w:ascii="宋体" w:hAnsi="宋体"/>
                <w:sz w:val="18"/>
                <w:szCs w:val="18"/>
              </w:rPr>
            </w:pPr>
            <w:r>
              <w:rPr>
                <w:rFonts w:ascii="宋体" w:hAnsi="宋体"/>
                <w:sz w:val="18"/>
                <w:szCs w:val="18"/>
              </w:rPr>
              <w:t>7</w:t>
            </w:r>
          </w:p>
        </w:tc>
        <w:tc>
          <w:tcPr>
            <w:tcW w:w="2231" w:type="dxa"/>
            <w:vAlign w:val="center"/>
          </w:tcPr>
          <w:p>
            <w:pPr>
              <w:autoSpaceDE w:val="0"/>
              <w:autoSpaceDN w:val="0"/>
              <w:adjustRightInd w:val="0"/>
              <w:spacing w:line="260" w:lineRule="exact"/>
              <w:jc w:val="center"/>
              <w:rPr>
                <w:spacing w:val="8"/>
                <w:sz w:val="18"/>
                <w:szCs w:val="18"/>
              </w:rPr>
            </w:pPr>
            <w:r>
              <w:rPr>
                <w:rFonts w:ascii="宋体" w:hAnsi="宋体"/>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rPr>
                <w:rFonts w:ascii="宋体" w:hAnsi="宋体"/>
                <w:sz w:val="18"/>
                <w:szCs w:val="18"/>
              </w:rPr>
            </w:pPr>
            <w:r>
              <w:rPr>
                <w:rFonts w:hAnsi="宋体"/>
                <w:kern w:val="0"/>
                <w:sz w:val="18"/>
                <w:szCs w:val="18"/>
              </w:rPr>
              <w:t>j1442009</w:t>
            </w:r>
          </w:p>
        </w:tc>
        <w:tc>
          <w:tcPr>
            <w:tcW w:w="3467" w:type="dxa"/>
            <w:vAlign w:val="center"/>
          </w:tcPr>
          <w:p>
            <w:pPr>
              <w:spacing w:line="260" w:lineRule="exact"/>
              <w:rPr>
                <w:rFonts w:eastAsia="宋体"/>
                <w:color w:val="231F20"/>
                <w:kern w:val="0"/>
                <w:sz w:val="18"/>
                <w:szCs w:val="18"/>
                <w:lang w:eastAsia="en-US"/>
              </w:rPr>
            </w:pPr>
            <w:r>
              <w:rPr>
                <w:rFonts w:eastAsia="宋体"/>
                <w:color w:val="231F20"/>
                <w:kern w:val="0"/>
                <w:sz w:val="18"/>
                <w:szCs w:val="18"/>
                <w:lang w:eastAsia="en-US"/>
              </w:rPr>
              <w:t>毕业实习</w:t>
            </w:r>
          </w:p>
          <w:p>
            <w:pPr>
              <w:spacing w:line="260" w:lineRule="exact"/>
              <w:rPr>
                <w:rFonts w:eastAsia="宋体"/>
                <w:color w:val="231F20"/>
                <w:kern w:val="0"/>
                <w:sz w:val="18"/>
                <w:szCs w:val="18"/>
                <w:lang w:eastAsia="en-US"/>
              </w:rPr>
            </w:pPr>
            <w:r>
              <w:rPr>
                <w:rFonts w:eastAsia="宋体"/>
                <w:color w:val="231F20"/>
                <w:kern w:val="0"/>
                <w:sz w:val="18"/>
                <w:szCs w:val="18"/>
                <w:lang w:eastAsia="en-US"/>
              </w:rPr>
              <w:t>Graduat</w:t>
            </w:r>
            <w:r>
              <w:rPr>
                <w:rFonts w:hint="eastAsia" w:eastAsia="宋体"/>
                <w:color w:val="231F20"/>
                <w:kern w:val="0"/>
                <w:sz w:val="18"/>
                <w:szCs w:val="18"/>
                <w:lang w:eastAsia="en-US"/>
              </w:rPr>
              <w:t>ion</w:t>
            </w:r>
            <w:r>
              <w:rPr>
                <w:rFonts w:eastAsia="宋体"/>
                <w:color w:val="231F20"/>
                <w:kern w:val="0"/>
                <w:sz w:val="18"/>
                <w:szCs w:val="18"/>
                <w:lang w:eastAsia="en-US"/>
              </w:rPr>
              <w:t xml:space="preserve"> Practice</w:t>
            </w:r>
          </w:p>
        </w:tc>
        <w:tc>
          <w:tcPr>
            <w:tcW w:w="673" w:type="dxa"/>
            <w:vAlign w:val="center"/>
          </w:tcPr>
          <w:p>
            <w:pPr>
              <w:spacing w:line="260" w:lineRule="exact"/>
              <w:jc w:val="center"/>
              <w:rPr>
                <w:rFonts w:ascii="宋体" w:hAnsi="宋体"/>
                <w:sz w:val="18"/>
                <w:szCs w:val="18"/>
              </w:rPr>
            </w:pPr>
            <w:r>
              <w:rPr>
                <w:rFonts w:hint="eastAsia" w:ascii="宋体" w:hAnsi="宋体"/>
                <w:sz w:val="18"/>
                <w:szCs w:val="18"/>
              </w:rPr>
              <w:t>2</w:t>
            </w:r>
          </w:p>
        </w:tc>
        <w:tc>
          <w:tcPr>
            <w:tcW w:w="720" w:type="dxa"/>
            <w:vAlign w:val="center"/>
          </w:tcPr>
          <w:p>
            <w:pPr>
              <w:spacing w:line="260" w:lineRule="exact"/>
              <w:jc w:val="center"/>
              <w:rPr>
                <w:rFonts w:ascii="宋体" w:hAnsi="宋体"/>
                <w:sz w:val="18"/>
                <w:szCs w:val="18"/>
              </w:rPr>
            </w:pPr>
            <w:r>
              <w:rPr>
                <w:rFonts w:ascii="宋体" w:hAnsi="宋体"/>
                <w:sz w:val="18"/>
                <w:szCs w:val="18"/>
              </w:rPr>
              <w:t>4</w:t>
            </w:r>
          </w:p>
        </w:tc>
        <w:tc>
          <w:tcPr>
            <w:tcW w:w="587" w:type="dxa"/>
            <w:vAlign w:val="center"/>
          </w:tcPr>
          <w:p>
            <w:pPr>
              <w:spacing w:line="260" w:lineRule="exact"/>
              <w:jc w:val="center"/>
              <w:rPr>
                <w:rFonts w:ascii="宋体" w:hAnsi="宋体"/>
                <w:sz w:val="18"/>
                <w:szCs w:val="18"/>
              </w:rPr>
            </w:pPr>
            <w:r>
              <w:rPr>
                <w:rFonts w:ascii="宋体" w:hAnsi="宋体"/>
                <w:sz w:val="18"/>
                <w:szCs w:val="18"/>
              </w:rPr>
              <w:t>8</w:t>
            </w:r>
          </w:p>
        </w:tc>
        <w:tc>
          <w:tcPr>
            <w:tcW w:w="2231" w:type="dxa"/>
            <w:vAlign w:val="center"/>
          </w:tcPr>
          <w:p>
            <w:pPr>
              <w:spacing w:line="260" w:lineRule="exact"/>
              <w:jc w:val="center"/>
              <w:rPr>
                <w:rFonts w:hAnsi="宋体"/>
                <w:color w:val="FF0000"/>
                <w:kern w:val="0"/>
                <w:sz w:val="18"/>
                <w:szCs w:val="18"/>
              </w:rPr>
            </w:pPr>
            <w:r>
              <w:rPr>
                <w:rFonts w:ascii="宋体" w:hAnsi="宋体"/>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60" w:lineRule="exact"/>
              <w:rPr>
                <w:spacing w:val="8"/>
                <w:sz w:val="18"/>
                <w:szCs w:val="18"/>
              </w:rPr>
            </w:pPr>
            <w:r>
              <w:rPr>
                <w:rFonts w:ascii="宋体" w:hAnsi="宋体"/>
                <w:sz w:val="18"/>
                <w:szCs w:val="18"/>
              </w:rPr>
              <w:t>j1442010</w:t>
            </w:r>
          </w:p>
        </w:tc>
        <w:tc>
          <w:tcPr>
            <w:tcW w:w="3467" w:type="dxa"/>
            <w:vAlign w:val="center"/>
          </w:tcPr>
          <w:p>
            <w:pPr>
              <w:spacing w:line="260" w:lineRule="exact"/>
              <w:rPr>
                <w:rFonts w:eastAsia="宋体"/>
                <w:color w:val="231F20"/>
                <w:kern w:val="0"/>
                <w:sz w:val="18"/>
                <w:szCs w:val="18"/>
                <w:lang w:eastAsia="en-US"/>
              </w:rPr>
            </w:pPr>
            <w:r>
              <w:rPr>
                <w:rFonts w:eastAsia="宋体"/>
                <w:color w:val="231F20"/>
                <w:kern w:val="0"/>
                <w:sz w:val="18"/>
                <w:szCs w:val="18"/>
                <w:lang w:eastAsia="en-US"/>
              </w:rPr>
              <w:t>毕业设计或毕业论文</w:t>
            </w:r>
          </w:p>
          <w:p>
            <w:pPr>
              <w:spacing w:line="260" w:lineRule="exact"/>
              <w:rPr>
                <w:rFonts w:eastAsia="宋体"/>
                <w:color w:val="231F20"/>
                <w:kern w:val="0"/>
                <w:sz w:val="18"/>
                <w:szCs w:val="18"/>
                <w:lang w:eastAsia="en-US"/>
              </w:rPr>
            </w:pPr>
            <w:r>
              <w:rPr>
                <w:rFonts w:eastAsia="宋体"/>
                <w:color w:val="231F20"/>
                <w:kern w:val="0"/>
                <w:sz w:val="18"/>
                <w:szCs w:val="18"/>
                <w:lang w:eastAsia="en-US"/>
              </w:rPr>
              <w:t>Graduation Project or Thesis</w:t>
            </w:r>
          </w:p>
        </w:tc>
        <w:tc>
          <w:tcPr>
            <w:tcW w:w="673" w:type="dxa"/>
            <w:vAlign w:val="center"/>
          </w:tcPr>
          <w:p>
            <w:pPr>
              <w:spacing w:line="260" w:lineRule="exact"/>
              <w:jc w:val="center"/>
              <w:rPr>
                <w:rFonts w:ascii="宋体" w:hAnsi="宋体"/>
                <w:sz w:val="18"/>
                <w:szCs w:val="18"/>
              </w:rPr>
            </w:pPr>
            <w:r>
              <w:rPr>
                <w:rFonts w:hint="eastAsia" w:ascii="宋体" w:hAnsi="宋体"/>
                <w:sz w:val="18"/>
                <w:szCs w:val="18"/>
              </w:rPr>
              <w:t>5</w:t>
            </w:r>
          </w:p>
        </w:tc>
        <w:tc>
          <w:tcPr>
            <w:tcW w:w="720" w:type="dxa"/>
            <w:vAlign w:val="center"/>
          </w:tcPr>
          <w:p>
            <w:pPr>
              <w:spacing w:line="260" w:lineRule="exact"/>
              <w:jc w:val="center"/>
              <w:rPr>
                <w:rFonts w:ascii="宋体" w:hAnsi="宋体"/>
                <w:sz w:val="18"/>
                <w:szCs w:val="18"/>
              </w:rPr>
            </w:pPr>
            <w:r>
              <w:rPr>
                <w:rFonts w:ascii="宋体" w:hAnsi="宋体"/>
                <w:sz w:val="18"/>
                <w:szCs w:val="18"/>
              </w:rPr>
              <w:t>10</w:t>
            </w:r>
          </w:p>
        </w:tc>
        <w:tc>
          <w:tcPr>
            <w:tcW w:w="587" w:type="dxa"/>
            <w:vAlign w:val="center"/>
          </w:tcPr>
          <w:p>
            <w:pPr>
              <w:spacing w:line="260" w:lineRule="exact"/>
              <w:jc w:val="center"/>
              <w:rPr>
                <w:rFonts w:ascii="宋体" w:hAnsi="宋体"/>
                <w:sz w:val="18"/>
                <w:szCs w:val="18"/>
              </w:rPr>
            </w:pPr>
            <w:r>
              <w:rPr>
                <w:rFonts w:ascii="宋体" w:hAnsi="宋体"/>
                <w:sz w:val="18"/>
                <w:szCs w:val="18"/>
              </w:rPr>
              <w:t>8</w:t>
            </w:r>
          </w:p>
        </w:tc>
        <w:tc>
          <w:tcPr>
            <w:tcW w:w="2231" w:type="dxa"/>
            <w:vAlign w:val="center"/>
          </w:tcPr>
          <w:p>
            <w:pPr>
              <w:spacing w:line="260" w:lineRule="exact"/>
              <w:jc w:val="center"/>
              <w:rPr>
                <w:rFonts w:ascii="宋体" w:hAnsi="宋体"/>
                <w:sz w:val="18"/>
                <w:szCs w:val="18"/>
              </w:rPr>
            </w:pPr>
            <w:r>
              <w:rPr>
                <w:rFonts w:ascii="宋体" w:hAnsi="宋体"/>
                <w:sz w:val="18"/>
                <w:szCs w:val="18"/>
              </w:rPr>
              <w:t>校内分散进行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60" w:lineRule="exact"/>
              <w:rPr>
                <w:rFonts w:ascii="宋体" w:hAnsi="宋体" w:eastAsia="宋体"/>
                <w:sz w:val="18"/>
                <w:szCs w:val="18"/>
              </w:rPr>
            </w:pPr>
            <w:r>
              <w:rPr>
                <w:rFonts w:ascii="宋体" w:hAnsi="宋体"/>
                <w:sz w:val="18"/>
                <w:szCs w:val="18"/>
              </w:rPr>
              <w:t>j</w:t>
            </w:r>
            <w:r>
              <w:rPr>
                <w:rFonts w:hint="eastAsia" w:ascii="宋体" w:hAnsi="宋体"/>
                <w:sz w:val="18"/>
                <w:szCs w:val="18"/>
              </w:rPr>
              <w:t>262</w:t>
            </w:r>
            <w:r>
              <w:rPr>
                <w:rFonts w:ascii="宋体" w:hAnsi="宋体"/>
                <w:sz w:val="18"/>
                <w:szCs w:val="18"/>
              </w:rPr>
              <w:t>01</w:t>
            </w:r>
            <w:r>
              <w:rPr>
                <w:rFonts w:hint="eastAsia" w:ascii="宋体" w:hAnsi="宋体"/>
                <w:sz w:val="18"/>
                <w:szCs w:val="18"/>
              </w:rPr>
              <w:t>05</w:t>
            </w:r>
          </w:p>
        </w:tc>
        <w:tc>
          <w:tcPr>
            <w:tcW w:w="3467" w:type="dxa"/>
            <w:vAlign w:val="center"/>
          </w:tcPr>
          <w:p>
            <w:pPr>
              <w:spacing w:line="260" w:lineRule="exact"/>
              <w:rPr>
                <w:rFonts w:eastAsia="宋体"/>
                <w:color w:val="231F20"/>
                <w:kern w:val="0"/>
                <w:sz w:val="18"/>
                <w:szCs w:val="18"/>
                <w:lang w:eastAsia="en-US"/>
              </w:rPr>
            </w:pPr>
            <w:r>
              <w:rPr>
                <w:rFonts w:eastAsia="宋体"/>
                <w:color w:val="231F20"/>
                <w:kern w:val="0"/>
                <w:sz w:val="18"/>
                <w:szCs w:val="18"/>
                <w:lang w:eastAsia="en-US"/>
              </w:rPr>
              <w:t>专业创新创业综合实践</w:t>
            </w:r>
          </w:p>
          <w:p>
            <w:pPr>
              <w:spacing w:line="260" w:lineRule="exact"/>
              <w:rPr>
                <w:rFonts w:eastAsia="宋体"/>
                <w:color w:val="231F20"/>
                <w:kern w:val="0"/>
                <w:sz w:val="18"/>
                <w:szCs w:val="18"/>
                <w:lang w:eastAsia="en-US"/>
              </w:rPr>
            </w:pPr>
            <w:r>
              <w:rPr>
                <w:rFonts w:hint="eastAsia" w:eastAsia="宋体"/>
                <w:color w:val="231F20"/>
                <w:kern w:val="0"/>
                <w:sz w:val="18"/>
                <w:szCs w:val="18"/>
                <w:lang w:eastAsia="en-US"/>
              </w:rPr>
              <w:t>Comprehensive practice of professional innovation and Entrepreneurship</w:t>
            </w:r>
          </w:p>
        </w:tc>
        <w:tc>
          <w:tcPr>
            <w:tcW w:w="673" w:type="dxa"/>
            <w:vAlign w:val="center"/>
          </w:tcPr>
          <w:p>
            <w:pPr>
              <w:spacing w:line="240" w:lineRule="exact"/>
              <w:jc w:val="center"/>
              <w:rPr>
                <w:rFonts w:ascii="宋体" w:hAnsi="宋体"/>
                <w:sz w:val="18"/>
                <w:szCs w:val="18"/>
              </w:rPr>
            </w:pPr>
            <w:r>
              <w:rPr>
                <w:color w:val="000000"/>
                <w:sz w:val="18"/>
                <w:szCs w:val="18"/>
              </w:rPr>
              <w:t>3</w:t>
            </w:r>
          </w:p>
        </w:tc>
        <w:tc>
          <w:tcPr>
            <w:tcW w:w="720" w:type="dxa"/>
            <w:vAlign w:val="center"/>
          </w:tcPr>
          <w:p>
            <w:pPr>
              <w:spacing w:before="60" w:after="60"/>
              <w:ind w:left="-108" w:right="-108"/>
              <w:jc w:val="center"/>
              <w:rPr>
                <w:rFonts w:ascii="宋体" w:hAnsi="宋体"/>
                <w:sz w:val="18"/>
                <w:szCs w:val="18"/>
              </w:rPr>
            </w:pPr>
            <w:r>
              <w:rPr>
                <w:rFonts w:hint="eastAsia"/>
                <w:color w:val="000000"/>
                <w:spacing w:val="8"/>
                <w:sz w:val="18"/>
                <w:szCs w:val="18"/>
              </w:rPr>
              <w:t>6</w:t>
            </w:r>
          </w:p>
        </w:tc>
        <w:tc>
          <w:tcPr>
            <w:tcW w:w="587" w:type="dxa"/>
            <w:vAlign w:val="center"/>
          </w:tcPr>
          <w:p>
            <w:pPr>
              <w:ind w:left="-108" w:right="-108"/>
              <w:jc w:val="center"/>
              <w:rPr>
                <w:rFonts w:ascii="宋体" w:hAnsi="宋体"/>
                <w:sz w:val="18"/>
                <w:szCs w:val="18"/>
              </w:rPr>
            </w:pPr>
            <w:r>
              <w:rPr>
                <w:rFonts w:hint="eastAsia"/>
                <w:color w:val="000000"/>
                <w:spacing w:val="8"/>
                <w:sz w:val="18"/>
                <w:szCs w:val="18"/>
              </w:rPr>
              <w:t>2-8</w:t>
            </w:r>
          </w:p>
        </w:tc>
        <w:tc>
          <w:tcPr>
            <w:tcW w:w="2231" w:type="dxa"/>
            <w:vAlign w:val="center"/>
          </w:tcPr>
          <w:p>
            <w:pPr>
              <w:ind w:left="-108" w:right="-108"/>
              <w:jc w:val="center"/>
              <w:rPr>
                <w:rFonts w:ascii="宋体" w:hAnsi="宋体"/>
                <w:sz w:val="18"/>
                <w:szCs w:val="18"/>
              </w:rPr>
            </w:pPr>
            <w:r>
              <w:rPr>
                <w:rFonts w:hint="eastAsia"/>
                <w:color w:val="000000"/>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 w:hRule="atLeast"/>
          <w:jc w:val="center"/>
        </w:trPr>
        <w:tc>
          <w:tcPr>
            <w:tcW w:w="900" w:type="dxa"/>
            <w:vAlign w:val="center"/>
          </w:tcPr>
          <w:p>
            <w:pPr>
              <w:spacing w:before="60" w:after="60"/>
              <w:jc w:val="center"/>
              <w:rPr>
                <w:b/>
                <w:spacing w:val="8"/>
                <w:sz w:val="18"/>
                <w:szCs w:val="18"/>
              </w:rPr>
            </w:pPr>
          </w:p>
        </w:tc>
        <w:tc>
          <w:tcPr>
            <w:tcW w:w="4547" w:type="dxa"/>
            <w:gridSpan w:val="2"/>
            <w:vAlign w:val="center"/>
          </w:tcPr>
          <w:p>
            <w:pPr>
              <w:spacing w:before="60" w:after="60"/>
              <w:jc w:val="center"/>
              <w:rPr>
                <w:b/>
                <w:spacing w:val="8"/>
                <w:sz w:val="18"/>
                <w:szCs w:val="18"/>
              </w:rPr>
            </w:pPr>
            <w:r>
              <w:rPr>
                <w:rFonts w:hint="eastAsia"/>
                <w:b/>
                <w:spacing w:val="8"/>
                <w:sz w:val="18"/>
                <w:szCs w:val="18"/>
              </w:rPr>
              <w:t>小    计</w:t>
            </w:r>
          </w:p>
        </w:tc>
        <w:tc>
          <w:tcPr>
            <w:tcW w:w="673" w:type="dxa"/>
            <w:vAlign w:val="center"/>
          </w:tcPr>
          <w:p>
            <w:pPr>
              <w:spacing w:before="60" w:after="60"/>
              <w:ind w:left="-108" w:right="-108"/>
              <w:jc w:val="center"/>
              <w:rPr>
                <w:spacing w:val="8"/>
                <w:sz w:val="18"/>
                <w:szCs w:val="18"/>
              </w:rPr>
            </w:pPr>
            <w:r>
              <w:rPr>
                <w:rFonts w:hint="eastAsia"/>
                <w:spacing w:val="8"/>
                <w:sz w:val="18"/>
                <w:szCs w:val="18"/>
              </w:rPr>
              <w:t>18</w:t>
            </w:r>
          </w:p>
        </w:tc>
        <w:tc>
          <w:tcPr>
            <w:tcW w:w="720" w:type="dxa"/>
            <w:vAlign w:val="center"/>
          </w:tcPr>
          <w:p>
            <w:pPr>
              <w:spacing w:before="60" w:after="60"/>
              <w:ind w:left="-108" w:right="-108"/>
              <w:jc w:val="center"/>
              <w:rPr>
                <w:rFonts w:eastAsia="宋体"/>
                <w:spacing w:val="8"/>
                <w:sz w:val="18"/>
                <w:szCs w:val="18"/>
              </w:rPr>
            </w:pPr>
            <w:r>
              <w:rPr>
                <w:rFonts w:hint="eastAsia" w:eastAsia="宋体"/>
                <w:spacing w:val="8"/>
                <w:sz w:val="18"/>
                <w:szCs w:val="18"/>
              </w:rPr>
              <w:t>30</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47" w:type="dxa"/>
            <w:gridSpan w:val="3"/>
            <w:vAlign w:val="center"/>
          </w:tcPr>
          <w:p>
            <w:pPr>
              <w:spacing w:before="60" w:after="60"/>
              <w:jc w:val="center"/>
              <w:rPr>
                <w:b/>
                <w:spacing w:val="8"/>
                <w:sz w:val="18"/>
                <w:szCs w:val="18"/>
              </w:rPr>
            </w:pPr>
            <w:r>
              <w:rPr>
                <w:rFonts w:hint="eastAsia"/>
                <w:b/>
                <w:spacing w:val="8"/>
                <w:sz w:val="18"/>
                <w:szCs w:val="18"/>
              </w:rPr>
              <w:t>合        计</w:t>
            </w:r>
          </w:p>
        </w:tc>
        <w:tc>
          <w:tcPr>
            <w:tcW w:w="673" w:type="dxa"/>
            <w:vAlign w:val="center"/>
          </w:tcPr>
          <w:p>
            <w:pPr>
              <w:spacing w:before="60" w:after="60"/>
              <w:ind w:left="-108" w:right="-108"/>
              <w:jc w:val="center"/>
              <w:rPr>
                <w:spacing w:val="8"/>
                <w:sz w:val="18"/>
                <w:szCs w:val="18"/>
              </w:rPr>
            </w:pPr>
            <w:r>
              <w:rPr>
                <w:rFonts w:hint="eastAsia"/>
                <w:spacing w:val="8"/>
                <w:sz w:val="18"/>
                <w:szCs w:val="18"/>
              </w:rPr>
              <w:t>22</w:t>
            </w:r>
          </w:p>
        </w:tc>
        <w:tc>
          <w:tcPr>
            <w:tcW w:w="720" w:type="dxa"/>
            <w:vAlign w:val="center"/>
          </w:tcPr>
          <w:p>
            <w:pPr>
              <w:spacing w:before="60" w:after="60"/>
              <w:ind w:left="-108" w:right="-108"/>
              <w:jc w:val="center"/>
              <w:rPr>
                <w:rFonts w:eastAsia="宋体"/>
                <w:spacing w:val="8"/>
                <w:sz w:val="18"/>
                <w:szCs w:val="18"/>
              </w:rPr>
            </w:pPr>
            <w:r>
              <w:rPr>
                <w:rFonts w:hint="eastAsia"/>
                <w:spacing w:val="8"/>
                <w:sz w:val="18"/>
                <w:szCs w:val="18"/>
              </w:rPr>
              <w:t>41</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bl>
    <w:p>
      <w:pPr>
        <w:spacing w:line="360" w:lineRule="exact"/>
        <w:ind w:firstLine="840" w:firstLineChars="400"/>
      </w:pPr>
      <w:r>
        <w:rPr>
          <w:rFonts w:hint="eastAsia" w:ascii="宋体" w:hAnsi="宋体"/>
          <w:bCs/>
          <w:szCs w:val="21"/>
        </w:rPr>
        <w:t>执笔：刘长华                             教学院长：严谨</w:t>
      </w:r>
    </w:p>
    <w:p/>
    <w:sectPr>
      <w:footerReference r:id="rId3" w:type="default"/>
      <w:pgSz w:w="11906" w:h="16838"/>
      <w:pgMar w:top="1157" w:right="1406" w:bottom="1100" w:left="1406" w:header="851" w:footer="992" w:gutter="0"/>
      <w:pgBorders>
        <w:top w:val="none" w:sz="0" w:space="0"/>
        <w:left w:val="none" w:sz="0" w:space="0"/>
        <w:bottom w:val="none" w:sz="0" w:space="0"/>
        <w:right w:val="none" w:sz="0" w:space="0"/>
      </w:pgBorders>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349995"/>
    </w:sdtPr>
    <w:sdtContent>
      <w:p>
        <w:pPr>
          <w:pStyle w:val="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60522B"/>
    <w:rsid w:val="06605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8">
    <w:name w:val="Table Paragraph"/>
    <w:basedOn w:val="1"/>
    <w:qFormat/>
    <w:uiPriority w:val="1"/>
    <w:pPr>
      <w:autoSpaceDE w:val="0"/>
      <w:autoSpaceDN w:val="0"/>
      <w:jc w:val="left"/>
    </w:pPr>
    <w:rPr>
      <w:rFonts w:eastAsia="Times New Roman"/>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2017-11-08T04:01:00Z</dcterms:created>
  <dc:creator>Administrator</dc:creator>
  <cp:lastModifiedBy>Administrator</cp:lastModifiedBy>
  <dcterms:modified xsi:type="dcterms:W3CDTF">2017-11-08T04:04:39Z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