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val="en-US" w:eastAsia="zh-CN"/>
              </w:rPr>
              <w:t>水生动物医学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专业培养目标修改完善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，建议修改为：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水生动物医学专业培养能够在水产养殖、动植物检验检疫、生物或化学医药等行业从事水生动物疾病防治、检验检疫、渔药开发等生产、管理、教学、科研工作的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应用型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高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素质专门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人才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引入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  <w:bookmarkStart w:id="0" w:name="_GoBack"/>
            <w:bookmarkEnd w:id="0"/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建议主干学科调整为“生物科学，水产科学，动物医学”。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根据教指委的建议，生物统计原理及应用、生物化学、普通动物学、鱼类学、普通生态学是本专业的跨学科基础课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，还建议补充物理学课程。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建议不把“遗传学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列为本专业核心课程。“水产增养殖学（或鱼类增养殖学）”应列为本专业核心课程。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建议增设“水产动物检疫实习”，当前水产养殖动物医学领域行业技术含量较高、应用面最广、人才需求最多的是检疫技术人才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病原学相关课程与病理学、生理学课程有一定的前后承接关系，如解剖学及生理学相关课程应在病理学之前开设，不宜完全放在一个学期。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在学生正常选课情况下，第5学期课程偏重。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专业拓展课模块的课程数量偏少，可供学生选择的空间不大。建议适当增加2-3门课程。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14.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部分课程名的英文翻译不准确或有错误，如animal biology（建议改为zoology）、Histoembyology 、Fish Culture and Propagation、MHistological Techniques &amp;Electronmicroscopy等，建议统一修正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EA86D90"/>
    <w:rsid w:val="12DB5170"/>
    <w:rsid w:val="259E073D"/>
    <w:rsid w:val="28A97586"/>
    <w:rsid w:val="3FC10002"/>
    <w:rsid w:val="45351B7E"/>
    <w:rsid w:val="467961A3"/>
    <w:rsid w:val="7790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2017-12-22T08:42:05Z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