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41"/>
      <w:bookmarkStart w:id="1" w:name="_Toc496214200"/>
      <w:r>
        <w:rPr>
          <w:rFonts w:hint="eastAsia" w:ascii="宋体" w:hAnsi="宋体" w:eastAsia="宋体" w:cs="宋体"/>
        </w:rPr>
        <w:t>水产养殖学专业人才培养方案</w:t>
      </w:r>
      <w:bookmarkEnd w:id="0"/>
      <w:bookmarkEnd w:id="1"/>
    </w:p>
    <w:p>
      <w:pPr>
        <w:spacing w:line="440" w:lineRule="exact"/>
        <w:jc w:val="center"/>
        <w:rPr>
          <w:b/>
          <w:color w:val="000000"/>
          <w:sz w:val="24"/>
        </w:rPr>
      </w:pPr>
    </w:p>
    <w:p>
      <w:pPr>
        <w:spacing w:line="440" w:lineRule="exact"/>
        <w:ind w:firstLine="1084" w:firstLineChars="450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专业代码：090601      学科门类：农学      授予学位：农学学士</w:t>
      </w:r>
    </w:p>
    <w:p>
      <w:pPr>
        <w:spacing w:line="340" w:lineRule="exact"/>
        <w:ind w:firstLine="422" w:firstLineChars="200"/>
        <w:rPr>
          <w:b/>
          <w:color w:val="000000"/>
        </w:rPr>
      </w:pP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一、专业培养目标</w:t>
      </w:r>
    </w:p>
    <w:p>
      <w:pPr>
        <w:spacing w:line="44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0"/>
        </w:rPr>
        <w:t>本专业</w:t>
      </w:r>
      <w:r>
        <w:rPr>
          <w:rFonts w:hint="eastAsia"/>
          <w:bCs/>
          <w:color w:val="000000"/>
          <w:kern w:val="0"/>
          <w:szCs w:val="20"/>
        </w:rPr>
        <w:t>立足广东，面向南海，辐射全国，紧扣南海渔业发展需求，围绕水产养殖业对主导品种选育、健康养殖、疫病防控、环保饲料、水域生态等方面的人才需求，培养具有国际视野和社会责任感，具备</w:t>
      </w:r>
      <w:r>
        <w:rPr>
          <w:rFonts w:hint="eastAsia"/>
          <w:color w:val="000000"/>
          <w:kern w:val="0"/>
          <w:szCs w:val="20"/>
        </w:rPr>
        <w:t>较高的文化、业务、身心、审美等素质和高尚的职业道德与个人品质，具有</w:t>
      </w:r>
      <w:r>
        <w:rPr>
          <w:rFonts w:hint="eastAsia" w:ascii="宋体" w:hAnsi="宋体" w:cs="宋体"/>
          <w:color w:val="000000"/>
          <w:kern w:val="0"/>
          <w:szCs w:val="21"/>
        </w:rPr>
        <w:t>水产动物健康养殖、营养与饲料、病害防治、渔业水域环境调控、水产企业经营管理等方面的知识，具有熟练的水产养殖实践操作技能</w:t>
      </w:r>
      <w:r>
        <w:rPr>
          <w:rFonts w:hint="eastAsia"/>
          <w:color w:val="000000"/>
          <w:kern w:val="0"/>
          <w:szCs w:val="20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能在水产养殖生产、科研、教育和管理等领域从事相应的技术开发、科学研究、教学及经营管理等工作，富有自主学习能力、实践能力和创新精神的高素质专门人才和行业精英，服务水产养殖行业和地方经济社会发展。</w:t>
      </w: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二、毕业要求</w:t>
      </w:r>
    </w:p>
    <w:p>
      <w:pPr>
        <w:tabs>
          <w:tab w:val="left" w:pos="747"/>
        </w:tabs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毕业生在毕业时应当具备如下的知识、能力和素质：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color w:val="000000"/>
          <w:kern w:val="0"/>
          <w:szCs w:val="20"/>
        </w:rPr>
        <w:t>1.</w:t>
      </w:r>
      <w:r>
        <w:rPr>
          <w:rFonts w:hint="eastAsia"/>
          <w:color w:val="000000"/>
          <w:kern w:val="0"/>
          <w:szCs w:val="20"/>
        </w:rPr>
        <w:t>具有良好的思想道德和职业道德修养，较高的文化、业务、身心、审美等素质，具有扎根基层、服务地方和产业发展的使命感和责任感。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color w:val="000000"/>
          <w:kern w:val="0"/>
          <w:szCs w:val="20"/>
        </w:rPr>
        <w:t>2.</w:t>
      </w:r>
      <w:r>
        <w:rPr>
          <w:rFonts w:hint="eastAsia"/>
          <w:color w:val="000000"/>
          <w:kern w:val="0"/>
          <w:szCs w:val="20"/>
        </w:rPr>
        <w:t>掌握生物科学（包括形态与结构、分类、生理、生化、遗传等）、环境科学（包括养殖水化学、</w:t>
      </w:r>
      <w:r>
        <w:rPr>
          <w:color w:val="000000"/>
          <w:kern w:val="0"/>
          <w:szCs w:val="21"/>
        </w:rPr>
        <w:t>生态学</w:t>
      </w:r>
      <w:r>
        <w:rPr>
          <w:rFonts w:hint="eastAsia"/>
          <w:color w:val="000000"/>
          <w:kern w:val="0"/>
          <w:szCs w:val="20"/>
        </w:rPr>
        <w:t>、水处理技术等）、水产科学（包括水产经济动植物增养殖与育种、营养与饲料、病害防治等）的基本理论和基本知识。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3.</w:t>
      </w:r>
      <w:r>
        <w:rPr>
          <w:rFonts w:hint="eastAsia" w:ascii="宋体" w:hAnsi="宋体"/>
          <w:color w:val="000000"/>
        </w:rPr>
        <w:t>掌握主要养殖鱼类、虾蟹类、贝类、藻类等养殖品种的人工育苗、育种和成体养殖等生产环节的关键技术，</w:t>
      </w:r>
      <w:r>
        <w:rPr>
          <w:rFonts w:hint="eastAsia"/>
          <w:color w:val="000000"/>
          <w:szCs w:val="20"/>
        </w:rPr>
        <w:t>具备从事水产育苗和养殖的基本技能</w:t>
      </w:r>
      <w:r>
        <w:rPr>
          <w:rFonts w:hint="eastAsia"/>
          <w:color w:val="000000"/>
          <w:kern w:val="0"/>
          <w:szCs w:val="20"/>
        </w:rPr>
        <w:t>和较强的实践应用能力。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4.了解水产增养殖学的前沿和发展趋势，</w:t>
      </w:r>
      <w:r>
        <w:rPr>
          <w:rFonts w:hint="eastAsia"/>
          <w:color w:val="000000"/>
          <w:szCs w:val="20"/>
        </w:rPr>
        <w:t>具有国际化水产养殖专业视野</w:t>
      </w:r>
      <w:r>
        <w:rPr>
          <w:rFonts w:hint="eastAsia"/>
          <w:color w:val="000000"/>
          <w:kern w:val="0"/>
          <w:szCs w:val="20"/>
        </w:rPr>
        <w:t>；熟悉有关水产资源保护、环境保护、捕捞和渔政等方面的方针、政策和法规。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5.具备扎实的计算机基本知识，能熟练地应用计算机；掌握一门外国语，能熟练地阅读本专业的外文书刊；掌握文献检索、资料查询的基本方法。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6</w:t>
      </w:r>
      <w:r>
        <w:rPr>
          <w:color w:val="000000"/>
          <w:kern w:val="0"/>
          <w:szCs w:val="20"/>
        </w:rPr>
        <w:t>.</w:t>
      </w:r>
      <w:r>
        <w:rPr>
          <w:rFonts w:hint="eastAsia"/>
          <w:color w:val="000000"/>
          <w:kern w:val="0"/>
          <w:szCs w:val="20"/>
        </w:rPr>
        <w:t>具有较强的创新创业意识和精神，具备一定的学术创新能力和试验设计能力，能从事水产养殖科学研究及技术开发；具备水产养殖经营管理能力，能从事水产养殖企业管理工作。</w:t>
      </w:r>
    </w:p>
    <w:p>
      <w:pPr>
        <w:pStyle w:val="13"/>
        <w:spacing w:line="440" w:lineRule="exact"/>
        <w:ind w:firstLine="420" w:firstLineChars="200"/>
        <w:rPr>
          <w:rFonts w:ascii="Times New Roman" w:eastAsia="宋体" w:cs="Times New Roman"/>
          <w:sz w:val="21"/>
          <w:szCs w:val="20"/>
        </w:rPr>
      </w:pPr>
      <w:r>
        <w:rPr>
          <w:rFonts w:hint="eastAsia" w:ascii="Times New Roman" w:eastAsia="宋体" w:cs="Times New Roman"/>
          <w:sz w:val="21"/>
          <w:szCs w:val="20"/>
        </w:rPr>
        <w:t>7</w:t>
      </w:r>
      <w:r>
        <w:rPr>
          <w:rFonts w:ascii="Times New Roman" w:eastAsia="宋体" w:cs="Times New Roman"/>
          <w:sz w:val="21"/>
          <w:szCs w:val="20"/>
        </w:rPr>
        <w:t>.</w:t>
      </w:r>
      <w:r>
        <w:rPr>
          <w:rFonts w:hint="eastAsia" w:ascii="Times New Roman" w:eastAsia="宋体" w:cs="Times New Roman"/>
          <w:sz w:val="21"/>
          <w:szCs w:val="20"/>
        </w:rPr>
        <w:t>具备沟通及表达能力、人际交往能力以及团队合作能力。</w:t>
      </w: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具体如下：水产养殖学专业培养目标（标准）、毕业要求与课程体系关系如下表：</w:t>
      </w:r>
      <w:r>
        <w:rPr>
          <w:rFonts w:hint="eastAsia"/>
          <w:color w:val="000000"/>
          <w:kern w:val="0"/>
          <w:szCs w:val="20"/>
        </w:rPr>
        <w:br w:type="page"/>
      </w:r>
    </w:p>
    <w:tbl>
      <w:tblPr>
        <w:tblStyle w:val="12"/>
        <w:tblW w:w="9003" w:type="dxa"/>
        <w:jc w:val="center"/>
        <w:tblCellSpacing w:w="0" w:type="dxa"/>
        <w:tblInd w:w="-2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260"/>
        <w:gridCol w:w="1358"/>
        <w:gridCol w:w="2278"/>
        <w:gridCol w:w="31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46" w:hRule="atLeast"/>
          <w:tblHeader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培养目标（标准）</w:t>
            </w: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毕业</w:t>
            </w:r>
          </w:p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要求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指标点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22" w:hRule="exact"/>
          <w:tblCellSpacing w:w="0" w:type="dxa"/>
          <w:jc w:val="center"/>
        </w:trPr>
        <w:tc>
          <w:tcPr>
            <w:tcW w:w="22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  <w:kern w:val="0"/>
                <w:szCs w:val="20"/>
              </w:rPr>
              <w:t xml:space="preserve">   本专业</w:t>
            </w:r>
            <w:r>
              <w:rPr>
                <w:bCs/>
                <w:color w:val="000000"/>
                <w:kern w:val="0"/>
                <w:szCs w:val="20"/>
              </w:rPr>
              <w:t>立足广东，面向南海，辐射全国，紧扣南海渔业发展需求，围绕水产养殖业对主导品种选育、健康养殖、疫病防控、环保饲料、水域生态等方面的人才需求，培养具备</w:t>
            </w:r>
            <w:r>
              <w:rPr>
                <w:color w:val="000000"/>
                <w:kern w:val="0"/>
                <w:szCs w:val="20"/>
              </w:rPr>
              <w:t>较高的文化、业务、身心、审美等素质和高尚的职业道德与个人品质，具有</w:t>
            </w:r>
            <w:r>
              <w:rPr>
                <w:rFonts w:hAnsi="宋体"/>
                <w:color w:val="000000"/>
                <w:kern w:val="0"/>
                <w:szCs w:val="21"/>
              </w:rPr>
              <w:t>水产动物健康养殖、营养与饲料、病害防治、渔业水域环境调控、水产企业经营管理等方面的知识，具有熟练的水产养殖实践操作技能</w:t>
            </w:r>
            <w:r>
              <w:rPr>
                <w:color w:val="000000"/>
                <w:kern w:val="0"/>
                <w:szCs w:val="20"/>
              </w:rPr>
              <w:t>，</w:t>
            </w:r>
            <w:r>
              <w:rPr>
                <w:rFonts w:hAnsi="宋体"/>
                <w:color w:val="000000"/>
                <w:kern w:val="0"/>
                <w:szCs w:val="21"/>
              </w:rPr>
              <w:t>能在水产养殖生产、教育、科研和管理等领域从事科学研究、教学、水产养殖技术开发及经营管理等工作，能吃苦、能安心、能创业的现代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三能</w:t>
            </w:r>
            <w:r>
              <w:rPr>
                <w:color w:val="000000"/>
                <w:kern w:val="0"/>
                <w:szCs w:val="21"/>
              </w:rPr>
              <w:t>”</w:t>
            </w:r>
            <w:r>
              <w:rPr>
                <w:rFonts w:hAnsi="宋体"/>
                <w:color w:val="000000"/>
                <w:kern w:val="0"/>
                <w:szCs w:val="21"/>
              </w:rPr>
              <w:t>本科高级专门人才。</w:t>
            </w:r>
          </w:p>
        </w:tc>
        <w:tc>
          <w:tcPr>
            <w:tcW w:w="135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毕业要求1</w:t>
            </w:r>
            <w:r>
              <w:rPr>
                <w:rFonts w:hint="eastAsia" w:eastAsia="仿宋_GB2312"/>
                <w:b/>
                <w:bCs/>
                <w:color w:val="000000"/>
              </w:rPr>
              <w:t>: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1-1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思想道德和职业道德修养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思想道德修养与法律基础、中国近现代史纲要、马克思主义基本原理</w:t>
            </w:r>
            <w:r>
              <w:rPr>
                <w:rFonts w:hint="eastAsia"/>
                <w:color w:val="000000"/>
              </w:rPr>
              <w:t>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19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</w:p>
        </w:tc>
        <w:tc>
          <w:tcPr>
            <w:tcW w:w="135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1-2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文化、业务、身心、审美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</w:rPr>
            </w:pPr>
            <w:r>
              <w:rPr>
                <w:color w:val="000000"/>
              </w:rPr>
              <w:t>大学生心理健康教育、青年学生健康教育、体育、通识教育拓展课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</w:rPr>
              <w:t>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179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</w:p>
        </w:tc>
        <w:tc>
          <w:tcPr>
            <w:tcW w:w="135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1-3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服务地方和产业发展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  <w:szCs w:val="21"/>
              </w:rPr>
              <w:t>农业发展与生态文明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</w:rPr>
              <w:t>大学生职业发展与就业指导、创新创业教育、形势与政策教育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899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35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毕业要求2</w:t>
            </w:r>
            <w:r>
              <w:rPr>
                <w:rFonts w:hint="eastAsia" w:eastAsia="仿宋_GB2312"/>
                <w:b/>
                <w:bCs/>
                <w:color w:val="000000"/>
              </w:rPr>
              <w:t>: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Cs w:val="20"/>
              </w:rPr>
            </w:pPr>
            <w:r>
              <w:rPr>
                <w:rFonts w:eastAsia="仿宋_GB2312"/>
                <w:color w:val="000000"/>
              </w:rPr>
              <w:t>2-1</w:t>
            </w:r>
            <w:r>
              <w:rPr>
                <w:rFonts w:hint="eastAsia" w:eastAsia="仿宋_GB2312"/>
                <w:color w:val="000000"/>
              </w:rPr>
              <w:t>.</w:t>
            </w:r>
            <w:r>
              <w:rPr>
                <w:color w:val="000000"/>
                <w:kern w:val="0"/>
                <w:szCs w:val="20"/>
              </w:rPr>
              <w:t>掌握生物科学基本理论和基本知识（包括形态与结构、分类、生理生化、遗传等）</w:t>
            </w:r>
          </w:p>
          <w:p>
            <w:pPr>
              <w:tabs>
                <w:tab w:val="left" w:pos="747"/>
              </w:tabs>
              <w:spacing w:line="320" w:lineRule="exact"/>
              <w:ind w:firstLine="105" w:firstLineChars="50"/>
              <w:rPr>
                <w:rFonts w:eastAsia="仿宋_GB2312"/>
                <w:color w:val="000000"/>
              </w:rPr>
            </w:pP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组织胚胎学、动物学、鱼类学、贝类学、虾蟹生物学、遗传学、微生物学、水生生物学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水产动物生理学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有机化学、</w:t>
            </w:r>
            <w:r>
              <w:rPr>
                <w:rFonts w:hint="eastAsia" w:ascii="宋体" w:hAnsi="宋体"/>
                <w:color w:val="000000"/>
                <w:szCs w:val="21"/>
              </w:rPr>
              <w:t>水产生物统计学</w:t>
            </w:r>
            <w:r>
              <w:rPr>
                <w:color w:val="000000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106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2-2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Ansi="宋体"/>
                <w:color w:val="000000"/>
              </w:rPr>
              <w:t>掌握环境科学基本理论和基本知识（包括养殖水化学、生态学、水处理技术等）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</w:rPr>
            </w:pPr>
            <w:r>
              <w:rPr>
                <w:color w:val="000000"/>
              </w:rPr>
              <w:t>养殖水环境化学、</w:t>
            </w:r>
            <w:r>
              <w:rPr>
                <w:rFonts w:hint="eastAsia"/>
                <w:color w:val="000000"/>
              </w:rPr>
              <w:t>无机化学及分析化学、有机化学、</w:t>
            </w:r>
            <w:r>
              <w:rPr>
                <w:color w:val="000000"/>
              </w:rPr>
              <w:t>普通生态学、</w:t>
            </w:r>
            <w:r>
              <w:rPr>
                <w:rFonts w:hAnsi="宋体"/>
                <w:color w:val="000000"/>
                <w:kern w:val="0"/>
                <w:szCs w:val="21"/>
              </w:rPr>
              <w:t>浅海海洋学</w:t>
            </w:r>
            <w:r>
              <w:rPr>
                <w:rFonts w:hint="eastAsia"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</w:rPr>
              <w:t>水处理原理与技术</w:t>
            </w:r>
            <w:r>
              <w:rPr>
                <w:rFonts w:hint="eastAsia"/>
                <w:color w:val="000000"/>
              </w:rPr>
              <w:t>（方向课）、</w:t>
            </w:r>
            <w:r>
              <w:rPr>
                <w:color w:val="000000"/>
              </w:rPr>
              <w:t>海洋环境科学（</w:t>
            </w:r>
            <w:r>
              <w:rPr>
                <w:rFonts w:hint="eastAsia"/>
                <w:color w:val="000000"/>
              </w:rPr>
              <w:t>可</w:t>
            </w:r>
            <w:r>
              <w:rPr>
                <w:color w:val="000000"/>
              </w:rPr>
              <w:t>选）、海洋水文与气象（</w:t>
            </w:r>
            <w:r>
              <w:rPr>
                <w:rFonts w:hint="eastAsia"/>
                <w:color w:val="000000"/>
              </w:rPr>
              <w:t>可</w:t>
            </w:r>
            <w:r>
              <w:rPr>
                <w:color w:val="000000"/>
              </w:rPr>
              <w:t>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825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 xml:space="preserve">2-3 </w:t>
            </w:r>
            <w:r>
              <w:rPr>
                <w:rFonts w:hAnsi="宋体"/>
                <w:color w:val="000000"/>
              </w:rPr>
              <w:t>掌握水产科学基本理论和基本知识（包括水产经济动</w:t>
            </w:r>
            <w:r>
              <w:rPr>
                <w:rFonts w:hint="eastAsia" w:hAnsi="宋体"/>
                <w:color w:val="000000"/>
              </w:rPr>
              <w:t>植</w:t>
            </w:r>
            <w:r>
              <w:rPr>
                <w:rFonts w:hAnsi="宋体"/>
                <w:color w:val="000000"/>
              </w:rPr>
              <w:t>物增养殖与育种、营养与饲料、病害防治等）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鱼类增养殖学、虾蟹类增养殖学、海水贝类增养殖学、</w:t>
            </w:r>
            <w:r>
              <w:rPr>
                <w:color w:val="000000"/>
                <w:kern w:val="0"/>
                <w:szCs w:val="21"/>
              </w:rPr>
              <w:t>海藻栽培学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生物饵料培养学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</w:rPr>
              <w:t>水产动物育种学、水产经济动物病害防治、水产动物营养与饲料学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638" w:hRule="atLeas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毕业要求3</w:t>
            </w:r>
            <w:r>
              <w:rPr>
                <w:rFonts w:hint="eastAsia" w:eastAsia="仿宋_GB2312"/>
                <w:b/>
                <w:bCs/>
                <w:color w:val="000000"/>
              </w:rPr>
              <w:t>：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Ansi="宋体"/>
                <w:color w:val="000000"/>
              </w:rPr>
              <w:t>掌握主要养殖鱼类、虾蟹类、贝类</w:t>
            </w:r>
            <w:r>
              <w:rPr>
                <w:rFonts w:hint="eastAsia" w:hAnsi="宋体"/>
                <w:color w:val="000000"/>
              </w:rPr>
              <w:t>、藻类</w:t>
            </w:r>
            <w:r>
              <w:rPr>
                <w:rFonts w:hAnsi="宋体"/>
                <w:color w:val="000000"/>
              </w:rPr>
              <w:t>等养殖品种的人工育苗、育种和成体养殖等生产环节的关键技术，具备从事水产育苗和养殖的基本技能</w:t>
            </w:r>
            <w:r>
              <w:rPr>
                <w:rFonts w:hint="eastAsia"/>
                <w:color w:val="000000"/>
                <w:kern w:val="0"/>
                <w:szCs w:val="20"/>
              </w:rPr>
              <w:t>和较强的实践应用能力</w:t>
            </w:r>
            <w:r>
              <w:rPr>
                <w:rFonts w:hint="eastAsia" w:hAnsi="宋体"/>
                <w:color w:val="000000"/>
              </w:rPr>
              <w:t>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color w:val="000000"/>
              </w:rPr>
              <w:t>水产经济动植物</w:t>
            </w:r>
            <w:r>
              <w:rPr>
                <w:rFonts w:hint="eastAsia"/>
                <w:color w:val="000000"/>
              </w:rPr>
              <w:t>（鱼、虾、贝、藻）</w:t>
            </w:r>
            <w:r>
              <w:rPr>
                <w:color w:val="000000"/>
              </w:rPr>
              <w:t>增养殖生产实习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水产经济动物饲料生产实习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毕业实习</w:t>
            </w:r>
            <w:r>
              <w:rPr>
                <w:rFonts w:hint="eastAsia"/>
                <w:color w:val="000000"/>
              </w:rPr>
              <w:t>（顶岗实习）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368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hint="eastAsia" w:hAnsi="宋体"/>
                <w:b/>
                <w:bCs/>
                <w:color w:val="000000"/>
              </w:rPr>
              <w:t>毕业要求4</w:t>
            </w:r>
            <w:r>
              <w:rPr>
                <w:rFonts w:hint="eastAsia" w:hAnsi="宋体"/>
                <w:color w:val="000000"/>
              </w:rPr>
              <w:t>：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4.了解水产增养殖学的前沿和发展趋势，</w:t>
            </w:r>
            <w:r>
              <w:rPr>
                <w:rFonts w:hint="eastAsia"/>
                <w:color w:val="000000"/>
                <w:szCs w:val="20"/>
              </w:rPr>
              <w:t>具有国际化水产养殖专业视野</w:t>
            </w:r>
            <w:r>
              <w:rPr>
                <w:rFonts w:hint="eastAsia"/>
                <w:color w:val="000000"/>
                <w:kern w:val="0"/>
                <w:szCs w:val="20"/>
              </w:rPr>
              <w:t>；熟悉有关水产资源保护、环境保护、捕捞和渔政等方面的方针、政策和法规。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科研与创新教育</w:t>
            </w:r>
            <w:r>
              <w:rPr>
                <w:rFonts w:hint="eastAsia"/>
                <w:color w:val="000000"/>
                <w:szCs w:val="21"/>
              </w:rPr>
              <w:t>（必选：专业导论）、</w:t>
            </w:r>
            <w:r>
              <w:rPr>
                <w:color w:val="000000"/>
                <w:szCs w:val="21"/>
              </w:rPr>
              <w:t>道德法律与经济管理</w:t>
            </w:r>
            <w:r>
              <w:rPr>
                <w:rFonts w:hint="eastAsia"/>
                <w:color w:val="000000"/>
                <w:szCs w:val="21"/>
              </w:rPr>
              <w:t>（必选：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海洋法与渔业法规</w:t>
            </w:r>
            <w:r>
              <w:rPr>
                <w:rFonts w:hint="eastAsia"/>
                <w:color w:val="000000"/>
                <w:szCs w:val="21"/>
              </w:rPr>
              <w:t>）、</w:t>
            </w:r>
            <w:r>
              <w:rPr>
                <w:color w:val="000000"/>
                <w:szCs w:val="21"/>
              </w:rPr>
              <w:t>科技文明与海洋科学发展</w:t>
            </w:r>
            <w:r>
              <w:rPr>
                <w:rFonts w:hint="eastAsia"/>
                <w:color w:val="000000"/>
                <w:szCs w:val="21"/>
              </w:rPr>
              <w:t>（必选：世界水产养殖）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08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</w:rPr>
              <w:t>5：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5.具备扎实的计算机基本知识，能熟练地应用计算机；掌握一门外国语，能熟练地阅读本专业的外文书刊；掌握文献检索、资料查询的基本方法。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信息技术及应用、大学外语读写、大学外语听说、</w:t>
            </w:r>
            <w:r>
              <w:rPr>
                <w:rFonts w:hint="eastAsia"/>
                <w:color w:val="000000"/>
              </w:rPr>
              <w:t>外语拓展（必选：</w:t>
            </w:r>
            <w:r>
              <w:rPr>
                <w:rFonts w:hint="eastAsia"/>
                <w:color w:val="000000"/>
                <w:szCs w:val="21"/>
              </w:rPr>
              <w:t>专业英语）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szCs w:val="21"/>
              </w:rPr>
              <w:t>科研与创新教育</w:t>
            </w:r>
            <w:r>
              <w:rPr>
                <w:rFonts w:hint="eastAsia"/>
                <w:color w:val="000000"/>
              </w:rPr>
              <w:t>（必选：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科技文献检索与查新</w:t>
            </w:r>
            <w:r>
              <w:rPr>
                <w:rFonts w:hint="eastAsia"/>
                <w:color w:val="000000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612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</w:rPr>
              <w:t>6：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6</w:t>
            </w:r>
            <w:r>
              <w:rPr>
                <w:color w:val="000000"/>
                <w:kern w:val="0"/>
                <w:szCs w:val="20"/>
              </w:rPr>
              <w:t>.</w:t>
            </w:r>
            <w:r>
              <w:rPr>
                <w:rFonts w:hint="eastAsia"/>
                <w:color w:val="000000"/>
                <w:kern w:val="0"/>
                <w:szCs w:val="20"/>
              </w:rPr>
              <w:t>具有较强的创新创业意识和精神，具备一定的学术创新能力和试验设计能力，能从事水产养殖科学研究及技术开发；具备水产养殖经营管理能力，能从事水产养殖企业管理工作。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毕业论文</w:t>
            </w:r>
            <w:r>
              <w:rPr>
                <w:rFonts w:hint="eastAsia"/>
                <w:color w:val="000000"/>
                <w:kern w:val="0"/>
                <w:szCs w:val="21"/>
              </w:rPr>
              <w:t>研究、创新创业教育、</w:t>
            </w:r>
            <w:r>
              <w:rPr>
                <w:color w:val="000000"/>
                <w:kern w:val="0"/>
                <w:szCs w:val="21"/>
              </w:rPr>
              <w:t>专业创新创业综合实践</w:t>
            </w:r>
            <w:r>
              <w:rPr>
                <w:rFonts w:hint="eastAsia"/>
                <w:color w:val="000000"/>
                <w:kern w:val="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包括：创新创业训练计划项目、专业或行业专题调研、学科专业竞赛、专业技能大赛等</w:t>
            </w:r>
            <w:r>
              <w:rPr>
                <w:rFonts w:hint="eastAsia"/>
                <w:color w:val="000000"/>
                <w:kern w:val="0"/>
                <w:szCs w:val="21"/>
              </w:rPr>
              <w:t>）、</w:t>
            </w:r>
            <w:r>
              <w:rPr>
                <w:color w:val="000000"/>
                <w:szCs w:val="21"/>
              </w:rPr>
              <w:t>道德法律与经济管理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kern w:val="0"/>
                <w:szCs w:val="21"/>
              </w:rPr>
              <w:t>必选：</w:t>
            </w:r>
            <w:r>
              <w:rPr>
                <w:color w:val="000000"/>
                <w:kern w:val="0"/>
                <w:szCs w:val="21"/>
              </w:rPr>
              <w:t>现代企业管理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05" w:hRule="exact"/>
          <w:tblCellSpacing w:w="0" w:type="dxa"/>
          <w:jc w:val="center"/>
        </w:trPr>
        <w:tc>
          <w:tcPr>
            <w:tcW w:w="22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>
              <w:rPr>
                <w:rFonts w:eastAsia="仿宋_GB2312"/>
                <w:b/>
                <w:bCs/>
                <w:color w:val="000000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</w:rPr>
              <w:t>7：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Cs w:val="20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7</w:t>
            </w:r>
            <w:r>
              <w:rPr>
                <w:color w:val="000000"/>
                <w:kern w:val="0"/>
                <w:szCs w:val="20"/>
              </w:rPr>
              <w:t>.</w:t>
            </w:r>
            <w:r>
              <w:rPr>
                <w:rFonts w:hint="eastAsia"/>
                <w:color w:val="000000"/>
                <w:kern w:val="0"/>
                <w:szCs w:val="20"/>
              </w:rPr>
              <w:t>沟通及表达能力、人际交往能力，以及团队合作能力。</w:t>
            </w:r>
          </w:p>
        </w:tc>
        <w:tc>
          <w:tcPr>
            <w:tcW w:w="310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文学艺术、社会科学、</w:t>
            </w:r>
            <w:r>
              <w:rPr>
                <w:rFonts w:hint="eastAsia" w:ascii="宋体" w:hAnsi="宋体"/>
                <w:color w:val="000000"/>
                <w:spacing w:val="8"/>
              </w:rPr>
              <w:t>志愿者服务活动、</w:t>
            </w:r>
            <w:r>
              <w:rPr>
                <w:rFonts w:hint="eastAsia"/>
                <w:color w:val="000000"/>
                <w:kern w:val="0"/>
                <w:szCs w:val="21"/>
              </w:rPr>
              <w:t>创新创业教育（大创项目、团队及社团活动等）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color w:val="000000"/>
          <w:sz w:val="28"/>
          <w:szCs w:val="28"/>
        </w:rPr>
      </w:pP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四、主干学科</w:t>
      </w:r>
    </w:p>
    <w:p>
      <w:pPr>
        <w:tabs>
          <w:tab w:val="left" w:pos="412"/>
        </w:tabs>
        <w:autoSpaceDE w:val="0"/>
        <w:autoSpaceDN w:val="0"/>
        <w:adjustRightInd w:val="0"/>
        <w:spacing w:line="360" w:lineRule="exact"/>
        <w:ind w:firstLine="420" w:firstLineChars="200"/>
        <w:rPr>
          <w:b/>
          <w:color w:val="000000"/>
        </w:rPr>
      </w:pPr>
      <w:r>
        <w:rPr>
          <w:rFonts w:hint="eastAsia" w:ascii="宋体" w:hAnsi="宋体" w:cs="宋体"/>
          <w:color w:val="000000"/>
          <w:kern w:val="0"/>
          <w:szCs w:val="21"/>
        </w:rPr>
        <w:t>生物科学；水产科学；环境科学</w:t>
      </w: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五、专业核心课程</w:t>
      </w:r>
    </w:p>
    <w:p>
      <w:pPr>
        <w:tabs>
          <w:tab w:val="left" w:pos="412"/>
        </w:tabs>
        <w:autoSpaceDE w:val="0"/>
        <w:autoSpaceDN w:val="0"/>
        <w:adjustRightInd w:val="0"/>
        <w:spacing w:line="36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  <w:kern w:val="0"/>
          <w:szCs w:val="21"/>
        </w:rPr>
        <w:t>组织胚胎学、鱼类学、贝类学、虾蟹类生物学、遗传学、微生物学、水生生物学、普通生态学、水产动物育种学</w:t>
      </w:r>
      <w:r>
        <w:rPr>
          <w:rFonts w:hint="eastAsia"/>
          <w:color w:val="000000"/>
          <w:kern w:val="0"/>
          <w:szCs w:val="21"/>
        </w:rPr>
        <w:t>、</w:t>
      </w:r>
      <w:r>
        <w:rPr>
          <w:rFonts w:hint="eastAsia" w:ascii="宋体" w:hAnsi="宋体" w:cs="宋体"/>
          <w:color w:val="000000"/>
          <w:kern w:val="0"/>
          <w:szCs w:val="21"/>
        </w:rPr>
        <w:t>养殖水环境化学、水产动物生理学、鱼类增养殖学、虾蟹类增养殖学、海水贝类增养殖学、</w:t>
      </w:r>
      <w:r>
        <w:rPr>
          <w:rFonts w:hAnsi="宋体"/>
          <w:color w:val="000000"/>
          <w:kern w:val="0"/>
          <w:szCs w:val="21"/>
        </w:rPr>
        <w:t>水产经济动物病害防治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</w:p>
    <w:p>
      <w:pPr>
        <w:spacing w:line="44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六、主要实践性教学环节</w:t>
      </w:r>
    </w:p>
    <w:p>
      <w:pPr>
        <w:pStyle w:val="4"/>
        <w:spacing w:line="360" w:lineRule="exact"/>
        <w:ind w:firstLine="420" w:firstLineChars="200"/>
        <w:rPr>
          <w:b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水生动植物生物学课程综合实习、</w:t>
      </w:r>
      <w:r>
        <w:rPr>
          <w:rFonts w:hint="eastAsia" w:ascii="宋体" w:hAnsi="宋体"/>
          <w:color w:val="000000"/>
          <w:sz w:val="21"/>
          <w:szCs w:val="21"/>
        </w:rPr>
        <w:t>水产经济动物（鱼、虾、贝）增养殖生产实习</w:t>
      </w:r>
      <w:r>
        <w:rPr>
          <w:rFonts w:hint="eastAsia" w:ascii="宋体" w:hAnsi="宋体" w:cs="宋体"/>
          <w:color w:val="000000"/>
          <w:sz w:val="21"/>
          <w:szCs w:val="21"/>
        </w:rPr>
        <w:t>、水产经济动物病害防控生产实习、水产经济动物饲料生产实习、毕业论文、毕业实习等。</w:t>
      </w:r>
    </w:p>
    <w:p>
      <w:pPr>
        <w:spacing w:line="360" w:lineRule="exact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七、主要专业实验</w:t>
      </w:r>
    </w:p>
    <w:p>
      <w:pPr>
        <w:pStyle w:val="4"/>
        <w:spacing w:line="360" w:lineRule="exact"/>
        <w:ind w:firstLine="420" w:firstLineChars="200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无机化学及分析化学实验、有机化学实验、生物化学实验、普通动物学实验、水生生物学实验、鱼类学实验、虾蟹类生物学实验、贝类学实验、微生物学实验、动物生理学实验、组织胚胎学实验、遗传学实验、养殖水环境化学实验、生物饵料培养实验、水产动物营养与饲料学实验、水产动物疾病学实验、细胞生物学实验等。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八、教学计划安排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1．教学日历：(见附表一)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2．各学年教学活动时间安排：(见附表二)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3．课程设置和安排：(见附表三、四)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4．综合实践性教学环节安排：(见附表五)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九、学制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基本学制4年。实行弹性修业年限，学习期限3-8年。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十、毕业及授予学士学位学分要求</w:t>
      </w:r>
    </w:p>
    <w:p>
      <w:pPr>
        <w:pStyle w:val="4"/>
        <w:spacing w:line="360" w:lineRule="exact"/>
        <w:ind w:firstLine="420" w:firstLineChars="200"/>
        <w:rPr>
          <w:bCs/>
          <w:color w:val="000000"/>
          <w:sz w:val="21"/>
        </w:rPr>
      </w:pPr>
      <w:r>
        <w:rPr>
          <w:rFonts w:hint="eastAsia"/>
          <w:bCs/>
          <w:color w:val="000000"/>
          <w:sz w:val="21"/>
        </w:rPr>
        <w:t>总学分：160</w:t>
      </w:r>
    </w:p>
    <w:p>
      <w:pPr>
        <w:pStyle w:val="4"/>
        <w:spacing w:line="360" w:lineRule="exact"/>
        <w:ind w:firstLine="420" w:firstLineChars="200"/>
        <w:rPr>
          <w:bCs/>
          <w:color w:val="000000"/>
          <w:sz w:val="21"/>
        </w:rPr>
      </w:pPr>
      <w:r>
        <w:rPr>
          <w:rFonts w:hint="eastAsia"/>
          <w:bCs/>
          <w:color w:val="000000"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</w:p>
    <w:p>
      <w:pPr>
        <w:pStyle w:val="4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学分与学时分配比例见下表：</w:t>
      </w:r>
    </w:p>
    <w:tbl>
      <w:tblPr>
        <w:tblStyle w:val="12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979"/>
        <w:gridCol w:w="53"/>
        <w:gridCol w:w="853"/>
        <w:gridCol w:w="1016"/>
        <w:gridCol w:w="1356"/>
        <w:gridCol w:w="1224"/>
        <w:gridCol w:w="19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353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类      别</w:t>
            </w:r>
          </w:p>
        </w:tc>
        <w:tc>
          <w:tcPr>
            <w:tcW w:w="101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学分数</w:t>
            </w:r>
          </w:p>
        </w:tc>
        <w:tc>
          <w:tcPr>
            <w:tcW w:w="135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学分比（%）</w:t>
            </w:r>
          </w:p>
        </w:tc>
        <w:tc>
          <w:tcPr>
            <w:tcW w:w="122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学时数</w:t>
            </w:r>
          </w:p>
        </w:tc>
        <w:tc>
          <w:tcPr>
            <w:tcW w:w="193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7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</w:t>
            </w:r>
          </w:p>
        </w:tc>
        <w:tc>
          <w:tcPr>
            <w:tcW w:w="20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通识教育核心课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必修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37.5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23.4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跨学科基础课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必修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13.1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专业教育核心课</w:t>
            </w:r>
          </w:p>
        </w:tc>
        <w:tc>
          <w:tcPr>
            <w:tcW w:w="8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必修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right="315"/>
              <w:jc w:val="right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 w:eastAsia="宋体"/>
                <w:color w:val="000000"/>
                <w:szCs w:val="21"/>
              </w:rPr>
              <w:t>38.5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24.1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学科专业拓展课</w:t>
            </w:r>
          </w:p>
        </w:tc>
        <w:tc>
          <w:tcPr>
            <w:tcW w:w="8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选修</w:t>
            </w:r>
          </w:p>
        </w:tc>
        <w:tc>
          <w:tcPr>
            <w:tcW w:w="10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9.4</w:t>
            </w:r>
          </w:p>
        </w:tc>
        <w:tc>
          <w:tcPr>
            <w:tcW w:w="122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通识教育拓展课</w:t>
            </w:r>
          </w:p>
        </w:tc>
        <w:tc>
          <w:tcPr>
            <w:tcW w:w="8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选修</w:t>
            </w:r>
          </w:p>
        </w:tc>
        <w:tc>
          <w:tcPr>
            <w:tcW w:w="10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22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小    计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132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82.5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2334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448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实践教学</w:t>
            </w:r>
          </w:p>
        </w:tc>
        <w:tc>
          <w:tcPr>
            <w:tcW w:w="197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通识实践</w:t>
            </w:r>
          </w:p>
        </w:tc>
        <w:tc>
          <w:tcPr>
            <w:tcW w:w="906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必修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11周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专业综合实践</w:t>
            </w:r>
          </w:p>
        </w:tc>
        <w:tc>
          <w:tcPr>
            <w:tcW w:w="906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必修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35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15.0</w:t>
            </w:r>
          </w:p>
        </w:tc>
        <w:tc>
          <w:tcPr>
            <w:tcW w:w="122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34周</w:t>
            </w:r>
          </w:p>
        </w:tc>
        <w:tc>
          <w:tcPr>
            <w:tcW w:w="1932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7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885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小    计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17.5</w:t>
            </w:r>
          </w:p>
        </w:tc>
        <w:tc>
          <w:tcPr>
            <w:tcW w:w="122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45周</w:t>
            </w:r>
          </w:p>
        </w:tc>
        <w:tc>
          <w:tcPr>
            <w:tcW w:w="1932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532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合        计</w:t>
            </w:r>
          </w:p>
        </w:tc>
        <w:tc>
          <w:tcPr>
            <w:tcW w:w="10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160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100.0</w:t>
            </w:r>
          </w:p>
        </w:tc>
        <w:tc>
          <w:tcPr>
            <w:tcW w:w="122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3234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1348(41.7%)</w:t>
            </w:r>
          </w:p>
        </w:tc>
      </w:tr>
    </w:tbl>
    <w:p>
      <w:pPr>
        <w:spacing w:line="420" w:lineRule="exact"/>
        <w:ind w:firstLine="440" w:firstLineChars="200"/>
        <w:jc w:val="left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color w:val="000000"/>
          <w:spacing w:val="2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pacing w:val="20"/>
          <w:sz w:val="32"/>
          <w:szCs w:val="32"/>
        </w:rPr>
        <w:t>水产养殖学专业教学计划安排</w:t>
      </w:r>
    </w:p>
    <w:p>
      <w:pPr>
        <w:spacing w:line="240" w:lineRule="exact"/>
        <w:jc w:val="center"/>
        <w:rPr>
          <w:rFonts w:ascii="宋体"/>
          <w:b/>
          <w:color w:val="000000"/>
          <w:spacing w:val="20"/>
          <w:sz w:val="24"/>
        </w:rPr>
      </w:pPr>
      <w:r>
        <w:rPr>
          <w:rFonts w:ascii="宋体"/>
          <w:color w:val="000000"/>
          <w:sz w:val="16"/>
        </w:rPr>
        <w:pict>
          <v:group id="组合 2" o:spid="_x0000_s1036" o:spt="203" style="position:absolute;left:0pt;margin-left:234pt;margin-top:-64pt;height:7.8pt;width:18pt;z-index:251585536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ozZfV2wAAAA0BAAAPAAAAAAAAAAEAIAAAACIAAABkcnMvZG93bnJl&#10;di54bWxQSwECFAAUAAAACACHTuJAY3YaPjMCAAC/BQAADgAAAAAAAAABACAAAAAqAQAAZHJzL2Uy&#10;b0RvYy54bWxQSwUGAAAAAAYABgBZAQAAzwUAAAAA&#10;">
            <o:lock v:ext="edit"/>
            <v:shape id="文本框 3" o:spid="_x0000_s1038" o:spt="202" type="#_x0000_t202" style="position:absolute;left:321;top:42;height:22;width:13;" filled="f" stroked="f" coordsize="21600,21600" o:gfxdata="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9vWIugAAANw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4" o:spid="_x0000_s1037" o:spt="202" type="#_x0000_t202" style="position:absolute;left:331;top:48;height:19;width:14;" filled="f" stroked="f" coordsize="21600,21600" o:gfxdata="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ulAT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color w:val="000000"/>
          <w:sz w:val="24"/>
        </w:rPr>
      </w:pPr>
      <w:r>
        <w:rPr>
          <w:rFonts w:hint="eastAsia" w:ascii="宋体"/>
          <w:b/>
          <w:color w:val="000000"/>
          <w:spacing w:val="20"/>
          <w:sz w:val="24"/>
        </w:rPr>
        <w:t>附表一、教学日历  （2017级）</w:t>
      </w:r>
    </w:p>
    <w:p>
      <w:pPr>
        <w:jc w:val="center"/>
        <w:rPr>
          <w:color w:val="000000"/>
        </w:rPr>
      </w:pPr>
      <w:bookmarkStart w:id="2" w:name="_929471403"/>
      <w:bookmarkEnd w:id="2"/>
      <w:r>
        <w:rPr>
          <w:rFonts w:ascii="宋体"/>
          <w:color w:val="000000"/>
          <w:sz w:val="16"/>
        </w:rPr>
        <w:drawing>
          <wp:inline distT="0" distB="0" distL="0" distR="0">
            <wp:extent cx="5916930" cy="2515235"/>
            <wp:effectExtent l="0" t="0" r="0" b="0"/>
            <wp:docPr id="4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6930" cy="251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/>
          <w:spacing w:val="20"/>
          <w:sz w:val="24"/>
        </w:rPr>
        <w:t>附表二、各学期教学活动时间安排</w:t>
      </w:r>
    </w:p>
    <w:p>
      <w:pPr>
        <w:rPr>
          <w:color w:val="000000"/>
        </w:rPr>
      </w:pPr>
      <w:r>
        <w:rPr>
          <w:color w:val="000000"/>
          <w:sz w:val="20"/>
        </w:rPr>
        <w:drawing>
          <wp:anchor distT="0" distB="0" distL="114300" distR="114300" simplePos="0" relativeHeight="251584512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7620</wp:posOffset>
            </wp:positionV>
            <wp:extent cx="5660390" cy="2275205"/>
            <wp:effectExtent l="0" t="0" r="8890" b="10795"/>
            <wp:wrapNone/>
            <wp:docPr id="74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0390" cy="227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rFonts w:hint="eastAsia"/>
          <w:color w:val="000000"/>
        </w:rPr>
        <w:t>备注：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  <w:jc w:val="left"/>
        <w:rPr>
          <w:color w:val="000000"/>
        </w:rPr>
      </w:pPr>
      <w:r>
        <w:rPr>
          <w:rFonts w:hint="eastAsia"/>
          <w:color w:val="000000"/>
        </w:rPr>
        <w:t>一般每学期共19周；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  <w:jc w:val="left"/>
        <w:rPr>
          <w:color w:val="000000"/>
        </w:rPr>
      </w:pPr>
      <w:r>
        <w:rPr>
          <w:rFonts w:hint="eastAsia"/>
          <w:color w:val="000000"/>
        </w:rPr>
        <w:t>一般每学年寒假6周，暑假8周(最后一学年不安排暑假)；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  <w:jc w:val="left"/>
        <w:rPr>
          <w:color w:val="000000"/>
        </w:rPr>
      </w:pPr>
      <w:r>
        <w:rPr>
          <w:rFonts w:hint="eastAsia"/>
          <w:color w:val="000000"/>
        </w:rPr>
        <w:t>社会实践一般安排在假期进行；理工科专业生产实习一般安排在暑假进行；</w:t>
      </w:r>
    </w:p>
    <w:p>
      <w:pPr>
        <w:numPr>
          <w:ilvl w:val="0"/>
          <w:numId w:val="1"/>
        </w:numPr>
        <w:tabs>
          <w:tab w:val="left" w:pos="1050"/>
        </w:tabs>
        <w:ind w:left="1050" w:hanging="420"/>
        <w:jc w:val="left"/>
        <w:rPr>
          <w:color w:val="000000"/>
        </w:rPr>
      </w:pPr>
      <w:r>
        <w:rPr>
          <w:rFonts w:hint="eastAsia"/>
          <w:color w:val="000000"/>
        </w:rPr>
        <w:t>志愿者服务活动(1周)安排在第二、三学期，由学生所在学院统筹安排，不占课内学时；</w:t>
      </w:r>
    </w:p>
    <w:p>
      <w:pPr>
        <w:numPr>
          <w:ilvl w:val="0"/>
          <w:numId w:val="1"/>
        </w:numPr>
        <w:tabs>
          <w:tab w:val="left" w:pos="1050"/>
        </w:tabs>
        <w:ind w:left="629" w:firstLine="0"/>
        <w:jc w:val="left"/>
        <w:rPr>
          <w:b/>
          <w:color w:val="000000"/>
          <w:spacing w:val="8"/>
          <w:sz w:val="24"/>
        </w:rPr>
      </w:pPr>
      <w:r>
        <w:rPr>
          <w:rFonts w:hint="eastAsia"/>
          <w:color w:val="000000"/>
        </w:rPr>
        <w:t>2018级、2019级、2020级学生参照此方案执行；</w:t>
      </w:r>
    </w:p>
    <w:p>
      <w:pPr>
        <w:numPr>
          <w:ilvl w:val="0"/>
          <w:numId w:val="1"/>
        </w:numPr>
        <w:tabs>
          <w:tab w:val="left" w:pos="1050"/>
        </w:tabs>
        <w:ind w:left="629" w:firstLine="0"/>
        <w:jc w:val="left"/>
        <w:rPr>
          <w:b/>
          <w:color w:val="000000"/>
          <w:spacing w:val="8"/>
          <w:sz w:val="24"/>
        </w:rPr>
      </w:pPr>
      <w:r>
        <w:rPr>
          <w:rFonts w:hint="eastAsia"/>
          <w:color w:val="000000"/>
        </w:rPr>
        <w:t>水产养殖专业第八学期12周为毕业实习（顶岗实习），在企业进行；4周机动时间包括毕业论文修改、审核、查重、答辩及办理毕业手续等。</w:t>
      </w:r>
    </w:p>
    <w:p>
      <w:pPr>
        <w:tabs>
          <w:tab w:val="left" w:pos="1050"/>
        </w:tabs>
        <w:jc w:val="center"/>
        <w:rPr>
          <w:b/>
          <w:color w:val="000000"/>
          <w:spacing w:val="8"/>
          <w:sz w:val="24"/>
        </w:rPr>
      </w:pPr>
      <w:r>
        <w:rPr>
          <w:rFonts w:hint="eastAsia"/>
          <w:color w:val="000000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附表三、水产养殖学专业通识理论教育课程设置（一）</w:t>
      </w:r>
    </w:p>
    <w:tbl>
      <w:tblPr>
        <w:tblStyle w:val="12"/>
        <w:tblW w:w="952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8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bookmarkStart w:id="3" w:name="RANGE!A1:M22"/>
            <w:r>
              <w:rPr>
                <w:b/>
                <w:bCs/>
                <w:color w:val="000000"/>
                <w:sz w:val="18"/>
                <w:szCs w:val="18"/>
              </w:rPr>
              <w:t>课程类别</w:t>
            </w:r>
            <w:bookmarkEnd w:id="3"/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bookmarkStart w:id="4" w:name="OLE_LINK1" w:colFirst="3" w:colLast="6"/>
            <w:r>
              <w:rPr>
                <w:color w:val="000000"/>
                <w:sz w:val="18"/>
                <w:szCs w:val="18"/>
              </w:rPr>
              <w:t>通识教育核心课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37.5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710</w:t>
            </w: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思想道德修养与法律基础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-7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中国近现代史纲要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-7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-7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马克思主义基本原理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-7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形势与政策教育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军事理论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,2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大学英语读写（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Ⅰ,Ⅱ,Ⅲ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大学外语听说（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Ⅰ,Ⅱ,Ⅲ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-4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高等数学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Higher Mathematics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大学生职业发展与就业指导</w:t>
            </w:r>
            <w:r>
              <w:rPr>
                <w:color w:val="000000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创新创业教育</w:t>
            </w:r>
            <w:r>
              <w:rPr>
                <w:rFonts w:hint="eastAsia"/>
                <w:color w:val="000000"/>
                <w:sz w:val="18"/>
                <w:szCs w:val="18"/>
              </w:rPr>
              <w:t>（理论+专业讲座）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bookmarkEnd w:id="4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/>
    <w:p>
      <w:pPr>
        <w:jc w:val="center"/>
      </w:pPr>
      <w:r>
        <w:br w:type="page"/>
      </w:r>
      <w:r>
        <w:rPr>
          <w:rFonts w:hint="eastAsia"/>
          <w:b/>
          <w:color w:val="000000"/>
          <w:spacing w:val="8"/>
          <w:sz w:val="24"/>
        </w:rPr>
        <w:t>附表三、水产养殖学专业通识理论教育课程设置（二）</w:t>
      </w:r>
    </w:p>
    <w:tbl>
      <w:tblPr>
        <w:tblStyle w:val="12"/>
        <w:tblW w:w="952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8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368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11331150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x0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动物学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Animal Biology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11333150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动物学实验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Animal Biology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35231103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无机化学及分析化学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Inorganic and Analytical Chemistry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35223101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无机化学及分析化学实验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 of Inorganic and Analytical Chemistry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35222202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有机化学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Organic Chemistry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</w:t>
            </w:r>
            <w:r>
              <w:rPr>
                <w:rFonts w:hint="eastAsia"/>
                <w:color w:val="000000"/>
                <w:sz w:val="18"/>
                <w:szCs w:val="18"/>
              </w:rPr>
              <w:t>22102X0</w:t>
            </w:r>
          </w:p>
        </w:tc>
        <w:tc>
          <w:tcPr>
            <w:tcW w:w="306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生物化学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Biochemistry</w:t>
            </w:r>
          </w:p>
        </w:tc>
        <w:tc>
          <w:tcPr>
            <w:tcW w:w="54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大学物理</w:t>
            </w:r>
          </w:p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University Physics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11122101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水产生物统计学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Aquatic Biostatistics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11122601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细胞生物学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Cytobiology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附表三、水产养殖学专业通识理论教育课程设置（三）</w:t>
      </w:r>
    </w:p>
    <w:tbl>
      <w:tblPr>
        <w:tblStyle w:val="12"/>
        <w:tblW w:w="952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480"/>
        <w:gridCol w:w="1008"/>
        <w:gridCol w:w="2340"/>
        <w:gridCol w:w="384"/>
        <w:gridCol w:w="420"/>
        <w:gridCol w:w="444"/>
        <w:gridCol w:w="648"/>
        <w:gridCol w:w="840"/>
        <w:gridCol w:w="536"/>
        <w:gridCol w:w="8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选修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11281103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海洋法与渔业法规</w:t>
            </w:r>
          </w:p>
          <w:p>
            <w:pPr>
              <w:spacing w:line="22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Marine Laws and Fisheries Legislation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11131108 x0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专业英语</w:t>
            </w:r>
          </w:p>
          <w:p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Specialized English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11181110x0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Introduction to Speciality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11141205 x0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科技文献检索与查新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Science and technology literature retrieval and novelty search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4-5/2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 w:eastAsia="宋体"/>
                <w:color w:val="000000"/>
                <w:szCs w:val="21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  <w:jc w:val="center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小    计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  <w:r>
        <w:rPr>
          <w:color w:val="000000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附表四、水产养殖学专业理论教育课程设置</w:t>
      </w:r>
    </w:p>
    <w:tbl>
      <w:tblPr>
        <w:tblStyle w:val="12"/>
        <w:tblW w:w="944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82"/>
        <w:gridCol w:w="1380"/>
        <w:gridCol w:w="2640"/>
        <w:gridCol w:w="720"/>
        <w:gridCol w:w="612"/>
        <w:gridCol w:w="672"/>
        <w:gridCol w:w="636"/>
        <w:gridCol w:w="996"/>
        <w:gridCol w:w="7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tblHeader/>
          <w:jc w:val="center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bookmarkStart w:id="5" w:name="RANGE!A1:M32"/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类别</w:t>
            </w:r>
            <w:bookmarkEnd w:id="5"/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时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讲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授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验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38.5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学分 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680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11332373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组织胚胎学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Histoembyology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11141102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鱼类学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Ichthyology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11143103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鱼类学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Ichthyology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11141201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贝类学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Malacology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11143202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贝类学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Malacology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11141301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虾蟹类生物学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Shrimp &amp; Crab 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11143302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虾蟹类生物学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Shrimp &amp; Crab 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11331251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微生物学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Microbiology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11333251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微生物学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Microbiology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11142401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水生生物学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Hydrobiology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11331252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遗传学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Genetics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11333252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遗传学实验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Genetics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11141402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养殖水环境化学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Chemistry for Aquiculture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11143403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养殖水环境化学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Aquatic Chemistry for Aquiculture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11141404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普通生态学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General Ecology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41253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水产动物生理学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Animals Physiology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43253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水产动物生理学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Aquatic Animals Physiology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11141602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水产动物育种学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Breeding of Aquatic Animals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11132632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水产经济动物病害防治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Prevention &amp; Treatment of Economic Aquatic Animal Disease 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11141103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鱼类增养殖学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Science of Fish Culture and Propagation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6/</w:t>
            </w: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11141303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虾蟹类增养殖学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Multiplication and Culture of Shrimp &amp; Crab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6/</w:t>
            </w: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11141203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海水贝类增养殖学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Multiplication and Culture of Seashell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6/</w:t>
            </w: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05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680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502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学科专业拓展课选修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256</w:t>
            </w:r>
          </w:p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spacing w:line="36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时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（方向模块任选一个）</w:t>
            </w:r>
          </w:p>
        </w:tc>
        <w:tc>
          <w:tcPr>
            <w:tcW w:w="3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健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康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养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殖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方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向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块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11151104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水产养殖工程学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Engineering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11153105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水产养殖工程学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Experiment of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Aquatic Engineering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11151701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海藻与</w:t>
            </w:r>
            <w:r>
              <w:rPr>
                <w:color w:val="000000"/>
                <w:kern w:val="0"/>
                <w:sz w:val="18"/>
                <w:szCs w:val="18"/>
              </w:rPr>
              <w:t>海藻栽培学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Algae Science and Algae Planting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11151702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生物饵料培养学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Live Food Culture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11153703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生物饵料培养学实验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Experiment of Live Food Culture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11151407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水处理原理与技术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Theory and Technology of Wastewater Treatment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11151501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水产动物营养与饲料学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Nutrition &amp; Feed of Aquatic Animal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饲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料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安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全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方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向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块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11152503 x0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水产动物营养学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Animal Nutrition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11152504 x0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饲料学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Feedscience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11152505 x0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饲料添加剂学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Feed Additive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11153506 x0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饲料分析与质量检测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Experiment of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Feed Analysis Techniques and Quality Inspection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11152507 x0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饲料加工工艺与设备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Processing and Equipment of 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Feeds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分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80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时</w:t>
            </w:r>
          </w:p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11161605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分子生物学实验技术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Experimental techniques in molecular 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11141204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世界水产养殖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World Aquaculture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11352156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生物显微技术与电镜技术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Histological Techniques &amp;Electronmicroscopy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11152603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水产动物繁殖生物学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animal reproductive biology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  <w:p>
            <w:pPr>
              <w:ind w:firstLine="90" w:firstLineChars="50"/>
              <w:rPr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11141406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浅海海洋学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Neritic Oceanography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11161604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水产动物繁殖技术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Aquatic animal reproductive technology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11151106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观赏鱼类养殖及设施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Aquaculture and Equipment of Ornamental Fish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11161405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名特水产动物养殖学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Aquaculture of Famous Special Aquatic Animals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电工技术基础</w:t>
            </w:r>
          </w:p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Basic electrician technology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11161107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鱼类种群生态学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Fish Population Ecology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11161705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藻类生理学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Algous Physiology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</w:rPr>
              <w:t>11151407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海洋环境科学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Marine Environment Science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</w:rPr>
              <w:t>11353167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海洋水文与气象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Marine Hydrology and 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Meteorology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11161408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海洋生态学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Marine Ecology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11161706 x0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海藻学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Algae Science 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29251226</w:t>
            </w:r>
          </w:p>
        </w:tc>
        <w:tc>
          <w:tcPr>
            <w:tcW w:w="2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海洋调查与监测技术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Marine survey and monitoring technology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3,4,5,7/2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15551101</w:t>
            </w:r>
          </w:p>
        </w:tc>
        <w:tc>
          <w:tcPr>
            <w:tcW w:w="2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现代企业管理</w:t>
            </w:r>
          </w:p>
          <w:p>
            <w:pPr>
              <w:spacing w:line="220" w:lineRule="exac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Modern Business Management 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2" w:leftChars="-20" w:right="-42" w:rightChars="-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学科专业拓展课小计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附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表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四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53.5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936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710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</w:tbl>
    <w:p>
      <w:pPr>
        <w:spacing w:line="300" w:lineRule="auto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附表五、水产养殖学专业实践教学环节设置</w:t>
      </w:r>
    </w:p>
    <w:tbl>
      <w:tblPr>
        <w:tblStyle w:val="12"/>
        <w:tblW w:w="93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134"/>
        <w:gridCol w:w="3402"/>
        <w:gridCol w:w="708"/>
        <w:gridCol w:w="567"/>
        <w:gridCol w:w="567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62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402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学</w:t>
            </w:r>
          </w:p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分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周</w:t>
            </w:r>
          </w:p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学</w:t>
            </w:r>
          </w:p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期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军事训练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Military Training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j5600102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入学教育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Entrance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E</w:t>
            </w:r>
            <w:r>
              <w:rPr>
                <w:rFonts w:hAnsi="宋体"/>
                <w:kern w:val="0"/>
                <w:sz w:val="18"/>
                <w:szCs w:val="18"/>
              </w:rPr>
              <w:t>ducation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1973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j5600107x0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志愿者服务活动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Volunteer service activities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2-3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j5600108x0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文体艺术综合素质实践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校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j5600109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社会调查与思想政治课社会实践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 social investigations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 w:val="18"/>
                <w:szCs w:val="18"/>
              </w:rPr>
            </w:pPr>
            <w:bookmarkStart w:id="6" w:name="OLE_LINK2"/>
            <w:r>
              <w:rPr>
                <w:rFonts w:hint="eastAsia" w:ascii="宋体"/>
                <w:color w:val="000000"/>
                <w:sz w:val="18"/>
                <w:szCs w:val="18"/>
              </w:rPr>
              <w:t>寒暑假分散进行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j5600104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x0</w:t>
            </w:r>
          </w:p>
        </w:tc>
        <w:tc>
          <w:tcPr>
            <w:tcW w:w="3402" w:type="dxa"/>
            <w:vAlign w:val="center"/>
          </w:tcPr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毕业教育</w:t>
            </w:r>
          </w:p>
          <w:p>
            <w:pPr>
              <w:spacing w:line="2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G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raduation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E</w:t>
            </w:r>
            <w:r>
              <w:rPr>
                <w:rFonts w:hAnsi="宋体"/>
                <w:kern w:val="0"/>
                <w:sz w:val="18"/>
                <w:szCs w:val="18"/>
              </w:rPr>
              <w:t>ducation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b/>
                <w:color w:val="000000"/>
                <w:spacing w:val="8"/>
                <w:sz w:val="18"/>
                <w:szCs w:val="18"/>
              </w:rPr>
              <w:t>小</w:t>
            </w:r>
            <w:r>
              <w:rPr>
                <w:b/>
                <w:color w:val="000000"/>
                <w:spacing w:val="8"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color w:val="000000"/>
                <w:spacing w:val="8"/>
                <w:sz w:val="18"/>
                <w:szCs w:val="18"/>
              </w:rPr>
              <w:t>计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pacing w:val="8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6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24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  <w:r>
              <w:rPr>
                <w:color w:val="000000"/>
                <w:spacing w:val="8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水生动植物生物学课程综合实习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Integrated Practice of Biological Courses for Aquatic Animals and Plants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19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12x0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鱼类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增养殖生产实习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Production Practice of Multiplication and Aquaculture for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Fish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973" w:type="dxa"/>
            <w:vMerge w:val="restart"/>
            <w:vAlign w:val="center"/>
          </w:tcPr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健康养殖方向必选；</w:t>
            </w:r>
          </w:p>
          <w:p>
            <w:pPr>
              <w:spacing w:line="30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集中或</w:t>
            </w:r>
            <w:r>
              <w:rPr>
                <w:color w:val="000000"/>
                <w:spacing w:val="8"/>
                <w:sz w:val="18"/>
                <w:szCs w:val="18"/>
              </w:rPr>
              <w:t>校外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分散进行。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13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虾类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增养殖生产实习</w:t>
            </w:r>
          </w:p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Production Practice of Multiplication and Aquaculture for Shrimp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973" w:type="dxa"/>
            <w:vMerge w:val="continue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14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贝类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增养殖生产实习</w:t>
            </w:r>
          </w:p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Production Practice of Multiplication and Aquaculture for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color w:val="000000"/>
                <w:kern w:val="0"/>
                <w:sz w:val="18"/>
                <w:szCs w:val="18"/>
              </w:rPr>
              <w:t>hell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973" w:type="dxa"/>
            <w:vMerge w:val="continue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15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水产经济动物饲料生产实习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Production Practice of Feed for Economic Aquatic Animals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973" w:type="dxa"/>
            <w:vMerge w:val="restart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饲料安全方向必选；</w:t>
            </w:r>
          </w:p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集中或</w:t>
            </w:r>
            <w:r>
              <w:rPr>
                <w:color w:val="000000"/>
                <w:spacing w:val="8"/>
                <w:sz w:val="18"/>
                <w:szCs w:val="18"/>
              </w:rPr>
              <w:t>校外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分散</w:t>
            </w:r>
            <w:r>
              <w:rPr>
                <w:color w:val="000000"/>
                <w:spacing w:val="8"/>
                <w:sz w:val="18"/>
                <w:szCs w:val="18"/>
              </w:rPr>
              <w:t>进行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 xml:space="preserve">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16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水产经济动物增养殖生产实习</w:t>
            </w:r>
          </w:p>
          <w:p>
            <w:pPr>
              <w:spacing w:line="240" w:lineRule="exact"/>
              <w:jc w:val="lef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Production Practice of Multiplication and Aquaculture for Aquatically Economic Animals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973" w:type="dxa"/>
            <w:vMerge w:val="continue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17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毕业论文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（由导师指导）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197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18 x0</w:t>
            </w:r>
          </w:p>
        </w:tc>
        <w:tc>
          <w:tcPr>
            <w:tcW w:w="3402" w:type="dxa"/>
            <w:vAlign w:val="center"/>
          </w:tcPr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毕业实习（顶岗实习，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由导师指导）</w:t>
            </w:r>
          </w:p>
          <w:p>
            <w:pPr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197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j11101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19 x0</w:t>
            </w:r>
          </w:p>
        </w:tc>
        <w:tc>
          <w:tcPr>
            <w:tcW w:w="3402" w:type="dxa"/>
            <w:vAlign w:val="center"/>
          </w:tcPr>
          <w:p>
            <w:pPr>
              <w:spacing w:line="260" w:lineRule="exact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Professional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I</w:t>
            </w:r>
            <w:r>
              <w:rPr>
                <w:color w:val="000000"/>
                <w:kern w:val="0"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E</w:t>
            </w:r>
            <w:r>
              <w:rPr>
                <w:color w:val="000000"/>
                <w:kern w:val="0"/>
                <w:sz w:val="18"/>
                <w:szCs w:val="18"/>
              </w:rPr>
              <w:t xml:space="preserve">ntrepreneurship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color w:val="000000"/>
                <w:kern w:val="0"/>
                <w:sz w:val="18"/>
                <w:szCs w:val="18"/>
              </w:rPr>
              <w:t xml:space="preserve">omprehensive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color w:val="000000"/>
                <w:kern w:val="0"/>
                <w:sz w:val="18"/>
                <w:szCs w:val="18"/>
              </w:rPr>
              <w:t>ractice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3-8</w:t>
            </w:r>
          </w:p>
        </w:tc>
        <w:tc>
          <w:tcPr>
            <w:tcW w:w="197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color w:val="000000"/>
                <w:spacing w:val="8"/>
                <w:sz w:val="18"/>
                <w:szCs w:val="18"/>
              </w:rPr>
              <w:t>校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内</w:t>
            </w:r>
            <w:r>
              <w:rPr>
                <w:color w:val="000000"/>
                <w:spacing w:val="8"/>
                <w:sz w:val="18"/>
                <w:szCs w:val="18"/>
              </w:rPr>
              <w:t>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pacing w:val="8"/>
                <w:sz w:val="18"/>
                <w:szCs w:val="18"/>
              </w:rPr>
              <w:t>34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98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45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  <w:tc>
          <w:tcPr>
            <w:tcW w:w="1973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/</w:t>
            </w:r>
          </w:p>
        </w:tc>
      </w:tr>
    </w:tbl>
    <w:p>
      <w:pPr>
        <w:spacing w:beforeLines="50" w:line="360" w:lineRule="exact"/>
        <w:ind w:firstLine="840" w:firstLineChars="400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执笔： 刘志刚                                  教学院长：张健东</w:t>
      </w:r>
    </w:p>
    <w:p>
      <w:pPr>
        <w:spacing w:beforeLines="50" w:line="360" w:lineRule="exact"/>
        <w:ind w:firstLine="840" w:firstLineChars="400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br w:type="page"/>
      </w:r>
    </w:p>
    <w:p>
      <w:pPr>
        <w:spacing w:beforeLines="50" w:line="360" w:lineRule="exact"/>
        <w:ind w:firstLine="840" w:firstLineChars="400"/>
      </w:pPr>
      <w:bookmarkStart w:id="7" w:name="_GoBack"/>
      <w:bookmarkEnd w:id="7"/>
    </w:p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595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25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A5230"/>
    <w:multiLevelType w:val="multilevel"/>
    <w:tmpl w:val="481A523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3A12F6"/>
    <w:rsid w:val="003B646B"/>
    <w:rsid w:val="004263B7"/>
    <w:rsid w:val="00B93FB2"/>
    <w:rsid w:val="04F21816"/>
    <w:rsid w:val="07F967A8"/>
    <w:rsid w:val="09BA7469"/>
    <w:rsid w:val="162C7C36"/>
    <w:rsid w:val="1D312D8B"/>
    <w:rsid w:val="20D872E5"/>
    <w:rsid w:val="24B97464"/>
    <w:rsid w:val="2CAD4138"/>
    <w:rsid w:val="34CB6987"/>
    <w:rsid w:val="38101EF6"/>
    <w:rsid w:val="43492BCA"/>
    <w:rsid w:val="47853DC8"/>
    <w:rsid w:val="488F1317"/>
    <w:rsid w:val="4D613475"/>
    <w:rsid w:val="51DC1037"/>
    <w:rsid w:val="51E3744F"/>
    <w:rsid w:val="582416E2"/>
    <w:rsid w:val="59391B3C"/>
    <w:rsid w:val="59C21FE6"/>
    <w:rsid w:val="5F1E6C3C"/>
    <w:rsid w:val="613A12F6"/>
    <w:rsid w:val="63EA726F"/>
    <w:rsid w:val="69536C93"/>
    <w:rsid w:val="695A0B35"/>
    <w:rsid w:val="70681A01"/>
    <w:rsid w:val="70BA17BF"/>
    <w:rsid w:val="715640CC"/>
    <w:rsid w:val="75124FDB"/>
    <w:rsid w:val="7D42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4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basedOn w:val="10"/>
    <w:unhideWhenUsed/>
    <w:uiPriority w:val="99"/>
    <w:rPr>
      <w:color w:val="0563C1" w:themeColor="hyperlink"/>
      <w:u w:val="single"/>
    </w:rPr>
  </w:style>
  <w:style w:type="paragraph" w:customStyle="1" w:styleId="13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14">
    <w:name w:val="文档结构图 Char"/>
    <w:basedOn w:val="10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5">
    <w:name w:val="批注框文本 Char"/>
    <w:basedOn w:val="10"/>
    <w:link w:val="5"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7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673132-3BED-4856-8373-33FFA6D958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49</Pages>
  <Words>7042</Words>
  <Characters>40145</Characters>
  <Lines>334</Lines>
  <Paragraphs>94</Paragraphs>
  <TotalTime>0</TotalTime>
  <ScaleCrop>false</ScaleCrop>
  <LinksUpToDate>false</LinksUpToDate>
  <CharactersWithSpaces>47093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2017-10-17T03:43:00Z</dcterms:created>
  <dc:creator>Administrator</dc:creator>
  <cp:lastModifiedBy>Administrator</cp:lastModifiedBy>
  <dcterms:modified xsi:type="dcterms:W3CDTF">2017-11-08T01:00:26Z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