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before="0" w:after="0" w:line="240" w:lineRule="auto"/>
        <w:jc w:val="center"/>
        <w:rPr>
          <w:rFonts w:ascii="宋体" w:hAnsi="宋体" w:eastAsia="宋体" w:cs="宋体"/>
        </w:rPr>
      </w:pPr>
      <w:bookmarkStart w:id="0" w:name="_Toc495843642"/>
      <w:bookmarkStart w:id="1" w:name="_Toc28027"/>
      <w:r>
        <w:rPr>
          <w:rFonts w:hint="eastAsia" w:ascii="宋体" w:hAnsi="宋体" w:eastAsia="宋体" w:cs="宋体"/>
        </w:rPr>
        <w:t>海洋渔业科学与技术专业人才培养方案</w:t>
      </w:r>
      <w:bookmarkEnd w:id="0"/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center"/>
        <w:textAlignment w:val="auto"/>
        <w:outlineLvl w:val="9"/>
        <w:rPr>
          <w:b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center"/>
        <w:textAlignment w:val="auto"/>
        <w:outlineLvl w:val="9"/>
        <w:rPr>
          <w:b/>
          <w:sz w:val="24"/>
        </w:rPr>
      </w:pPr>
      <w:r>
        <w:rPr>
          <w:rFonts w:hint="eastAsia"/>
          <w:b/>
          <w:sz w:val="24"/>
        </w:rPr>
        <w:t>专业代码：090602      学科门类：农学      授予学位：农学学士</w:t>
      </w:r>
    </w:p>
    <w:p>
      <w:pPr>
        <w:spacing w:line="340" w:lineRule="exact"/>
        <w:ind w:firstLine="422" w:firstLineChars="200"/>
        <w:rPr>
          <w:b/>
        </w:rPr>
      </w:pP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一、专业培养目标</w:t>
      </w:r>
    </w:p>
    <w:p>
      <w:pPr>
        <w:spacing w:line="38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本专业面向现代海洋渔业产业发展的需求，围绕海洋渔业资源保护与可持续开发的需要，培养具备崇高的职业道德、深厚的基础理论知识、扎实的实践动手能力、吃苦耐劳的工作精神和严谨务实的工作作风等素质，具有渔具渔法理论、渔业资源评估、海洋与气象学、渔政管理等知识，具有渔业资源调查、海洋环境监测、航海基本操作、海洋生物分类和渔政执法技术等能力，能在海洋渔业产业、教育、科研和管理等部门从事渔业管理、水产资源开发、海洋生态环境保护、企业生产管理、渔政渔监执法等领域从事管理或研究工作的复合型人才。</w:t>
      </w:r>
    </w:p>
    <w:p>
      <w:pPr>
        <w:spacing w:line="440" w:lineRule="exact"/>
        <w:ind w:firstLine="422" w:firstLineChars="200"/>
        <w:rPr>
          <w:b/>
        </w:rPr>
      </w:pPr>
      <w:r>
        <w:rPr>
          <w:rFonts w:hint="eastAsia"/>
          <w:b/>
        </w:rPr>
        <w:t>二、毕业要求</w:t>
      </w:r>
    </w:p>
    <w:p>
      <w:pPr>
        <w:tabs>
          <w:tab w:val="left" w:pos="747"/>
        </w:tabs>
        <w:spacing w:line="380" w:lineRule="exact"/>
        <w:ind w:firstLine="420" w:firstLineChars="200"/>
      </w:pPr>
      <w:r>
        <w:rPr>
          <w:rFonts w:hint="eastAsia"/>
        </w:rPr>
        <w:t>通过在校学习，学生应受到良好的政治思想、道德品质、文化修养和身心素质的教育。毕业生应具备以下几个方面的知识和能力：</w:t>
      </w:r>
    </w:p>
    <w:p>
      <w:pPr>
        <w:tabs>
          <w:tab w:val="left" w:pos="747"/>
        </w:tabs>
        <w:spacing w:line="380" w:lineRule="exact"/>
        <w:ind w:firstLine="420" w:firstLineChars="200"/>
      </w:pPr>
      <w:r>
        <w:rPr>
          <w:rFonts w:hint="eastAsia"/>
        </w:rPr>
        <w:t>1.具有良好的思想道德修养，具有坚定正确的政治方向，具有扎根渔业基层、服务地方渔业，为广东省乃至全国的渔业事业奉献的使命感和责任感。</w:t>
      </w:r>
    </w:p>
    <w:p>
      <w:pPr>
        <w:tabs>
          <w:tab w:val="left" w:pos="747"/>
        </w:tabs>
        <w:spacing w:line="380" w:lineRule="exact"/>
        <w:ind w:firstLine="420" w:firstLineChars="200"/>
      </w:pPr>
      <w:r>
        <w:rPr>
          <w:rFonts w:hint="eastAsia"/>
        </w:rPr>
        <w:t>2.掌握数学、物理和化学的基本理论和基本知识，为进一步学习专业基础课及专业课奠定扎实的理论基础。</w:t>
      </w:r>
    </w:p>
    <w:p>
      <w:pPr>
        <w:tabs>
          <w:tab w:val="left" w:pos="747"/>
        </w:tabs>
        <w:spacing w:line="380" w:lineRule="exact"/>
        <w:ind w:firstLine="420" w:firstLineChars="200"/>
      </w:pPr>
      <w:r>
        <w:rPr>
          <w:rFonts w:hint="eastAsia"/>
        </w:rPr>
        <w:t>3.掌握一门外国语，能阅读外文专业文献，具有听、说、写的能力。具有较强的计算机应用能力及一定的编程知识，熟练掌握应用网络及图书馆进行科技文献检索、资料查询的基本方法。</w:t>
      </w:r>
    </w:p>
    <w:p>
      <w:pPr>
        <w:tabs>
          <w:tab w:val="left" w:pos="747"/>
        </w:tabs>
        <w:spacing w:line="380" w:lineRule="exact"/>
        <w:ind w:firstLine="420" w:firstLineChars="200"/>
      </w:pPr>
      <w:r>
        <w:rPr>
          <w:rFonts w:hint="eastAsia"/>
        </w:rPr>
        <w:t>4.掌握流体力学、鱼类分类学、动物生物学、海洋与气象学等专业基本理论和基本知识，为进一步学习专业专业课奠定扎实的理论基础。</w:t>
      </w:r>
    </w:p>
    <w:p>
      <w:pPr>
        <w:tabs>
          <w:tab w:val="left" w:pos="747"/>
        </w:tabs>
        <w:spacing w:line="380" w:lineRule="exact"/>
        <w:ind w:firstLine="420" w:firstLineChars="200"/>
      </w:pPr>
      <w:r>
        <w:rPr>
          <w:rFonts w:hint="eastAsia"/>
        </w:rPr>
        <w:t>5.掌握渔具渔法、渔业管理、渔政执法、航海学和助渔导航仪器等捕捞与航海方面的专业知识和实践技能。熟悉国内外海洋渔业的有关管理和法规，具备渔业可持续发展的意识和基本知识。</w:t>
      </w:r>
    </w:p>
    <w:p>
      <w:pPr>
        <w:tabs>
          <w:tab w:val="left" w:pos="747"/>
        </w:tabs>
        <w:spacing w:line="380" w:lineRule="exact"/>
        <w:ind w:firstLine="420" w:firstLineChars="200"/>
      </w:pPr>
      <w:r>
        <w:rPr>
          <w:rFonts w:hint="eastAsia"/>
        </w:rPr>
        <w:t>6.掌握渔业资源评估、渔业资源与渔场学、生物多样性和分子生物学等资源与生物方面的专业知识和实践技能。</w:t>
      </w:r>
    </w:p>
    <w:p>
      <w:pPr>
        <w:tabs>
          <w:tab w:val="left" w:pos="747"/>
        </w:tabs>
        <w:spacing w:line="380" w:lineRule="exact"/>
        <w:ind w:firstLine="420" w:firstLineChars="200"/>
      </w:pPr>
      <w:r>
        <w:rPr>
          <w:rFonts w:hint="eastAsia"/>
        </w:rPr>
        <w:t>7.掌握海洋生态学、海洋环境调查与监测、渔业遥感与地理信息系统等生态与环境方面的专业知识和实践技能。</w:t>
      </w:r>
    </w:p>
    <w:p>
      <w:pPr>
        <w:tabs>
          <w:tab w:val="left" w:pos="747"/>
        </w:tabs>
        <w:spacing w:line="380" w:lineRule="exact"/>
        <w:ind w:firstLine="420" w:firstLineChars="200"/>
      </w:pPr>
      <w:r>
        <w:rPr>
          <w:rFonts w:hint="eastAsia"/>
        </w:rPr>
        <w:t>8.了解经济学、管理学等其它学科的专业入门课程，具备交叉学科综合应用的学习能力。</w:t>
      </w:r>
    </w:p>
    <w:p>
      <w:pPr>
        <w:tabs>
          <w:tab w:val="left" w:pos="747"/>
        </w:tabs>
        <w:spacing w:line="380" w:lineRule="exact"/>
        <w:ind w:firstLine="420" w:firstLineChars="200"/>
      </w:pPr>
      <w:r>
        <w:rPr>
          <w:rFonts w:hint="eastAsia"/>
        </w:rPr>
        <w:t>9.具有正确的审美观和一定的文学、艺术欣赏水平。有一定体育和军事方面的知识，积极参加体育锻炼，身体健康，达到大学生体质健康标准。</w:t>
      </w:r>
    </w:p>
    <w:p>
      <w:pPr>
        <w:tabs>
          <w:tab w:val="left" w:pos="747"/>
        </w:tabs>
        <w:spacing w:line="380" w:lineRule="exact"/>
        <w:ind w:firstLine="420" w:firstLineChars="200"/>
        <w:rPr>
          <w:kern w:val="0"/>
          <w:szCs w:val="20"/>
        </w:rPr>
      </w:pPr>
      <w:r>
        <w:rPr>
          <w:rFonts w:hint="eastAsia"/>
        </w:rPr>
        <w:t>10.具有较强的创新创业意识和精神，具备较强的自主学习能力和实践应用能力，熟悉科研创新方法，具有一定的学术创新能力和试验设计能力。</w:t>
      </w:r>
    </w:p>
    <w:p>
      <w:pPr>
        <w:spacing w:line="440" w:lineRule="exact"/>
        <w:ind w:firstLine="422" w:firstLineChars="200"/>
        <w:rPr>
          <w:b/>
        </w:rPr>
      </w:pPr>
      <w:r>
        <w:rPr>
          <w:rFonts w:hint="eastAsia"/>
          <w:b/>
        </w:rPr>
        <w:t>三、培养目标（标准）、毕业要求与课程体系关系表</w:t>
      </w:r>
    </w:p>
    <w:p>
      <w:pPr>
        <w:spacing w:line="440" w:lineRule="exact"/>
        <w:ind w:firstLine="420" w:firstLineChars="200"/>
        <w:rPr>
          <w:color w:val="000000"/>
          <w:kern w:val="0"/>
          <w:szCs w:val="20"/>
        </w:rPr>
      </w:pPr>
      <w:r>
        <w:rPr>
          <w:rFonts w:hint="eastAsia"/>
          <w:color w:val="000000"/>
          <w:kern w:val="0"/>
          <w:szCs w:val="20"/>
        </w:rPr>
        <w:t>毕业要求是课程体系构建的依据，课程体系是达成毕业要求的支撑，通过毕业要求的逐级分解，将相关要求落实于每一课程（模块、环节等）。海洋渔业科学与技术专业</w:t>
      </w:r>
      <w:r>
        <w:rPr>
          <w:rFonts w:hint="eastAsia"/>
          <w:bCs/>
        </w:rPr>
        <w:t>培养目标（标准）、毕业要求与课程体系关系表</w:t>
      </w:r>
      <w:r>
        <w:rPr>
          <w:rFonts w:hint="eastAsia"/>
          <w:color w:val="000000"/>
          <w:kern w:val="0"/>
          <w:szCs w:val="20"/>
        </w:rPr>
        <w:t>具体如下：</w:t>
      </w:r>
    </w:p>
    <w:tbl>
      <w:tblPr>
        <w:tblStyle w:val="6"/>
        <w:tblW w:w="8738" w:type="dxa"/>
        <w:jc w:val="center"/>
        <w:tblCellSpacing w:w="0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4"/>
        <w:gridCol w:w="2263"/>
        <w:gridCol w:w="2386"/>
        <w:gridCol w:w="211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  <w:tblHeader/>
          <w:tblCellSpacing w:w="0" w:type="dxa"/>
          <w:jc w:val="center"/>
        </w:trPr>
        <w:tc>
          <w:tcPr>
            <w:tcW w:w="197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eastAsia="黑体"/>
                <w:szCs w:val="21"/>
              </w:rPr>
            </w:pPr>
            <w:r>
              <w:rPr>
                <w:rFonts w:hAnsi="黑体" w:eastAsia="黑体"/>
                <w:szCs w:val="21"/>
              </w:rPr>
              <w:t>培养目标（标准）</w:t>
            </w:r>
          </w:p>
        </w:tc>
        <w:tc>
          <w:tcPr>
            <w:tcW w:w="226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eastAsia="黑体"/>
                <w:szCs w:val="21"/>
              </w:rPr>
            </w:pPr>
            <w:r>
              <w:rPr>
                <w:rFonts w:hAnsi="黑体" w:eastAsia="黑体"/>
                <w:szCs w:val="21"/>
              </w:rPr>
              <w:t>毕业要求</w:t>
            </w: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eastAsia="黑体"/>
                <w:szCs w:val="21"/>
              </w:rPr>
            </w:pPr>
            <w:r>
              <w:rPr>
                <w:rFonts w:hAnsi="黑体" w:eastAsia="黑体"/>
                <w:szCs w:val="21"/>
              </w:rPr>
              <w:t>指标点</w:t>
            </w:r>
          </w:p>
        </w:tc>
        <w:tc>
          <w:tcPr>
            <w:tcW w:w="211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eastAsia="黑体"/>
                <w:szCs w:val="21"/>
              </w:rPr>
            </w:pPr>
            <w:r>
              <w:rPr>
                <w:rFonts w:hAnsi="黑体" w:eastAsia="黑体"/>
                <w:szCs w:val="21"/>
              </w:rPr>
              <w:t>课程设置及教学活动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exact"/>
          <w:tblCellSpacing w:w="0" w:type="dxa"/>
          <w:jc w:val="center"/>
        </w:trPr>
        <w:tc>
          <w:tcPr>
            <w:tcW w:w="197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360" w:firstLineChars="200"/>
              <w:jc w:val="left"/>
              <w:rPr>
                <w:rFonts w:eastAsia="仿宋_GB2312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本专业面向现代海洋渔业产业发展的需求，围绕海洋渔业资源保护与可持续开发的需要，培养具备崇高的职业道德、深厚的基础理论知识、扎实的实践动手能力、吃苦耐劳的工作精神和严谨务实的工作作风等素质，具有渔具渔法理论、渔业资源评估、海洋与气象学、渔政管理等知识，具有渔业资源调查、海洋环境监测、航海基本操作、海洋生物分类和渔政执法技术等能力，能在海洋渔业产业、教育、科研和管理等部门从事渔业管理、水产资源开发、海洋生态环境保护、企业生产管理、渔政渔监执法等领域从事管理或研究工作的复合型人才</w:t>
            </w:r>
          </w:p>
        </w:tc>
        <w:tc>
          <w:tcPr>
            <w:tcW w:w="226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b/>
                <w:bCs/>
                <w:sz w:val="18"/>
                <w:szCs w:val="18"/>
              </w:rPr>
              <w:t>毕业要求1：</w:t>
            </w:r>
            <w:r>
              <w:rPr>
                <w:kern w:val="0"/>
                <w:sz w:val="18"/>
                <w:szCs w:val="18"/>
              </w:rPr>
              <w:t>具有良好的思想道德修养，具有坚定正确的政治方向，具有扎根渔业基层、服务地方渔业，为广东省乃至全国的渔业事业奉献的使命感和责任感</w:t>
            </w: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90" w:firstLineChars="50"/>
              <w:jc w:val="left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1-1</w:t>
            </w:r>
            <w:r>
              <w:rPr>
                <w:kern w:val="0"/>
                <w:sz w:val="18"/>
                <w:szCs w:val="18"/>
              </w:rPr>
              <w:t>良好的思想道德修养</w:t>
            </w:r>
          </w:p>
        </w:tc>
        <w:tc>
          <w:tcPr>
            <w:tcW w:w="211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sz w:val="18"/>
                <w:szCs w:val="18"/>
              </w:rPr>
            </w:pPr>
            <w:r>
              <w:rPr>
                <w:sz w:val="18"/>
                <w:szCs w:val="18"/>
              </w:rPr>
              <w:t>思想道德修养与法律基础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1" w:hRule="exact"/>
          <w:tblCellSpacing w:w="0" w:type="dxa"/>
          <w:jc w:val="center"/>
        </w:trPr>
        <w:tc>
          <w:tcPr>
            <w:tcW w:w="197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2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90" w:firstLineChars="50"/>
              <w:jc w:val="left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1-2</w:t>
            </w:r>
            <w:r>
              <w:rPr>
                <w:kern w:val="0"/>
                <w:sz w:val="18"/>
                <w:szCs w:val="18"/>
              </w:rPr>
              <w:t>坚定正确的政治方向</w:t>
            </w:r>
          </w:p>
        </w:tc>
        <w:tc>
          <w:tcPr>
            <w:tcW w:w="211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中国近现代史纲要、马克思主义基本原理、毛泽东思想和中国特色社会主义理论体系概论、形式与政策教育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exact"/>
          <w:tblCellSpacing w:w="0" w:type="dxa"/>
          <w:jc w:val="center"/>
        </w:trPr>
        <w:tc>
          <w:tcPr>
            <w:tcW w:w="197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2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90" w:firstLineChars="50"/>
              <w:jc w:val="left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1-3</w:t>
            </w:r>
            <w:r>
              <w:rPr>
                <w:kern w:val="0"/>
                <w:sz w:val="18"/>
                <w:szCs w:val="18"/>
              </w:rPr>
              <w:t>扎根渔业基层、服务地方渔业</w:t>
            </w:r>
          </w:p>
        </w:tc>
        <w:tc>
          <w:tcPr>
            <w:tcW w:w="211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大学生职业发展与就业指导、专业导论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7" w:hRule="exact"/>
          <w:tblCellSpacing w:w="0" w:type="dxa"/>
          <w:jc w:val="center"/>
        </w:trPr>
        <w:tc>
          <w:tcPr>
            <w:tcW w:w="197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2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90" w:firstLineChars="50"/>
              <w:jc w:val="left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1-4</w:t>
            </w:r>
            <w:r>
              <w:rPr>
                <w:rFonts w:hint="eastAsia" w:ascii="宋体" w:hAnsi="宋体" w:cs="宋体"/>
                <w:sz w:val="18"/>
                <w:szCs w:val="18"/>
              </w:rPr>
              <w:t>通识实践</w:t>
            </w:r>
          </w:p>
        </w:tc>
        <w:tc>
          <w:tcPr>
            <w:tcW w:w="211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入学教育、志愿者服务活动、社会调查与思想政治课社会实践、毕业教育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exact"/>
          <w:tblCellSpacing w:w="0" w:type="dxa"/>
          <w:jc w:val="center"/>
        </w:trPr>
        <w:tc>
          <w:tcPr>
            <w:tcW w:w="197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26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b/>
                <w:bCs/>
                <w:sz w:val="18"/>
                <w:szCs w:val="18"/>
              </w:rPr>
              <w:t>毕业要求2：</w:t>
            </w:r>
            <w:r>
              <w:rPr>
                <w:kern w:val="0"/>
                <w:sz w:val="18"/>
                <w:szCs w:val="18"/>
              </w:rPr>
              <w:t>掌握数学、物理和化学的基本理论和基本知识，为进一步学习专业基础课及专业课奠定扎实的理论基础</w:t>
            </w: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90" w:firstLineChars="50"/>
              <w:jc w:val="left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2-1</w:t>
            </w:r>
            <w:r>
              <w:rPr>
                <w:kern w:val="0"/>
                <w:sz w:val="18"/>
                <w:szCs w:val="18"/>
              </w:rPr>
              <w:t>掌握数学的基本理论和基本知识</w:t>
            </w:r>
          </w:p>
        </w:tc>
        <w:tc>
          <w:tcPr>
            <w:tcW w:w="211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高等数学Ⅰ、线性代数、概率论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exact"/>
          <w:tblCellSpacing w:w="0" w:type="dxa"/>
          <w:jc w:val="center"/>
        </w:trPr>
        <w:tc>
          <w:tcPr>
            <w:tcW w:w="197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22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90" w:firstLineChars="50"/>
              <w:jc w:val="left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2-2</w:t>
            </w:r>
            <w:r>
              <w:rPr>
                <w:kern w:val="0"/>
                <w:sz w:val="18"/>
                <w:szCs w:val="18"/>
              </w:rPr>
              <w:t>掌握物理的基本理论和基本知识</w:t>
            </w:r>
          </w:p>
        </w:tc>
        <w:tc>
          <w:tcPr>
            <w:tcW w:w="211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大学物理Ⅱ、大学物理实验Ⅰ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tblCellSpacing w:w="0" w:type="dxa"/>
          <w:jc w:val="center"/>
        </w:trPr>
        <w:tc>
          <w:tcPr>
            <w:tcW w:w="197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22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90" w:firstLineChars="50"/>
              <w:jc w:val="left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2-3</w:t>
            </w:r>
            <w:r>
              <w:rPr>
                <w:kern w:val="0"/>
                <w:sz w:val="18"/>
                <w:szCs w:val="18"/>
              </w:rPr>
              <w:t>掌握化学的基本理论和基本知识</w:t>
            </w:r>
          </w:p>
        </w:tc>
        <w:tc>
          <w:tcPr>
            <w:tcW w:w="211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水化学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8" w:hRule="exact"/>
          <w:tblCellSpacing w:w="0" w:type="dxa"/>
          <w:jc w:val="center"/>
        </w:trPr>
        <w:tc>
          <w:tcPr>
            <w:tcW w:w="197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226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b/>
                <w:bCs/>
                <w:sz w:val="18"/>
                <w:szCs w:val="18"/>
              </w:rPr>
            </w:pPr>
            <w:r>
              <w:rPr>
                <w:rFonts w:eastAsia="仿宋_GB2312"/>
                <w:b/>
                <w:bCs/>
                <w:sz w:val="18"/>
                <w:szCs w:val="18"/>
              </w:rPr>
              <w:t>毕业要求3：</w:t>
            </w:r>
            <w:r>
              <w:rPr>
                <w:sz w:val="18"/>
                <w:szCs w:val="18"/>
              </w:rPr>
              <w:t>掌握一门外国语，能阅读外文专业文献，具有听、说、写的能力。具有较强的计算机应用能力及一定的编程知识，熟练掌握应用网络及图书馆进行科技文献检索、资料查询的基本方法</w:t>
            </w: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90" w:firstLineChars="50"/>
              <w:jc w:val="left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3-1</w:t>
            </w:r>
            <w:r>
              <w:rPr>
                <w:sz w:val="18"/>
                <w:szCs w:val="18"/>
              </w:rPr>
              <w:t>掌握一门外国语，能阅读外文专业文献，具有听、说、写的能力</w:t>
            </w:r>
          </w:p>
        </w:tc>
        <w:tc>
          <w:tcPr>
            <w:tcW w:w="211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大学外语读写、大学外语听说、专业英语、跨文化交际或应用技能类外语拓展课程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exact"/>
          <w:tblCellSpacing w:w="0" w:type="dxa"/>
          <w:jc w:val="center"/>
        </w:trPr>
        <w:tc>
          <w:tcPr>
            <w:tcW w:w="197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22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90" w:firstLineChars="50"/>
              <w:jc w:val="left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3-2</w:t>
            </w:r>
            <w:r>
              <w:rPr>
                <w:sz w:val="18"/>
                <w:szCs w:val="18"/>
              </w:rPr>
              <w:t>具有较强的计算机应用能力及一定的编程知识</w:t>
            </w:r>
          </w:p>
        </w:tc>
        <w:tc>
          <w:tcPr>
            <w:tcW w:w="211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Matlab</w:t>
            </w:r>
            <w:r>
              <w:rPr>
                <w:rFonts w:hint="eastAsia" w:ascii="宋体" w:hAnsi="宋体" w:cs="宋体"/>
                <w:sz w:val="18"/>
                <w:szCs w:val="18"/>
              </w:rPr>
              <w:t>程序设计、信息技术及应用类课程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1" w:hRule="exact"/>
          <w:tblCellSpacing w:w="0" w:type="dxa"/>
          <w:jc w:val="center"/>
        </w:trPr>
        <w:tc>
          <w:tcPr>
            <w:tcW w:w="197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22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90" w:firstLineChars="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3-3</w:t>
            </w:r>
            <w:r>
              <w:rPr>
                <w:sz w:val="18"/>
                <w:szCs w:val="18"/>
              </w:rPr>
              <w:t>熟练掌握应用网络及图书馆进行科技文献检索、资料查询的基本方法</w:t>
            </w:r>
          </w:p>
        </w:tc>
        <w:tc>
          <w:tcPr>
            <w:tcW w:w="211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sz w:val="18"/>
                <w:szCs w:val="18"/>
              </w:rPr>
            </w:pPr>
            <w:r>
              <w:rPr>
                <w:sz w:val="18"/>
                <w:szCs w:val="18"/>
              </w:rPr>
              <w:t>专业文献阅读与写作</w:t>
            </w:r>
            <w:r>
              <w:rPr>
                <w:rFonts w:hint="eastAsia"/>
                <w:sz w:val="18"/>
                <w:szCs w:val="18"/>
              </w:rPr>
              <w:t>、科研与创新教育类课程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2" w:hRule="exact"/>
          <w:tblCellSpacing w:w="0" w:type="dxa"/>
          <w:jc w:val="center"/>
        </w:trPr>
        <w:tc>
          <w:tcPr>
            <w:tcW w:w="197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226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sz w:val="18"/>
                <w:szCs w:val="18"/>
              </w:rPr>
            </w:pPr>
            <w:r>
              <w:rPr>
                <w:rFonts w:eastAsia="仿宋_GB2312"/>
                <w:b/>
                <w:bCs/>
                <w:sz w:val="18"/>
                <w:szCs w:val="18"/>
              </w:rPr>
              <w:t>毕业要求4：</w:t>
            </w:r>
            <w:r>
              <w:rPr>
                <w:sz w:val="18"/>
                <w:szCs w:val="18"/>
              </w:rPr>
              <w:t>掌握流体力学、鱼类分类学、</w:t>
            </w:r>
            <w:r>
              <w:rPr>
                <w:rFonts w:hint="eastAsia"/>
                <w:sz w:val="18"/>
                <w:szCs w:val="18"/>
              </w:rPr>
              <w:t>动物</w:t>
            </w:r>
            <w:r>
              <w:rPr>
                <w:sz w:val="18"/>
                <w:szCs w:val="18"/>
              </w:rPr>
              <w:t>生物学、海洋与气象学等专业基本理论和基本知识，为进一步学习专业专业课奠定扎实的理论基础</w:t>
            </w: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90" w:firstLineChars="50"/>
              <w:jc w:val="left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4-1</w:t>
            </w:r>
            <w:r>
              <w:rPr>
                <w:sz w:val="18"/>
                <w:szCs w:val="18"/>
              </w:rPr>
              <w:t>掌握专业基本理论和基本知识</w:t>
            </w:r>
          </w:p>
        </w:tc>
        <w:tc>
          <w:tcPr>
            <w:tcW w:w="211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sz w:val="18"/>
                <w:szCs w:val="18"/>
              </w:rPr>
            </w:pPr>
            <w:r>
              <w:rPr>
                <w:sz w:val="18"/>
                <w:szCs w:val="18"/>
              </w:rPr>
              <w:t>流体力学、鱼类分类学</w:t>
            </w:r>
            <w:r>
              <w:rPr>
                <w:rFonts w:hint="eastAsia"/>
                <w:sz w:val="18"/>
                <w:szCs w:val="18"/>
              </w:rPr>
              <w:t>及实验、动物</w:t>
            </w:r>
            <w:r>
              <w:rPr>
                <w:sz w:val="18"/>
                <w:szCs w:val="18"/>
              </w:rPr>
              <w:t>生物学</w:t>
            </w:r>
            <w:r>
              <w:rPr>
                <w:rFonts w:hint="eastAsia"/>
                <w:sz w:val="18"/>
                <w:szCs w:val="18"/>
              </w:rPr>
              <w:t>及实验</w:t>
            </w:r>
            <w:r>
              <w:rPr>
                <w:sz w:val="18"/>
                <w:szCs w:val="18"/>
              </w:rPr>
              <w:t>、海洋与气象学</w:t>
            </w:r>
            <w:r>
              <w:rPr>
                <w:rFonts w:hint="eastAsia"/>
                <w:sz w:val="18"/>
                <w:szCs w:val="18"/>
              </w:rPr>
              <w:t>、水产生物统计及实验、画法几何及机械制图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exact"/>
          <w:tblCellSpacing w:w="0" w:type="dxa"/>
          <w:jc w:val="center"/>
        </w:trPr>
        <w:tc>
          <w:tcPr>
            <w:tcW w:w="197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22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90" w:firstLineChars="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4-2专业综合实践</w:t>
            </w:r>
          </w:p>
        </w:tc>
        <w:tc>
          <w:tcPr>
            <w:tcW w:w="211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海洋动物生物学调查实习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8" w:hRule="exact"/>
          <w:tblCellSpacing w:w="0" w:type="dxa"/>
          <w:jc w:val="center"/>
        </w:trPr>
        <w:tc>
          <w:tcPr>
            <w:tcW w:w="197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226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74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sz w:val="18"/>
                <w:szCs w:val="18"/>
              </w:rPr>
            </w:pPr>
            <w:r>
              <w:rPr>
                <w:rFonts w:eastAsia="仿宋_GB2312"/>
                <w:b/>
                <w:bCs/>
                <w:sz w:val="18"/>
                <w:szCs w:val="18"/>
              </w:rPr>
              <w:t>毕业要求5：</w:t>
            </w:r>
            <w:r>
              <w:rPr>
                <w:sz w:val="18"/>
                <w:szCs w:val="18"/>
              </w:rPr>
              <w:t>掌握渔具渔法、渔业管理、渔政执法、航海学和助渔导航仪器等捕捞与航海方面的专业知识和实践技能。熟悉国内外海洋渔业的有关管理和法规，具备渔业可持续发展的意识和基本知识</w:t>
            </w: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90" w:firstLineChars="50"/>
              <w:jc w:val="left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5-1</w:t>
            </w:r>
            <w:r>
              <w:rPr>
                <w:sz w:val="18"/>
                <w:szCs w:val="18"/>
              </w:rPr>
              <w:t>掌握捕捞与航海方面的专业知识和实践技能</w:t>
            </w:r>
          </w:p>
        </w:tc>
        <w:tc>
          <w:tcPr>
            <w:tcW w:w="211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sz w:val="18"/>
                <w:szCs w:val="18"/>
              </w:rPr>
            </w:pPr>
            <w:r>
              <w:rPr>
                <w:sz w:val="18"/>
                <w:szCs w:val="18"/>
              </w:rPr>
              <w:t>渔具渔法</w:t>
            </w:r>
            <w:r>
              <w:rPr>
                <w:rFonts w:hint="eastAsia"/>
                <w:sz w:val="18"/>
                <w:szCs w:val="18"/>
              </w:rPr>
              <w:t>学</w:t>
            </w:r>
            <w:r>
              <w:rPr>
                <w:sz w:val="18"/>
                <w:szCs w:val="18"/>
              </w:rPr>
              <w:t>、航海学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sz w:val="18"/>
                <w:szCs w:val="18"/>
              </w:rPr>
              <w:t>助渔导航仪器</w:t>
            </w:r>
            <w:r>
              <w:rPr>
                <w:rFonts w:hint="eastAsia"/>
                <w:sz w:val="18"/>
                <w:szCs w:val="18"/>
              </w:rPr>
              <w:t>实验、渔具材料与工艺学及实验、鱼类行为学及实验、人工鱼礁工程学及实验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exact"/>
          <w:tblCellSpacing w:w="0" w:type="dxa"/>
          <w:jc w:val="center"/>
        </w:trPr>
        <w:tc>
          <w:tcPr>
            <w:tcW w:w="197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22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90" w:firstLineChars="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5-2</w:t>
            </w:r>
            <w:r>
              <w:rPr>
                <w:sz w:val="18"/>
                <w:szCs w:val="18"/>
              </w:rPr>
              <w:t>熟悉国内外海洋渔业的有关管理和法规</w:t>
            </w:r>
          </w:p>
        </w:tc>
        <w:tc>
          <w:tcPr>
            <w:tcW w:w="211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渔政管理学</w:t>
            </w:r>
            <w:r>
              <w:rPr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海洋法与渔业法规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3" w:hRule="exact"/>
          <w:tblCellSpacing w:w="0" w:type="dxa"/>
          <w:jc w:val="center"/>
        </w:trPr>
        <w:tc>
          <w:tcPr>
            <w:tcW w:w="197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22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90" w:firstLineChars="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5-3</w:t>
            </w:r>
            <w:r>
              <w:rPr>
                <w:sz w:val="18"/>
                <w:szCs w:val="18"/>
              </w:rPr>
              <w:t>具备渔业可持续发展的意识和基本知识</w:t>
            </w:r>
          </w:p>
        </w:tc>
        <w:tc>
          <w:tcPr>
            <w:tcW w:w="211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atLeast"/>
              <w:jc w:val="left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科技文明与海洋科学发展类课程、农业发展与生态文明类课程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exact"/>
          <w:tblCellSpacing w:w="0" w:type="dxa"/>
          <w:jc w:val="center"/>
        </w:trPr>
        <w:tc>
          <w:tcPr>
            <w:tcW w:w="197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22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90" w:firstLineChars="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5-4专业综合实践</w:t>
            </w:r>
          </w:p>
        </w:tc>
        <w:tc>
          <w:tcPr>
            <w:tcW w:w="211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航海模拟器训练、渔业管理实习、</w:t>
            </w:r>
            <w:r>
              <w:rPr>
                <w:rFonts w:ascii="宋体" w:hAnsi="宋体" w:cs="宋体"/>
                <w:sz w:val="18"/>
                <w:szCs w:val="18"/>
              </w:rPr>
              <w:t>渔具渔法调查实习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2" w:hRule="exact"/>
          <w:tblCellSpacing w:w="0" w:type="dxa"/>
          <w:jc w:val="center"/>
        </w:trPr>
        <w:tc>
          <w:tcPr>
            <w:tcW w:w="197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226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sz w:val="18"/>
                <w:szCs w:val="18"/>
              </w:rPr>
            </w:pPr>
            <w:r>
              <w:rPr>
                <w:rFonts w:eastAsia="仿宋_GB2312"/>
                <w:b/>
                <w:bCs/>
                <w:sz w:val="18"/>
                <w:szCs w:val="18"/>
              </w:rPr>
              <w:t>毕业要求6：</w:t>
            </w:r>
            <w:r>
              <w:rPr>
                <w:sz w:val="18"/>
                <w:szCs w:val="18"/>
              </w:rPr>
              <w:t>掌握渔业资源评估、渔业资源与渔场学、生物多样性和分子生物学等资源与生物方面的专业知识和实践技能</w:t>
            </w: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90" w:firstLineChars="50"/>
              <w:jc w:val="left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6-1</w:t>
            </w:r>
            <w:r>
              <w:rPr>
                <w:sz w:val="18"/>
                <w:szCs w:val="18"/>
              </w:rPr>
              <w:t>掌握资源与生物方面的专业知识和实践技能</w:t>
            </w:r>
          </w:p>
        </w:tc>
        <w:tc>
          <w:tcPr>
            <w:tcW w:w="211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sz w:val="18"/>
                <w:szCs w:val="18"/>
              </w:rPr>
            </w:pPr>
            <w:r>
              <w:rPr>
                <w:sz w:val="18"/>
                <w:szCs w:val="18"/>
              </w:rPr>
              <w:t>渔业资源评估</w:t>
            </w:r>
            <w:r>
              <w:rPr>
                <w:rFonts w:hint="eastAsia"/>
                <w:sz w:val="18"/>
                <w:szCs w:val="18"/>
              </w:rPr>
              <w:t>及实验</w:t>
            </w:r>
            <w:r>
              <w:rPr>
                <w:sz w:val="18"/>
                <w:szCs w:val="18"/>
              </w:rPr>
              <w:t>、渔业资源与渔场学</w:t>
            </w:r>
            <w:r>
              <w:rPr>
                <w:rFonts w:hint="eastAsia"/>
                <w:sz w:val="18"/>
                <w:szCs w:val="18"/>
              </w:rPr>
              <w:t>及实验</w:t>
            </w:r>
            <w:r>
              <w:rPr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渔业资源增殖学、</w:t>
            </w:r>
            <w:r>
              <w:rPr>
                <w:sz w:val="18"/>
                <w:szCs w:val="18"/>
              </w:rPr>
              <w:t>生物多样性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sz w:val="18"/>
                <w:szCs w:val="18"/>
              </w:rPr>
              <w:t>分子生物学</w:t>
            </w:r>
            <w:r>
              <w:rPr>
                <w:rFonts w:hint="eastAsia"/>
                <w:sz w:val="18"/>
                <w:szCs w:val="18"/>
              </w:rPr>
              <w:t>导论、海洋生物技术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exact"/>
          <w:tblCellSpacing w:w="0" w:type="dxa"/>
          <w:jc w:val="center"/>
        </w:trPr>
        <w:tc>
          <w:tcPr>
            <w:tcW w:w="197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22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90" w:firstLineChars="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6-2专业综合实践</w:t>
            </w:r>
          </w:p>
        </w:tc>
        <w:tc>
          <w:tcPr>
            <w:tcW w:w="211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渔业资源实习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4" w:hRule="exact"/>
          <w:tblCellSpacing w:w="0" w:type="dxa"/>
          <w:jc w:val="center"/>
        </w:trPr>
        <w:tc>
          <w:tcPr>
            <w:tcW w:w="197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226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sz w:val="18"/>
                <w:szCs w:val="18"/>
              </w:rPr>
            </w:pPr>
            <w:r>
              <w:rPr>
                <w:rFonts w:eastAsia="仿宋_GB2312"/>
                <w:b/>
                <w:bCs/>
                <w:sz w:val="18"/>
                <w:szCs w:val="18"/>
              </w:rPr>
              <w:t>毕业要求7：</w:t>
            </w:r>
            <w:r>
              <w:rPr>
                <w:sz w:val="18"/>
                <w:szCs w:val="18"/>
              </w:rPr>
              <w:t>掌握海洋生态学、海洋环境</w:t>
            </w:r>
            <w:r>
              <w:rPr>
                <w:rFonts w:hint="eastAsia"/>
                <w:sz w:val="18"/>
                <w:szCs w:val="18"/>
              </w:rPr>
              <w:t>调查与</w:t>
            </w:r>
            <w:r>
              <w:rPr>
                <w:sz w:val="18"/>
                <w:szCs w:val="18"/>
              </w:rPr>
              <w:t>监测、渔业</w:t>
            </w:r>
            <w:r>
              <w:rPr>
                <w:rFonts w:hint="eastAsia"/>
                <w:sz w:val="18"/>
                <w:szCs w:val="18"/>
              </w:rPr>
              <w:t>遥感与</w:t>
            </w:r>
            <w:r>
              <w:rPr>
                <w:sz w:val="18"/>
                <w:szCs w:val="18"/>
              </w:rPr>
              <w:t>地理信息系统等生态与环境方面的专业知识和实践技能</w:t>
            </w: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90" w:firstLineChars="50"/>
              <w:jc w:val="left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7-1</w:t>
            </w:r>
            <w:r>
              <w:rPr>
                <w:sz w:val="18"/>
                <w:szCs w:val="18"/>
              </w:rPr>
              <w:t>掌握生态与环境方面的专业知识和实践技能</w:t>
            </w:r>
          </w:p>
        </w:tc>
        <w:tc>
          <w:tcPr>
            <w:tcW w:w="211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sz w:val="18"/>
                <w:szCs w:val="18"/>
              </w:rPr>
            </w:pPr>
            <w:r>
              <w:rPr>
                <w:sz w:val="18"/>
                <w:szCs w:val="18"/>
              </w:rPr>
              <w:t>海洋生态学、海洋环境</w:t>
            </w:r>
            <w:r>
              <w:rPr>
                <w:rFonts w:hint="eastAsia"/>
                <w:sz w:val="18"/>
                <w:szCs w:val="18"/>
              </w:rPr>
              <w:t>调查与</w:t>
            </w:r>
            <w:r>
              <w:rPr>
                <w:sz w:val="18"/>
                <w:szCs w:val="18"/>
              </w:rPr>
              <w:t>监测</w:t>
            </w:r>
            <w:r>
              <w:rPr>
                <w:rFonts w:hint="eastAsia"/>
                <w:sz w:val="18"/>
                <w:szCs w:val="18"/>
              </w:rPr>
              <w:t>及实验</w:t>
            </w:r>
            <w:r>
              <w:rPr>
                <w:sz w:val="18"/>
                <w:szCs w:val="18"/>
              </w:rPr>
              <w:t>、渔业</w:t>
            </w:r>
            <w:r>
              <w:rPr>
                <w:rFonts w:hint="eastAsia"/>
                <w:sz w:val="18"/>
                <w:szCs w:val="18"/>
              </w:rPr>
              <w:t>遥感与</w:t>
            </w:r>
            <w:r>
              <w:rPr>
                <w:sz w:val="18"/>
                <w:szCs w:val="18"/>
              </w:rPr>
              <w:t>地理信息系统</w:t>
            </w:r>
            <w:r>
              <w:rPr>
                <w:rFonts w:hint="eastAsia"/>
                <w:sz w:val="18"/>
                <w:szCs w:val="18"/>
              </w:rPr>
              <w:t>及实验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  <w:tblCellSpacing w:w="0" w:type="dxa"/>
          <w:jc w:val="center"/>
        </w:trPr>
        <w:tc>
          <w:tcPr>
            <w:tcW w:w="197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22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90" w:firstLineChars="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7-2专业综合实践</w:t>
            </w:r>
          </w:p>
        </w:tc>
        <w:tc>
          <w:tcPr>
            <w:tcW w:w="211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渔业生态与环境调查实习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0" w:hRule="exact"/>
          <w:tblCellSpacing w:w="0" w:type="dxa"/>
          <w:jc w:val="center"/>
        </w:trPr>
        <w:tc>
          <w:tcPr>
            <w:tcW w:w="197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226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sz w:val="18"/>
                <w:szCs w:val="18"/>
              </w:rPr>
            </w:pPr>
            <w:r>
              <w:rPr>
                <w:rFonts w:eastAsia="仿宋_GB2312"/>
                <w:b/>
                <w:bCs/>
                <w:sz w:val="18"/>
                <w:szCs w:val="18"/>
              </w:rPr>
              <w:t>毕业要求8：</w:t>
            </w:r>
            <w:r>
              <w:rPr>
                <w:sz w:val="18"/>
                <w:szCs w:val="18"/>
              </w:rPr>
              <w:t>了解经济学、</w:t>
            </w:r>
            <w:r>
              <w:rPr>
                <w:rFonts w:hint="eastAsia"/>
                <w:sz w:val="18"/>
                <w:szCs w:val="18"/>
              </w:rPr>
              <w:t>管理学</w:t>
            </w:r>
            <w:r>
              <w:rPr>
                <w:sz w:val="18"/>
                <w:szCs w:val="18"/>
              </w:rPr>
              <w:t>等其它学科的专业入门课程，具备交叉学科综合应用的学习能力</w:t>
            </w: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90" w:firstLineChars="50"/>
              <w:jc w:val="left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8-1</w:t>
            </w:r>
            <w:r>
              <w:rPr>
                <w:sz w:val="18"/>
                <w:szCs w:val="18"/>
              </w:rPr>
              <w:t>了解经济学、</w:t>
            </w:r>
            <w:r>
              <w:rPr>
                <w:rFonts w:hint="eastAsia"/>
                <w:sz w:val="18"/>
                <w:szCs w:val="18"/>
              </w:rPr>
              <w:t>管理</w:t>
            </w:r>
            <w:r>
              <w:rPr>
                <w:sz w:val="18"/>
                <w:szCs w:val="18"/>
              </w:rPr>
              <w:t>学等其它学科的专业入门课程</w:t>
            </w:r>
          </w:p>
        </w:tc>
        <w:tc>
          <w:tcPr>
            <w:tcW w:w="211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经济学原理、会计学原理、道德法律与经济管理类课程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exact"/>
          <w:tblCellSpacing w:w="0" w:type="dxa"/>
          <w:jc w:val="center"/>
        </w:trPr>
        <w:tc>
          <w:tcPr>
            <w:tcW w:w="197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226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sz w:val="18"/>
                <w:szCs w:val="18"/>
              </w:rPr>
            </w:pPr>
            <w:r>
              <w:rPr>
                <w:rFonts w:eastAsia="仿宋_GB2312"/>
                <w:b/>
                <w:bCs/>
                <w:sz w:val="18"/>
                <w:szCs w:val="18"/>
              </w:rPr>
              <w:t>毕业要求9：</w:t>
            </w:r>
            <w:r>
              <w:rPr>
                <w:sz w:val="18"/>
                <w:szCs w:val="18"/>
              </w:rPr>
              <w:t>具有正确的审美观和一定的文学、艺术欣赏水平。有一定体育和军事方面的知识，积极参加体育锻炼，身体健康，达到大学生体质健康标准</w:t>
            </w: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90" w:firstLineChars="50"/>
              <w:jc w:val="left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9-1</w:t>
            </w:r>
            <w:r>
              <w:rPr>
                <w:sz w:val="18"/>
                <w:szCs w:val="18"/>
              </w:rPr>
              <w:t>具有正确的审美观和一定的文学、艺术欣赏水平</w:t>
            </w:r>
          </w:p>
        </w:tc>
        <w:tc>
          <w:tcPr>
            <w:tcW w:w="211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文学艺术类课程、社会科学类课程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exact"/>
          <w:tblCellSpacing w:w="0" w:type="dxa"/>
          <w:jc w:val="center"/>
        </w:trPr>
        <w:tc>
          <w:tcPr>
            <w:tcW w:w="197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22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90" w:firstLineChars="50"/>
              <w:jc w:val="left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9-2</w:t>
            </w:r>
            <w:r>
              <w:rPr>
                <w:sz w:val="18"/>
                <w:szCs w:val="18"/>
              </w:rPr>
              <w:t>有一定体育和军事方面的知识</w:t>
            </w:r>
            <w:r>
              <w:rPr>
                <w:rFonts w:hint="eastAsia"/>
                <w:sz w:val="18"/>
                <w:szCs w:val="18"/>
              </w:rPr>
              <w:t>，</w:t>
            </w:r>
            <w:r>
              <w:rPr>
                <w:sz w:val="18"/>
                <w:szCs w:val="18"/>
              </w:rPr>
              <w:t>积极参加体育锻炼</w:t>
            </w:r>
          </w:p>
        </w:tc>
        <w:tc>
          <w:tcPr>
            <w:tcW w:w="211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体育、军事理论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exact"/>
          <w:tblCellSpacing w:w="0" w:type="dxa"/>
          <w:jc w:val="center"/>
        </w:trPr>
        <w:tc>
          <w:tcPr>
            <w:tcW w:w="197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22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90" w:firstLineChars="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9-3</w:t>
            </w:r>
            <w:r>
              <w:rPr>
                <w:sz w:val="18"/>
                <w:szCs w:val="18"/>
              </w:rPr>
              <w:t>身体健康，达到大学生体质健康标准</w:t>
            </w:r>
          </w:p>
        </w:tc>
        <w:tc>
          <w:tcPr>
            <w:tcW w:w="211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青年学生健康教育、大学生心理健康教育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exact"/>
          <w:tblCellSpacing w:w="0" w:type="dxa"/>
          <w:jc w:val="center"/>
        </w:trPr>
        <w:tc>
          <w:tcPr>
            <w:tcW w:w="197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22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90" w:firstLineChars="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9-4通识实践</w:t>
            </w:r>
          </w:p>
        </w:tc>
        <w:tc>
          <w:tcPr>
            <w:tcW w:w="211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军事训练、文体艺术综合素质实践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0" w:hRule="exact"/>
          <w:tblCellSpacing w:w="0" w:type="dxa"/>
          <w:jc w:val="center"/>
        </w:trPr>
        <w:tc>
          <w:tcPr>
            <w:tcW w:w="197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226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sz w:val="18"/>
                <w:szCs w:val="18"/>
              </w:rPr>
            </w:pPr>
            <w:r>
              <w:rPr>
                <w:rFonts w:eastAsia="仿宋_GB2312"/>
                <w:b/>
                <w:bCs/>
                <w:sz w:val="18"/>
                <w:szCs w:val="18"/>
              </w:rPr>
              <w:t>毕业要求10：</w:t>
            </w:r>
            <w:r>
              <w:rPr>
                <w:sz w:val="18"/>
                <w:szCs w:val="18"/>
              </w:rPr>
              <w:t>具有较强的创新创业意识和精神，具备较强的自主学习能力和实践应用能力，熟悉科研创新方法，具有一定的学术创新能力和试验设计能力</w:t>
            </w: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90" w:firstLineChars="50"/>
              <w:jc w:val="left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10-1</w:t>
            </w:r>
            <w:r>
              <w:rPr>
                <w:sz w:val="18"/>
                <w:szCs w:val="18"/>
              </w:rPr>
              <w:t>具有较强的创新创业意识和精神</w:t>
            </w:r>
            <w:r>
              <w:rPr>
                <w:rFonts w:hint="eastAsia"/>
                <w:sz w:val="18"/>
                <w:szCs w:val="18"/>
              </w:rPr>
              <w:t>，</w:t>
            </w:r>
            <w:r>
              <w:rPr>
                <w:sz w:val="18"/>
                <w:szCs w:val="18"/>
              </w:rPr>
              <w:t>具备较强的自主学习能力和实践应用能力，熟悉科研创新方法，具有一定的学术创新能力和试验设计能力</w:t>
            </w:r>
          </w:p>
        </w:tc>
        <w:tc>
          <w:tcPr>
            <w:tcW w:w="211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创新创业教育、科研与创新教育类课程、专业创新创业综合实践、毕业实习、毕业论文</w:t>
            </w:r>
          </w:p>
        </w:tc>
      </w:tr>
    </w:tbl>
    <w:p>
      <w:pPr>
        <w:spacing w:line="360" w:lineRule="exact"/>
        <w:ind w:firstLine="562" w:firstLineChars="200"/>
        <w:rPr>
          <w:rFonts w:ascii="仿宋_GB2312" w:eastAsia="仿宋_GB2312" w:cs="仿宋_GB2312"/>
          <w:b/>
          <w:bCs/>
          <w:sz w:val="28"/>
          <w:szCs w:val="28"/>
        </w:rPr>
      </w:pPr>
    </w:p>
    <w:p>
      <w:pPr>
        <w:spacing w:line="440" w:lineRule="exact"/>
        <w:ind w:firstLine="422" w:firstLineChars="200"/>
        <w:rPr>
          <w:b/>
        </w:rPr>
      </w:pPr>
      <w:r>
        <w:rPr>
          <w:rFonts w:hint="eastAsia"/>
          <w:b/>
        </w:rPr>
        <w:t>四、主干学科</w:t>
      </w:r>
    </w:p>
    <w:p>
      <w:pPr>
        <w:pStyle w:val="3"/>
        <w:spacing w:line="36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一级学科：水产学；二级学科：捕捞学、渔业资源</w:t>
      </w:r>
    </w:p>
    <w:p>
      <w:pPr>
        <w:spacing w:line="440" w:lineRule="exact"/>
        <w:ind w:firstLine="422" w:firstLineChars="200"/>
        <w:rPr>
          <w:b/>
        </w:rPr>
      </w:pPr>
      <w:r>
        <w:rPr>
          <w:rFonts w:hint="eastAsia"/>
          <w:b/>
        </w:rPr>
        <w:t>五、专业核心课程</w:t>
      </w:r>
    </w:p>
    <w:p>
      <w:pPr>
        <w:pStyle w:val="3"/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海洋生态学、渔业遥感与地理信息系统、动物生物学、鱼类分类学、鱼类行为学、流体力学、渔具渔法学、渔具材料与工艺学、渔业资源与渔场学、渔业资源评估、海洋法与渔业法规、渔政管理学、海洋环境调查与监测、水产生物统计学。</w:t>
      </w:r>
    </w:p>
    <w:p>
      <w:pPr>
        <w:spacing w:line="440" w:lineRule="exact"/>
        <w:ind w:firstLine="422" w:firstLineChars="200"/>
        <w:rPr>
          <w:b/>
        </w:rPr>
      </w:pPr>
      <w:r>
        <w:rPr>
          <w:rFonts w:hint="eastAsia"/>
          <w:b/>
        </w:rPr>
        <w:t>六、主要实践性教学环节</w:t>
      </w:r>
    </w:p>
    <w:p>
      <w:pPr>
        <w:pStyle w:val="3"/>
        <w:spacing w:line="36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渔具工艺与装配实习、海洋动物生物学调查实习、渔业生态与环境调查实习、航海模拟器训练、渔具渔法调查实习、渔业资源实习、渔业管理实习、毕业实习、毕业论文（设计）。</w:t>
      </w:r>
    </w:p>
    <w:p>
      <w:pPr>
        <w:spacing w:line="440" w:lineRule="exact"/>
        <w:ind w:firstLine="422" w:firstLineChars="200"/>
        <w:rPr>
          <w:b/>
        </w:rPr>
      </w:pPr>
      <w:r>
        <w:rPr>
          <w:rFonts w:hint="eastAsia"/>
          <w:b/>
        </w:rPr>
        <w:t>七、主要专业实验</w:t>
      </w:r>
    </w:p>
    <w:p>
      <w:pPr>
        <w:spacing w:line="440" w:lineRule="exact"/>
        <w:ind w:firstLine="422" w:firstLineChars="200"/>
        <w:rPr>
          <w:b/>
        </w:rPr>
      </w:pPr>
      <w:r>
        <w:rPr>
          <w:rFonts w:hint="eastAsia"/>
          <w:b/>
          <w:color w:val="000000"/>
        </w:rPr>
        <w:t>水产生物统计学实验</w:t>
      </w:r>
      <w:r>
        <w:rPr>
          <w:rFonts w:hint="eastAsia"/>
        </w:rPr>
        <w:t>、鱼类分类学实验、动物生物学实验、渔具材料与工艺学实验、渔业遥感与地理信息系统实验、渔业资源与渔场学实验、鱼类行为学实验、渔业资源评估实验、海洋环境调查与监测实验、助渔导航仪器实验、水化学实验、海洋与气象学实验</w:t>
      </w:r>
    </w:p>
    <w:p>
      <w:pPr>
        <w:spacing w:line="440" w:lineRule="exact"/>
        <w:ind w:firstLine="422" w:firstLineChars="200"/>
        <w:rPr>
          <w:b/>
        </w:rPr>
      </w:pPr>
      <w:r>
        <w:rPr>
          <w:rFonts w:hint="eastAsia"/>
          <w:b/>
        </w:rPr>
        <w:t>八、教学计划安排</w:t>
      </w:r>
    </w:p>
    <w:p>
      <w:pPr>
        <w:pStyle w:val="3"/>
        <w:spacing w:line="36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1．教学日历：(见附表一)</w:t>
      </w:r>
    </w:p>
    <w:p>
      <w:pPr>
        <w:pStyle w:val="3"/>
        <w:spacing w:line="36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2．各学年教学活动时间安排：(见附表二)</w:t>
      </w:r>
    </w:p>
    <w:p>
      <w:pPr>
        <w:pStyle w:val="3"/>
        <w:spacing w:line="36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3．课程设置和安排：(见附表三、四)</w:t>
      </w:r>
    </w:p>
    <w:p>
      <w:pPr>
        <w:pStyle w:val="3"/>
        <w:spacing w:line="36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4．综合实践性教学环节安排：(见附表五)</w:t>
      </w:r>
    </w:p>
    <w:p>
      <w:pPr>
        <w:spacing w:line="440" w:lineRule="exact"/>
        <w:ind w:firstLine="422" w:firstLineChars="200"/>
        <w:rPr>
          <w:b/>
        </w:rPr>
      </w:pPr>
      <w:r>
        <w:rPr>
          <w:rFonts w:hint="eastAsia"/>
          <w:b/>
        </w:rPr>
        <w:t>九、学制</w:t>
      </w:r>
    </w:p>
    <w:p>
      <w:pPr>
        <w:pStyle w:val="3"/>
        <w:spacing w:line="36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基本学制4年。实行弹性</w:t>
      </w:r>
      <w:r>
        <w:rPr>
          <w:rFonts w:hint="eastAsia"/>
          <w:sz w:val="21"/>
          <w:lang w:eastAsia="zh-CN"/>
        </w:rPr>
        <w:t>修业年限</w:t>
      </w:r>
      <w:r>
        <w:rPr>
          <w:rFonts w:hint="eastAsia"/>
          <w:sz w:val="21"/>
        </w:rPr>
        <w:t>，学习期限3-8年。</w:t>
      </w:r>
    </w:p>
    <w:p>
      <w:pPr>
        <w:spacing w:line="440" w:lineRule="exact"/>
        <w:ind w:firstLine="422" w:firstLineChars="200"/>
        <w:rPr>
          <w:b/>
        </w:rPr>
      </w:pPr>
      <w:r>
        <w:rPr>
          <w:rFonts w:hint="eastAsia"/>
          <w:b/>
        </w:rPr>
        <w:t>十、毕业及授予学士学位学分要求</w:t>
      </w:r>
    </w:p>
    <w:p>
      <w:pPr>
        <w:pStyle w:val="3"/>
        <w:spacing w:line="360" w:lineRule="exact"/>
        <w:ind w:firstLine="420" w:firstLineChars="200"/>
        <w:rPr>
          <w:bCs/>
          <w:sz w:val="21"/>
        </w:rPr>
      </w:pPr>
      <w:r>
        <w:rPr>
          <w:rFonts w:hint="eastAsia"/>
          <w:sz w:val="21"/>
        </w:rPr>
        <w:t>总学分：160学分。需按专业的指定要求分别修读完各模块课程，并获得相应学分。</w:t>
      </w:r>
      <w:r>
        <w:rPr>
          <w:rFonts w:hint="eastAsia"/>
          <w:bCs/>
          <w:sz w:val="21"/>
        </w:rPr>
        <w:t>达到</w:t>
      </w:r>
      <w:r>
        <w:rPr>
          <w:bCs/>
          <w:sz w:val="21"/>
        </w:rPr>
        <w:t>学士学位</w:t>
      </w:r>
      <w:r>
        <w:rPr>
          <w:rFonts w:hint="eastAsia"/>
          <w:bCs/>
          <w:sz w:val="21"/>
        </w:rPr>
        <w:t>要求的全学程平均学分绩点2.0及以上。</w:t>
      </w:r>
    </w:p>
    <w:p>
      <w:pPr>
        <w:spacing w:line="36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学分与学时分配比例见下表：</w:t>
      </w:r>
    </w:p>
    <w:tbl>
      <w:tblPr>
        <w:tblStyle w:val="6"/>
        <w:tblW w:w="9034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1830"/>
        <w:gridCol w:w="976"/>
        <w:gridCol w:w="1002"/>
        <w:gridCol w:w="1458"/>
        <w:gridCol w:w="1356"/>
        <w:gridCol w:w="181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8" w:hRule="atLeast"/>
          <w:jc w:val="center"/>
        </w:trPr>
        <w:tc>
          <w:tcPr>
            <w:tcW w:w="340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类      别</w:t>
            </w:r>
          </w:p>
        </w:tc>
        <w:tc>
          <w:tcPr>
            <w:tcW w:w="1002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学分数</w:t>
            </w:r>
          </w:p>
        </w:tc>
        <w:tc>
          <w:tcPr>
            <w:tcW w:w="1458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学分比（%）</w:t>
            </w:r>
          </w:p>
        </w:tc>
        <w:tc>
          <w:tcPr>
            <w:tcW w:w="1356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理论学时数</w:t>
            </w:r>
          </w:p>
        </w:tc>
        <w:tc>
          <w:tcPr>
            <w:tcW w:w="1812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szCs w:val="21"/>
                <w:lang w:eastAsia="zh-CN"/>
              </w:rPr>
              <w:t>实验实践学时</w:t>
            </w:r>
          </w:p>
          <w:p>
            <w:pPr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szCs w:val="21"/>
                <w:lang w:eastAsia="zh-CN"/>
              </w:rPr>
              <w:t>（占总学时比）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5" w:hRule="atLeast"/>
          <w:jc w:val="center"/>
        </w:trPr>
        <w:tc>
          <w:tcPr>
            <w:tcW w:w="600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理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汉仪书宋二简"/>
                <w:sz w:val="18"/>
                <w:szCs w:val="18"/>
              </w:rPr>
            </w:pPr>
            <w:r>
              <w:rPr>
                <w:rFonts w:eastAsia="仿宋_GB2312"/>
                <w:szCs w:val="21"/>
              </w:rPr>
              <w:t>学</w:t>
            </w:r>
          </w:p>
        </w:tc>
        <w:tc>
          <w:tcPr>
            <w:tcW w:w="18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left" w:pos="4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/>
                <w:sz w:val="21"/>
                <w:szCs w:val="21"/>
              </w:rPr>
              <w:t>通识教育核心课</w:t>
            </w:r>
          </w:p>
        </w:tc>
        <w:tc>
          <w:tcPr>
            <w:tcW w:w="9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必修</w:t>
            </w:r>
          </w:p>
        </w:tc>
        <w:tc>
          <w:tcPr>
            <w:tcW w:w="10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47.5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29.7</w:t>
            </w:r>
          </w:p>
        </w:tc>
        <w:tc>
          <w:tcPr>
            <w:tcW w:w="13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/>
              </w:rPr>
              <w:t>870</w:t>
            </w:r>
          </w:p>
        </w:tc>
        <w:tc>
          <w:tcPr>
            <w:tcW w:w="1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136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  <w:jc w:val="center"/>
        </w:trPr>
        <w:tc>
          <w:tcPr>
            <w:tcW w:w="600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left" w:pos="4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eastAsia="仿宋_GB2312"/>
                <w:bCs/>
                <w:sz w:val="21"/>
                <w:szCs w:val="21"/>
              </w:rPr>
            </w:pPr>
            <w:r>
              <w:rPr>
                <w:rFonts w:eastAsia="仿宋_GB2312"/>
                <w:bCs/>
                <w:sz w:val="21"/>
                <w:szCs w:val="21"/>
              </w:rPr>
              <w:t>跨学科基础课</w:t>
            </w:r>
          </w:p>
        </w:tc>
        <w:tc>
          <w:tcPr>
            <w:tcW w:w="97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必修</w:t>
            </w:r>
          </w:p>
        </w:tc>
        <w:tc>
          <w:tcPr>
            <w:tcW w:w="1002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14.5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9.1</w:t>
            </w:r>
          </w:p>
        </w:tc>
        <w:tc>
          <w:tcPr>
            <w:tcW w:w="1356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/>
              </w:rPr>
              <w:t>256</w:t>
            </w:r>
          </w:p>
        </w:tc>
        <w:tc>
          <w:tcPr>
            <w:tcW w:w="1812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192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00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textAlignment w:val="auto"/>
              <w:outlineLvl w:val="9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专业教育核心课</w:t>
            </w:r>
          </w:p>
        </w:tc>
        <w:tc>
          <w:tcPr>
            <w:tcW w:w="97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必修</w:t>
            </w:r>
          </w:p>
        </w:tc>
        <w:tc>
          <w:tcPr>
            <w:tcW w:w="100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36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22.5</w:t>
            </w:r>
          </w:p>
        </w:tc>
        <w:tc>
          <w:tcPr>
            <w:tcW w:w="135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/>
              </w:rPr>
              <w:t>656</w:t>
            </w:r>
          </w:p>
        </w:tc>
        <w:tc>
          <w:tcPr>
            <w:tcW w:w="1812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164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00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textAlignment w:val="auto"/>
              <w:outlineLvl w:val="9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学科专业拓展课</w:t>
            </w:r>
          </w:p>
        </w:tc>
        <w:tc>
          <w:tcPr>
            <w:tcW w:w="97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  <w:lang w:eastAsia="zh-CN"/>
              </w:rPr>
              <w:t>选</w:t>
            </w:r>
            <w:r>
              <w:rPr>
                <w:rFonts w:eastAsia="仿宋_GB2312"/>
                <w:szCs w:val="21"/>
              </w:rPr>
              <w:t>修</w:t>
            </w:r>
          </w:p>
        </w:tc>
        <w:tc>
          <w:tcPr>
            <w:tcW w:w="1002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15</w:t>
            </w:r>
          </w:p>
        </w:tc>
        <w:tc>
          <w:tcPr>
            <w:tcW w:w="1458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9.4</w:t>
            </w:r>
          </w:p>
        </w:tc>
        <w:tc>
          <w:tcPr>
            <w:tcW w:w="135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/>
              </w:rPr>
              <w:t>240</w:t>
            </w:r>
          </w:p>
        </w:tc>
        <w:tc>
          <w:tcPr>
            <w:tcW w:w="1812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00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textAlignment w:val="auto"/>
              <w:outlineLvl w:val="9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通识教育拓展课</w:t>
            </w:r>
          </w:p>
        </w:tc>
        <w:tc>
          <w:tcPr>
            <w:tcW w:w="97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eastAsia="仿宋_GB2312"/>
                <w:szCs w:val="21"/>
                <w:lang w:eastAsia="zh-CN"/>
              </w:rPr>
            </w:pPr>
            <w:r>
              <w:rPr>
                <w:rFonts w:eastAsia="仿宋_GB2312"/>
                <w:szCs w:val="21"/>
              </w:rPr>
              <w:t>选修</w:t>
            </w:r>
          </w:p>
        </w:tc>
        <w:tc>
          <w:tcPr>
            <w:tcW w:w="1002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20</w:t>
            </w:r>
          </w:p>
        </w:tc>
        <w:tc>
          <w:tcPr>
            <w:tcW w:w="1458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12.5</w:t>
            </w:r>
          </w:p>
        </w:tc>
        <w:tc>
          <w:tcPr>
            <w:tcW w:w="135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320</w:t>
            </w:r>
          </w:p>
        </w:tc>
        <w:tc>
          <w:tcPr>
            <w:tcW w:w="1812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  <w:jc w:val="center"/>
        </w:trPr>
        <w:tc>
          <w:tcPr>
            <w:tcW w:w="600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280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小    计</w:t>
            </w:r>
          </w:p>
        </w:tc>
        <w:tc>
          <w:tcPr>
            <w:tcW w:w="10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13</w:t>
            </w:r>
            <w:r>
              <w:rPr>
                <w:rFonts w:hint="eastAsia" w:eastAsia="仿宋_GB2312"/>
                <w:b/>
                <w:bCs/>
                <w:szCs w:val="21"/>
              </w:rPr>
              <w:t>3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eastAsia="仿宋_GB2312"/>
                <w:b/>
                <w:bCs/>
                <w:szCs w:val="21"/>
              </w:rPr>
            </w:pPr>
            <w:r>
              <w:rPr>
                <w:rFonts w:hint="eastAsia" w:eastAsia="仿宋_GB2312"/>
                <w:b/>
                <w:bCs/>
                <w:sz w:val="21"/>
                <w:szCs w:val="21"/>
              </w:rPr>
              <w:t>83.1</w:t>
            </w:r>
          </w:p>
        </w:tc>
        <w:tc>
          <w:tcPr>
            <w:tcW w:w="13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eastAsia="仿宋_GB2312"/>
                <w:b/>
                <w:bCs/>
                <w:sz w:val="21"/>
                <w:szCs w:val="21"/>
              </w:rPr>
              <w:t>2342</w:t>
            </w:r>
          </w:p>
        </w:tc>
        <w:tc>
          <w:tcPr>
            <w:tcW w:w="1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b/>
                <w:bCs/>
                <w:szCs w:val="21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zCs w:val="21"/>
                <w:lang w:val="en-US" w:eastAsia="zh-CN"/>
              </w:rPr>
              <w:t>492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00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实践教学</w:t>
            </w:r>
          </w:p>
        </w:tc>
        <w:tc>
          <w:tcPr>
            <w:tcW w:w="1830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通识实践</w:t>
            </w:r>
          </w:p>
        </w:tc>
        <w:tc>
          <w:tcPr>
            <w:tcW w:w="976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</w:pPr>
            <w:r>
              <w:rPr>
                <w:rFonts w:eastAsia="仿宋_GB2312"/>
                <w:szCs w:val="21"/>
              </w:rPr>
              <w:t>必修</w:t>
            </w:r>
          </w:p>
        </w:tc>
        <w:tc>
          <w:tcPr>
            <w:tcW w:w="10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</w:rPr>
              <w:t>2.5</w:t>
            </w:r>
          </w:p>
        </w:tc>
        <w:tc>
          <w:tcPr>
            <w:tcW w:w="135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eastAsia="仿宋_GB2312"/>
                <w:sz w:val="21"/>
                <w:szCs w:val="21"/>
              </w:rPr>
              <w:t>周</w:t>
            </w:r>
          </w:p>
        </w:tc>
        <w:tc>
          <w:tcPr>
            <w:tcW w:w="1812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eastAsia="仿宋_GB2312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00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Cs w:val="21"/>
              </w:rPr>
            </w:pPr>
          </w:p>
        </w:tc>
        <w:tc>
          <w:tcPr>
            <w:tcW w:w="18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专业综合实践</w:t>
            </w:r>
          </w:p>
        </w:tc>
        <w:tc>
          <w:tcPr>
            <w:tcW w:w="976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</w:pPr>
            <w:r>
              <w:rPr>
                <w:rFonts w:eastAsia="仿宋_GB2312"/>
                <w:szCs w:val="21"/>
              </w:rPr>
              <w:t>必修</w:t>
            </w:r>
          </w:p>
        </w:tc>
        <w:tc>
          <w:tcPr>
            <w:tcW w:w="10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</w:t>
            </w:r>
            <w:r>
              <w:rPr>
                <w:rFonts w:hint="eastAsia" w:eastAsia="仿宋_GB2312"/>
                <w:szCs w:val="21"/>
              </w:rPr>
              <w:t>3</w:t>
            </w:r>
          </w:p>
        </w:tc>
        <w:tc>
          <w:tcPr>
            <w:tcW w:w="1458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</w:rPr>
              <w:t>14.4</w:t>
            </w:r>
          </w:p>
        </w:tc>
        <w:tc>
          <w:tcPr>
            <w:tcW w:w="1356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34</w:t>
            </w:r>
            <w:r>
              <w:rPr>
                <w:rFonts w:hint="eastAsia" w:eastAsia="仿宋_GB2312"/>
                <w:sz w:val="21"/>
                <w:szCs w:val="21"/>
              </w:rPr>
              <w:t>周</w:t>
            </w:r>
          </w:p>
        </w:tc>
        <w:tc>
          <w:tcPr>
            <w:tcW w:w="1812" w:type="dxa"/>
            <w:tcBorders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eastAsia="仿宋_GB2312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00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806" w:type="dxa"/>
            <w:gridSpan w:val="2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小    计</w:t>
            </w:r>
          </w:p>
        </w:tc>
        <w:tc>
          <w:tcPr>
            <w:tcW w:w="10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2</w:t>
            </w:r>
            <w:r>
              <w:rPr>
                <w:rFonts w:hint="eastAsia" w:eastAsia="仿宋_GB2312"/>
                <w:b/>
                <w:bCs/>
                <w:szCs w:val="21"/>
              </w:rPr>
              <w:t>7</w:t>
            </w:r>
          </w:p>
        </w:tc>
        <w:tc>
          <w:tcPr>
            <w:tcW w:w="1458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eastAsia="仿宋_GB2312"/>
                <w:b/>
                <w:bCs/>
                <w:szCs w:val="21"/>
              </w:rPr>
            </w:pPr>
            <w:r>
              <w:rPr>
                <w:rFonts w:hint="eastAsia" w:eastAsia="仿宋_GB2312"/>
                <w:b/>
                <w:bCs/>
                <w:sz w:val="21"/>
                <w:szCs w:val="21"/>
              </w:rPr>
              <w:t>16.9</w:t>
            </w:r>
          </w:p>
        </w:tc>
        <w:tc>
          <w:tcPr>
            <w:tcW w:w="135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45</w:t>
            </w:r>
            <w:r>
              <w:rPr>
                <w:rFonts w:hint="eastAsia" w:eastAsia="仿宋_GB2312"/>
                <w:sz w:val="21"/>
                <w:szCs w:val="21"/>
              </w:rPr>
              <w:t>周</w:t>
            </w:r>
          </w:p>
        </w:tc>
        <w:tc>
          <w:tcPr>
            <w:tcW w:w="1812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eastAsia="仿宋_GB2312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z w:val="21"/>
                <w:szCs w:val="21"/>
                <w:lang w:val="en-US" w:eastAsia="zh-CN"/>
              </w:rPr>
              <w:t>900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3406" w:type="dxa"/>
            <w:gridSpan w:val="3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合    计</w:t>
            </w:r>
          </w:p>
        </w:tc>
        <w:tc>
          <w:tcPr>
            <w:tcW w:w="10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b/>
                <w:bCs/>
                <w:szCs w:val="21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zCs w:val="21"/>
                <w:lang w:val="en-US" w:eastAsia="zh-CN"/>
              </w:rPr>
              <w:t>160</w:t>
            </w:r>
          </w:p>
        </w:tc>
        <w:tc>
          <w:tcPr>
            <w:tcW w:w="1458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eastAsia="仿宋_GB2312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z w:val="21"/>
                <w:szCs w:val="21"/>
                <w:lang w:val="en-US" w:eastAsia="zh-CN"/>
              </w:rPr>
              <w:t>100.0</w:t>
            </w:r>
          </w:p>
        </w:tc>
        <w:tc>
          <w:tcPr>
            <w:tcW w:w="135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z w:val="21"/>
                <w:szCs w:val="21"/>
                <w:lang w:val="en-US" w:eastAsia="zh-CN"/>
              </w:rPr>
              <w:t>3242</w:t>
            </w:r>
          </w:p>
        </w:tc>
        <w:tc>
          <w:tcPr>
            <w:tcW w:w="1812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eastAsia="仿宋_GB2312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z w:val="21"/>
                <w:szCs w:val="21"/>
                <w:lang w:val="en-US" w:eastAsia="zh-CN"/>
              </w:rPr>
              <w:t>1392（42.9%）</w:t>
            </w:r>
          </w:p>
        </w:tc>
      </w:tr>
    </w:tbl>
    <w:p>
      <w:pPr>
        <w:pStyle w:val="3"/>
        <w:spacing w:line="360" w:lineRule="exact"/>
        <w:ind w:firstLine="440" w:firstLineChars="200"/>
        <w:rPr>
          <w:rFonts w:hint="eastAsia" w:ascii="宋体" w:hAnsi="宋体" w:eastAsia="宋体" w:cs="宋体"/>
          <w:spacing w:val="20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pacing w:val="20"/>
          <w:sz w:val="18"/>
          <w:szCs w:val="18"/>
          <w:lang w:eastAsia="zh-CN"/>
        </w:rPr>
        <w:t>注：实践教学</w:t>
      </w:r>
      <w:r>
        <w:rPr>
          <w:rFonts w:hint="eastAsia" w:ascii="宋体" w:hAnsi="宋体" w:eastAsia="宋体" w:cs="宋体"/>
          <w:spacing w:val="20"/>
          <w:sz w:val="18"/>
          <w:szCs w:val="18"/>
          <w:lang w:val="en-US" w:eastAsia="zh-CN"/>
        </w:rPr>
        <w:t>1周折算20学时。通识教育拓展课及学科专业拓展课因属选修课程模块，实验学时未统计在内。</w:t>
      </w:r>
    </w:p>
    <w:p>
      <w:pPr>
        <w:spacing w:line="500" w:lineRule="exact"/>
        <w:jc w:val="center"/>
        <w:rPr>
          <w:rFonts w:ascii="方正小标宋简体" w:eastAsia="方正小标宋简体"/>
          <w:spacing w:val="20"/>
          <w:sz w:val="44"/>
          <w:szCs w:val="44"/>
        </w:rPr>
      </w:pPr>
      <w:r>
        <w:rPr>
          <w:rFonts w:ascii="方正小标宋简体" w:eastAsia="方正小标宋简体"/>
          <w:spacing w:val="20"/>
          <w:sz w:val="44"/>
          <w:szCs w:val="44"/>
        </w:rPr>
        <w:br w:type="page"/>
      </w:r>
      <w:r>
        <w:rPr>
          <w:rFonts w:hint="eastAsia" w:ascii="宋体" w:hAnsi="宋体" w:eastAsia="宋体" w:cs="宋体"/>
          <w:b/>
          <w:bCs/>
          <w:spacing w:val="20"/>
          <w:sz w:val="32"/>
          <w:szCs w:val="32"/>
        </w:rPr>
        <w:t>海洋渔业科学与技术专业教学计划安排</w:t>
      </w:r>
    </w:p>
    <w:p>
      <w:pPr>
        <w:spacing w:line="240" w:lineRule="exact"/>
        <w:jc w:val="center"/>
        <w:rPr>
          <w:rFonts w:ascii="宋体"/>
          <w:b/>
          <w:spacing w:val="20"/>
          <w:sz w:val="24"/>
        </w:rPr>
      </w:pPr>
      <w:r>
        <w:rPr>
          <w:rFonts w:ascii="宋体"/>
          <w:sz w:val="16"/>
        </w:rPr>
        <mc:AlternateContent>
          <mc:Choice Requires="wpg">
            <w:drawing>
              <wp:anchor distT="0" distB="0" distL="114300" distR="114300" simplePos="0" relativeHeight="251587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-812800</wp:posOffset>
                </wp:positionV>
                <wp:extent cx="228600" cy="99060"/>
                <wp:effectExtent l="0" t="0" r="0" b="0"/>
                <wp:wrapNone/>
                <wp:docPr id="745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" cy="99060"/>
                          <a:chOff x="321" y="42"/>
                          <a:chExt cx="24" cy="25"/>
                        </a:xfrm>
                      </wpg:grpSpPr>
                      <wps:wsp>
                        <wps:cNvPr id="746" name="文本框 7"/>
                        <wps:cNvSpPr txBox="1"/>
                        <wps:spPr>
                          <a:xfrm>
                            <a:off x="321" y="42"/>
                            <a:ext cx="13" cy="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24"/>
                                </w:rPr>
                                <w:t>＄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747" name="文本框 8"/>
                        <wps:cNvSpPr txBox="1"/>
                        <wps:spPr>
                          <a:xfrm>
                            <a:off x="331" y="48"/>
                            <a:ext cx="14" cy="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24"/>
                                </w:rPr>
                                <w:t>∶</w:t>
                              </w:r>
                            </w:p>
                          </w:txbxContent>
                        </wps:txbx>
                        <wps:bodyPr wrap="square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6" o:spid="_x0000_s1026" o:spt="203" style="position:absolute;left:0pt;margin-left:234pt;margin-top:-64pt;height:7.8pt;width:18pt;z-index:251587584;mso-width-relative:page;mso-height-relative:page;" coordorigin="321,42" coordsize="24,25" o:gfxdata="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qM2X1dsAAAANAQAADwAAAAAAAAABACAAAAAiAAAAZHJzL2Rvd25yZXYu&#10;eG1sUEsBAhQAFAAAAAgAh07iQJXAF5cxAgAAvwUAAA4AAAAAAAAAAQAgAAAAKgEAAGRycy9lMm9E&#10;b2MueG1sUEsFBgAAAAAGAAYAWQEAAM0FAAAAAA==&#10;">
                <o:lock v:ext="edit" aspectratio="f"/>
                <v:shape id="文本框 7" o:spid="_x0000_s1026" o:spt="202" type="#_x0000_t202" style="position:absolute;left:321;top:42;height:22;width:13;" filled="f" stroked="f" coordsize="21600,21600" o:gfxdata="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opeur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  <w:sz w:val="24"/>
                          </w:rPr>
                          <w:t>＄</w:t>
                        </w:r>
                      </w:p>
                    </w:txbxContent>
                  </v:textbox>
                </v:shape>
                <v:shape id="文本框 8" o:spid="_x0000_s1026" o:spt="202" type="#_x0000_t202" style="position:absolute;left:331;top:48;height:19;width:14;" filled="f" stroked="f" coordsize="21600,21600" o:gfxdata="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XG+yG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  <w:sz w:val="24"/>
                          </w:rPr>
                          <w:t>∶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jc w:val="center"/>
        <w:rPr>
          <w:rFonts w:ascii="宋体"/>
          <w:b/>
          <w:sz w:val="24"/>
        </w:rPr>
      </w:pPr>
      <w:r>
        <w:rPr>
          <w:rFonts w:hint="eastAsia" w:ascii="宋体"/>
          <w:b/>
          <w:spacing w:val="20"/>
          <w:sz w:val="24"/>
        </w:rPr>
        <w:t>附表一、教学日历  （2017级）</w:t>
      </w:r>
    </w:p>
    <w:p>
      <w:pPr>
        <w:jc w:val="center"/>
        <w:rPr>
          <w:rFonts w:ascii="宋体"/>
          <w:sz w:val="16"/>
        </w:rPr>
      </w:pPr>
      <w:r>
        <w:rPr>
          <w:rFonts w:ascii="宋体"/>
          <w:sz w:val="16"/>
        </w:rPr>
        <w:drawing>
          <wp:inline distT="0" distB="0" distL="0" distR="0">
            <wp:extent cx="5866130" cy="2487295"/>
            <wp:effectExtent l="0" t="0" r="0" b="0"/>
            <wp:docPr id="44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9" name="图片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66130" cy="2487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/>
          <w:spacing w:val="20"/>
          <w:sz w:val="24"/>
        </w:rPr>
      </w:pPr>
      <w:r>
        <w:rPr>
          <w:rFonts w:hint="eastAsia"/>
          <w:b/>
          <w:spacing w:val="20"/>
          <w:sz w:val="24"/>
        </w:rPr>
        <w:t>附表二、各学期教学活动时间安排</w:t>
      </w:r>
    </w:p>
    <w:p>
      <w:pPr>
        <w:jc w:val="center"/>
      </w:pPr>
    </w:p>
    <w:p>
      <w:r>
        <w:rPr>
          <w:sz w:val="20"/>
        </w:rPr>
        <w:drawing>
          <wp:anchor distT="0" distB="0" distL="114300" distR="114300" simplePos="0" relativeHeight="251586560" behindDoc="0" locked="0" layoutInCell="1" allowOverlap="1">
            <wp:simplePos x="0" y="0"/>
            <wp:positionH relativeFrom="column">
              <wp:posOffset>-106680</wp:posOffset>
            </wp:positionH>
            <wp:positionV relativeFrom="paragraph">
              <wp:posOffset>7620</wp:posOffset>
            </wp:positionV>
            <wp:extent cx="5844540" cy="2046605"/>
            <wp:effectExtent l="0" t="0" r="7620" b="10795"/>
            <wp:wrapNone/>
            <wp:docPr id="744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4" name="图片 9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44540" cy="2046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/>
    <w:p/>
    <w:p/>
    <w:p/>
    <w:p/>
    <w:p/>
    <w:p/>
    <w:p/>
    <w:p/>
    <w:p/>
    <w:p/>
    <w:p/>
    <w:p>
      <w:r>
        <w:rPr>
          <w:rFonts w:hint="eastAsia"/>
        </w:rPr>
        <w:t>备注：</w:t>
      </w:r>
    </w:p>
    <w:p>
      <w:pPr>
        <w:keepNext w:val="0"/>
        <w:keepLines w:val="0"/>
        <w:pageBreakBefore w:val="0"/>
        <w:widowControl w:val="0"/>
        <w:tabs>
          <w:tab w:val="left" w:pos="10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630" w:right="0" w:rightChars="0"/>
        <w:jc w:val="both"/>
        <w:textAlignment w:val="auto"/>
        <w:outlineLvl w:val="9"/>
      </w:pPr>
      <w:r>
        <w:rPr>
          <w:rFonts w:hint="eastAsia"/>
        </w:rPr>
        <w:t>1.一般每学期共19周；</w:t>
      </w:r>
    </w:p>
    <w:p>
      <w:pPr>
        <w:keepNext w:val="0"/>
        <w:keepLines w:val="0"/>
        <w:pageBreakBefore w:val="0"/>
        <w:widowControl w:val="0"/>
        <w:tabs>
          <w:tab w:val="left" w:pos="10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630" w:right="0" w:rightChars="0"/>
        <w:jc w:val="both"/>
        <w:textAlignment w:val="auto"/>
        <w:outlineLvl w:val="9"/>
      </w:pPr>
      <w:r>
        <w:rPr>
          <w:rFonts w:hint="eastAsia"/>
        </w:rPr>
        <w:t>2.一般每学年寒假6周，暑假8周(最后一学年不安排暑假)；</w:t>
      </w:r>
    </w:p>
    <w:p>
      <w:pPr>
        <w:keepNext w:val="0"/>
        <w:keepLines w:val="0"/>
        <w:pageBreakBefore w:val="0"/>
        <w:widowControl w:val="0"/>
        <w:tabs>
          <w:tab w:val="left" w:pos="10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629" w:right="0" w:rightChars="0"/>
        <w:jc w:val="both"/>
        <w:textAlignment w:val="auto"/>
        <w:outlineLvl w:val="9"/>
      </w:pPr>
      <w:r>
        <w:rPr>
          <w:rFonts w:hint="eastAsia"/>
        </w:rPr>
        <w:t>3社会实践一般安排在假期进行；理工科专业生产实习一般安排在暑假进行；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right="0" w:rightChars="0" w:firstLine="630" w:firstLineChars="300"/>
        <w:jc w:val="both"/>
        <w:textAlignment w:val="auto"/>
        <w:outlineLvl w:val="9"/>
      </w:pPr>
      <w:r>
        <w:rPr>
          <w:rFonts w:hint="eastAsia"/>
        </w:rPr>
        <w:t>4.志愿者服务活动(1周)安排在第二、三学期，由学生所在学院统筹安排，不占课内学时；</w:t>
      </w:r>
    </w:p>
    <w:p>
      <w:pPr>
        <w:keepNext w:val="0"/>
        <w:keepLines w:val="0"/>
        <w:pageBreakBefore w:val="0"/>
        <w:widowControl w:val="0"/>
        <w:tabs>
          <w:tab w:val="left" w:pos="10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629" w:right="0" w:rightChars="0"/>
        <w:jc w:val="both"/>
        <w:textAlignment w:val="auto"/>
        <w:outlineLvl w:val="9"/>
      </w:pPr>
      <w:r>
        <w:rPr>
          <w:rFonts w:hint="eastAsia"/>
        </w:rPr>
        <w:t>5.2018级、2019级、2020级学生参照此方案执行。</w:t>
      </w:r>
    </w:p>
    <w:p>
      <w:pPr>
        <w:tabs>
          <w:tab w:val="left" w:pos="1050"/>
        </w:tabs>
        <w:jc w:val="center"/>
        <w:rPr>
          <w:b/>
          <w:spacing w:val="8"/>
          <w:sz w:val="24"/>
        </w:rPr>
      </w:pPr>
      <w:r>
        <w:br w:type="page"/>
      </w:r>
      <w:r>
        <w:rPr>
          <w:rFonts w:hint="eastAsia"/>
          <w:b/>
          <w:spacing w:val="8"/>
          <w:sz w:val="24"/>
        </w:rPr>
        <w:t>附表三、海洋渔业科学与技术专业通识理论教育课程设置（一）</w:t>
      </w:r>
    </w:p>
    <w:tbl>
      <w:tblPr>
        <w:tblStyle w:val="6"/>
        <w:tblW w:w="9540" w:type="dxa"/>
        <w:tblInd w:w="-34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1080"/>
        <w:gridCol w:w="3060"/>
        <w:gridCol w:w="540"/>
        <w:gridCol w:w="540"/>
        <w:gridCol w:w="540"/>
        <w:gridCol w:w="720"/>
        <w:gridCol w:w="900"/>
        <w:gridCol w:w="720"/>
        <w:gridCol w:w="90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课程类别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3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通识教育核心课    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47.5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870</w:t>
            </w:r>
            <w:r>
              <w:rPr>
                <w:sz w:val="18"/>
                <w:szCs w:val="18"/>
              </w:rPr>
              <w:t>学时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27211101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思想道德修养与法律基础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Thought Morals Tutelage and Legal Foundation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1-7/4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27211102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中国近现代史纲要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Survey of Modern Chinese History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1-7/2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27111101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马克思主义基本原理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Curriculum on Basic Principles of Marxism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1-7/4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27111102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毛泽东思想和中国特色社会主义理论体系概论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Curriculum on Thought of Mao Zedong and Theoretical System of Chinese Characteristic Socialism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1-7/4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27211103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形势与政策教育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Situation and Polity Education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1,3,5,6/2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8*4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56011106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军事理论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Military Theory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56011107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青年学生健康教育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Health Education of the Youth Students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56011109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大学生心理健康教育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College Students’ Mental Health Education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,2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5601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103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大学生职业发展与就业指导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Career Guidance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2,7/2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7000000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创新创业教育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Innovation and Enterprise Education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3,6/2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8+8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25113106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体育</w:t>
            </w:r>
            <w:r>
              <w:rPr>
                <w:color w:val="000000"/>
                <w:sz w:val="18"/>
                <w:szCs w:val="18"/>
              </w:rPr>
              <w:br w:type="textWrapping"/>
            </w:r>
            <w:r>
              <w:rPr>
                <w:color w:val="000000"/>
                <w:sz w:val="18"/>
                <w:szCs w:val="18"/>
              </w:rPr>
              <w:t>Physical Education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1-7/2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体能测试24，专题辅导16，学时自主学习8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23112301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大学英语读写（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Ⅰ,Ⅱ,Ⅲ</w:t>
            </w:r>
            <w:r>
              <w:rPr>
                <w:rFonts w:hint="eastAsia"/>
                <w:color w:val="000000"/>
                <w:sz w:val="18"/>
                <w:szCs w:val="18"/>
              </w:rPr>
              <w:t>）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College English Reading &amp; Writing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  <w:r>
              <w:rPr>
                <w:color w:val="000000"/>
                <w:sz w:val="18"/>
                <w:szCs w:val="18"/>
              </w:rPr>
              <w:t>.</w:t>
            </w: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-4</w:t>
            </w:r>
            <w:r>
              <w:rPr>
                <w:color w:val="000000"/>
                <w:sz w:val="18"/>
                <w:szCs w:val="18"/>
              </w:rPr>
              <w:t>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23112401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大学外语听说（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Ⅰ,Ⅱ,Ⅲ</w:t>
            </w:r>
            <w:r>
              <w:rPr>
                <w:rFonts w:hint="eastAsia"/>
                <w:color w:val="000000"/>
                <w:sz w:val="18"/>
                <w:szCs w:val="18"/>
              </w:rPr>
              <w:t>）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College English Listening &amp; Speaking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70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-4</w:t>
            </w:r>
            <w:r>
              <w:rPr>
                <w:color w:val="000000"/>
                <w:sz w:val="18"/>
                <w:szCs w:val="18"/>
              </w:rPr>
              <w:t>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19221101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高等数学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IHigher Mathematics</w:t>
            </w:r>
            <w:r>
              <w:rPr>
                <w:rFonts w:hint="eastAsia"/>
                <w:sz w:val="18"/>
                <w:szCs w:val="18"/>
              </w:rPr>
              <w:t>Ⅰ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4.5+5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72+80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1,2/6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19221201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线性代数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Linear Algebra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19221301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概率论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Probability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小    计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47.5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  <w:r>
              <w:rPr>
                <w:rFonts w:hint="eastAsia"/>
                <w:b/>
                <w:sz w:val="18"/>
                <w:szCs w:val="18"/>
              </w:rPr>
              <w:t>70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734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13</w:t>
            </w: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/>
    <w:p>
      <w:pPr>
        <w:jc w:val="center"/>
      </w:pPr>
      <w:r>
        <w:rPr>
          <w:rFonts w:hint="eastAsia"/>
          <w:b/>
          <w:spacing w:val="8"/>
          <w:sz w:val="24"/>
        </w:rPr>
        <w:br w:type="page"/>
      </w:r>
      <w:r>
        <w:rPr>
          <w:rFonts w:hint="eastAsia"/>
          <w:b/>
          <w:spacing w:val="8"/>
          <w:sz w:val="24"/>
        </w:rPr>
        <w:t>附表三、海洋渔业科学与技术专业通识理论教育课程设置（二）</w:t>
      </w:r>
    </w:p>
    <w:tbl>
      <w:tblPr>
        <w:tblStyle w:val="6"/>
        <w:tblW w:w="9624" w:type="dxa"/>
        <w:tblInd w:w="-57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0"/>
        <w:gridCol w:w="1008"/>
        <w:gridCol w:w="2501"/>
        <w:gridCol w:w="648"/>
        <w:gridCol w:w="708"/>
        <w:gridCol w:w="552"/>
        <w:gridCol w:w="768"/>
        <w:gridCol w:w="996"/>
        <w:gridCol w:w="696"/>
        <w:gridCol w:w="84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类别</w:t>
            </w:r>
          </w:p>
        </w:tc>
        <w:tc>
          <w:tcPr>
            <w:tcW w:w="1008" w:type="dxa"/>
            <w:tcBorders>
              <w:top w:val="single" w:color="auto" w:sz="8" w:space="0"/>
              <w:left w:val="single" w:color="000000" w:sz="4" w:space="0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2501" w:type="dxa"/>
            <w:tcBorders>
              <w:top w:val="single" w:color="auto" w:sz="8" w:space="0"/>
              <w:left w:val="single" w:color="auto" w:sz="8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648" w:type="dxa"/>
            <w:tcBorders>
              <w:top w:val="single" w:color="auto" w:sz="8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708" w:type="dxa"/>
            <w:tcBorders>
              <w:top w:val="single" w:color="auto" w:sz="8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52" w:type="dxa"/>
            <w:tcBorders>
              <w:top w:val="single" w:color="auto" w:sz="8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768" w:type="dxa"/>
            <w:tcBorders>
              <w:top w:val="single" w:color="auto" w:sz="8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996" w:type="dxa"/>
            <w:tcBorders>
              <w:top w:val="single" w:color="auto" w:sz="8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696" w:type="dxa"/>
            <w:tcBorders>
              <w:top w:val="single" w:color="auto" w:sz="8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847" w:type="dxa"/>
            <w:tcBorders>
              <w:top w:val="single" w:color="auto" w:sz="8" w:space="0"/>
              <w:left w:val="nil"/>
              <w:bottom w:val="single" w:color="000000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90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跨学科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基础课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.5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256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学时</w:t>
            </w:r>
          </w:p>
        </w:tc>
        <w:tc>
          <w:tcPr>
            <w:tcW w:w="1008" w:type="dxa"/>
            <w:tcBorders>
              <w:top w:val="single" w:color="auto" w:sz="8" w:space="0"/>
              <w:left w:val="nil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19121102</w:t>
            </w:r>
            <w:r>
              <w:rPr>
                <w:rFonts w:hint="eastAsia"/>
                <w:sz w:val="18"/>
                <w:szCs w:val="18"/>
              </w:rPr>
              <w:t>x0</w:t>
            </w:r>
          </w:p>
        </w:tc>
        <w:tc>
          <w:tcPr>
            <w:tcW w:w="2501" w:type="dxa"/>
            <w:tcBorders>
              <w:top w:val="single" w:color="000000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大学物理II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University Physics</w:t>
            </w:r>
          </w:p>
        </w:tc>
        <w:tc>
          <w:tcPr>
            <w:tcW w:w="648" w:type="dxa"/>
            <w:tcBorders>
              <w:top w:val="single" w:color="000000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48+48</w:t>
            </w:r>
          </w:p>
        </w:tc>
        <w:tc>
          <w:tcPr>
            <w:tcW w:w="552" w:type="dxa"/>
            <w:tcBorders>
              <w:top w:val="single" w:color="000000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768" w:type="dxa"/>
            <w:tcBorders>
              <w:top w:val="single" w:color="000000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2,3/4</w:t>
            </w:r>
          </w:p>
        </w:tc>
        <w:tc>
          <w:tcPr>
            <w:tcW w:w="696" w:type="dxa"/>
            <w:tcBorders>
              <w:top w:val="single" w:color="000000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847" w:type="dxa"/>
            <w:tcBorders>
              <w:top w:val="single" w:color="000000" w:sz="4" w:space="0"/>
              <w:left w:val="nil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物理类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5" w:hRule="atLeast"/>
        </w:trPr>
        <w:tc>
          <w:tcPr>
            <w:tcW w:w="900" w:type="dxa"/>
            <w:vMerge w:val="continue"/>
            <w:tcBorders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color="auto" w:sz="8" w:space="0"/>
              <w:left w:val="nil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19123201</w:t>
            </w:r>
            <w:r>
              <w:rPr>
                <w:rFonts w:hint="eastAsia"/>
                <w:sz w:val="18"/>
                <w:szCs w:val="18"/>
              </w:rPr>
              <w:t>x0</w:t>
            </w:r>
          </w:p>
        </w:tc>
        <w:tc>
          <w:tcPr>
            <w:tcW w:w="25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大学物理实验I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Experiment of College Physics</w:t>
            </w:r>
          </w:p>
        </w:tc>
        <w:tc>
          <w:tcPr>
            <w:tcW w:w="648" w:type="dxa"/>
            <w:tcBorders>
              <w:top w:val="single" w:color="auto" w:sz="8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708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5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99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3/4</w:t>
            </w:r>
          </w:p>
        </w:tc>
        <w:tc>
          <w:tcPr>
            <w:tcW w:w="69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847" w:type="dxa"/>
            <w:tcBorders>
              <w:top w:val="single" w:color="auto" w:sz="8" w:space="0"/>
              <w:left w:val="nil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物理类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900" w:type="dxa"/>
            <w:vMerge w:val="continue"/>
            <w:tcBorders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11222301</w:t>
            </w:r>
            <w:r>
              <w:rPr>
                <w:rFonts w:hint="eastAsia"/>
                <w:sz w:val="18"/>
                <w:szCs w:val="18"/>
              </w:rPr>
              <w:t>x0</w:t>
            </w:r>
          </w:p>
        </w:tc>
        <w:tc>
          <w:tcPr>
            <w:tcW w:w="2501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水化学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Water Chemistry</w:t>
            </w:r>
          </w:p>
        </w:tc>
        <w:tc>
          <w:tcPr>
            <w:tcW w:w="648" w:type="dxa"/>
            <w:tcBorders>
              <w:top w:val="single" w:color="auto" w:sz="8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5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768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99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3/4</w:t>
            </w:r>
          </w:p>
        </w:tc>
        <w:tc>
          <w:tcPr>
            <w:tcW w:w="69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847" w:type="dxa"/>
            <w:tcBorders>
              <w:top w:val="single" w:color="auto" w:sz="8" w:space="0"/>
              <w:left w:val="nil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化学类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900" w:type="dxa"/>
            <w:vMerge w:val="continue"/>
            <w:tcBorders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15121110x0</w:t>
            </w:r>
          </w:p>
        </w:tc>
        <w:tc>
          <w:tcPr>
            <w:tcW w:w="2501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经济学原理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Principles of Economy</w:t>
            </w:r>
          </w:p>
        </w:tc>
        <w:tc>
          <w:tcPr>
            <w:tcW w:w="648" w:type="dxa"/>
            <w:tcBorders>
              <w:top w:val="single" w:color="auto" w:sz="8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5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768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847" w:type="dxa"/>
            <w:tcBorders>
              <w:top w:val="single" w:color="auto" w:sz="8" w:space="0"/>
              <w:left w:val="nil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经济学类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900" w:type="dxa"/>
            <w:vMerge w:val="continue"/>
            <w:tcBorders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15331221x0</w:t>
            </w:r>
          </w:p>
        </w:tc>
        <w:tc>
          <w:tcPr>
            <w:tcW w:w="2501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会计学原理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Principles of Accounting</w:t>
            </w:r>
          </w:p>
        </w:tc>
        <w:tc>
          <w:tcPr>
            <w:tcW w:w="648" w:type="dxa"/>
            <w:tcBorders>
              <w:top w:val="single" w:color="auto" w:sz="8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5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768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847" w:type="dxa"/>
            <w:tcBorders>
              <w:top w:val="single" w:color="auto" w:sz="8" w:space="0"/>
              <w:left w:val="nil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管理学类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900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小    计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14.5</w:t>
            </w:r>
          </w:p>
        </w:tc>
        <w:tc>
          <w:tcPr>
            <w:tcW w:w="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256</w:t>
            </w: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192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64</w:t>
            </w:r>
          </w:p>
        </w:tc>
        <w:tc>
          <w:tcPr>
            <w:tcW w:w="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</w:tr>
    </w:tbl>
    <w:p/>
    <w:p>
      <w:pPr>
        <w:jc w:val="center"/>
        <w:rPr>
          <w:rFonts w:hint="eastAsia"/>
          <w:b/>
          <w:color w:val="000000"/>
          <w:spacing w:val="8"/>
          <w:sz w:val="24"/>
        </w:rPr>
      </w:pPr>
    </w:p>
    <w:p>
      <w:pPr>
        <w:jc w:val="center"/>
      </w:pPr>
      <w:r>
        <w:rPr>
          <w:rFonts w:hint="eastAsia"/>
          <w:b/>
          <w:color w:val="000000"/>
          <w:spacing w:val="8"/>
          <w:sz w:val="24"/>
        </w:rPr>
        <w:t>附表三、</w:t>
      </w:r>
      <w:r>
        <w:rPr>
          <w:rFonts w:hint="eastAsia"/>
          <w:b/>
          <w:spacing w:val="8"/>
          <w:sz w:val="24"/>
        </w:rPr>
        <w:t>海洋渔业科学与技术专业</w:t>
      </w:r>
      <w:r>
        <w:rPr>
          <w:rFonts w:hint="eastAsia"/>
          <w:b/>
          <w:color w:val="000000"/>
          <w:spacing w:val="8"/>
          <w:sz w:val="24"/>
        </w:rPr>
        <w:t>通识理论教育课程设置（三）</w:t>
      </w:r>
    </w:p>
    <w:tbl>
      <w:tblPr>
        <w:tblStyle w:val="6"/>
        <w:tblW w:w="9677" w:type="dxa"/>
        <w:jc w:val="center"/>
        <w:tblInd w:w="17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8"/>
        <w:gridCol w:w="1512"/>
        <w:gridCol w:w="936"/>
        <w:gridCol w:w="2042"/>
        <w:gridCol w:w="516"/>
        <w:gridCol w:w="420"/>
        <w:gridCol w:w="444"/>
        <w:gridCol w:w="648"/>
        <w:gridCol w:w="840"/>
        <w:gridCol w:w="536"/>
        <w:gridCol w:w="113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</w:t>
            </w:r>
          </w:p>
          <w:p>
            <w:pPr>
              <w:spacing w:line="240" w:lineRule="exact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类别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模块/总学分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课程编号</w:t>
            </w:r>
          </w:p>
        </w:tc>
        <w:tc>
          <w:tcPr>
            <w:tcW w:w="204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实验/专题辅导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开设学期/周学时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考核</w:t>
            </w:r>
          </w:p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方式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jc w:val="center"/>
        </w:trPr>
        <w:tc>
          <w:tcPr>
            <w:tcW w:w="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通识教育拓展课</w:t>
            </w:r>
            <w:r>
              <w:rPr>
                <w:rFonts w:hint="eastAsia"/>
                <w:color w:val="000000"/>
                <w:sz w:val="18"/>
                <w:szCs w:val="18"/>
              </w:rPr>
              <w:t>选修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1512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文学艺术</w:t>
            </w:r>
            <w:r>
              <w:rPr>
                <w:rFonts w:hint="eastAsia"/>
                <w:color w:val="000000"/>
                <w:sz w:val="18"/>
                <w:szCs w:val="18"/>
              </w:rPr>
              <w:t>、</w:t>
            </w:r>
            <w:r>
              <w:rPr>
                <w:color w:val="000000"/>
                <w:sz w:val="18"/>
                <w:szCs w:val="18"/>
              </w:rPr>
              <w:t>社会科学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936" w:type="dxa"/>
            <w:tcBorders>
              <w:top w:val="single" w:color="auto" w:sz="4" w:space="0"/>
              <w:left w:val="nil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04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科技文明与海洋科学发展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936" w:type="dxa"/>
            <w:tcBorders>
              <w:top w:val="single" w:color="auto" w:sz="4" w:space="0"/>
              <w:left w:val="nil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042" w:type="dxa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  <w:jc w:val="center"/>
        </w:trPr>
        <w:tc>
          <w:tcPr>
            <w:tcW w:w="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农业发展与生态文明</w:t>
            </w:r>
            <w:r>
              <w:rPr>
                <w:rFonts w:hint="eastAsia"/>
                <w:color w:val="000000"/>
                <w:sz w:val="18"/>
                <w:szCs w:val="18"/>
              </w:rPr>
              <w:t>类/2</w:t>
            </w:r>
          </w:p>
        </w:tc>
        <w:tc>
          <w:tcPr>
            <w:tcW w:w="93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04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  <w:jc w:val="center"/>
        </w:trPr>
        <w:tc>
          <w:tcPr>
            <w:tcW w:w="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道德法律与经济管理</w:t>
            </w:r>
            <w:r>
              <w:rPr>
                <w:rFonts w:hint="eastAsia"/>
                <w:color w:val="000000"/>
                <w:sz w:val="18"/>
                <w:szCs w:val="18"/>
              </w:rPr>
              <w:t>类/2</w:t>
            </w:r>
          </w:p>
        </w:tc>
        <w:tc>
          <w:tcPr>
            <w:tcW w:w="936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04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  <w:jc w:val="center"/>
        </w:trPr>
        <w:tc>
          <w:tcPr>
            <w:tcW w:w="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外语拓展类/3</w:t>
            </w:r>
          </w:p>
        </w:tc>
        <w:tc>
          <w:tcPr>
            <w:tcW w:w="936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81801</w:t>
            </w: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专业外语</w:t>
            </w:r>
          </w:p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Specialized English</w:t>
            </w:r>
          </w:p>
        </w:tc>
        <w:tc>
          <w:tcPr>
            <w:tcW w:w="516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42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</w:rPr>
              <w:t>24</w:t>
            </w:r>
          </w:p>
        </w:tc>
        <w:tc>
          <w:tcPr>
            <w:tcW w:w="444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48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7/2</w:t>
            </w:r>
          </w:p>
        </w:tc>
        <w:tc>
          <w:tcPr>
            <w:tcW w:w="536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04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  <w:jc w:val="center"/>
        </w:trPr>
        <w:tc>
          <w:tcPr>
            <w:tcW w:w="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信息技术及应用</w:t>
            </w:r>
            <w:r>
              <w:rPr>
                <w:rFonts w:hint="eastAsia"/>
                <w:sz w:val="18"/>
                <w:szCs w:val="18"/>
              </w:rPr>
              <w:t>类/3</w:t>
            </w:r>
          </w:p>
        </w:tc>
        <w:tc>
          <w:tcPr>
            <w:tcW w:w="936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2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-7/2</w:t>
            </w:r>
          </w:p>
        </w:tc>
        <w:tc>
          <w:tcPr>
            <w:tcW w:w="536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科研与创新教育</w:t>
            </w:r>
            <w:r>
              <w:rPr>
                <w:rFonts w:hint="eastAsia"/>
                <w:sz w:val="18"/>
                <w:szCs w:val="18"/>
              </w:rPr>
              <w:t>类/4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11281101x0</w:t>
            </w:r>
          </w:p>
        </w:tc>
        <w:tc>
          <w:tcPr>
            <w:tcW w:w="2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专业导论</w:t>
            </w:r>
          </w:p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Introduction to Speciality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1/2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151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11231402x0</w:t>
            </w:r>
          </w:p>
        </w:tc>
        <w:tc>
          <w:tcPr>
            <w:tcW w:w="2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240" w:lineRule="exact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专业文献阅读与写作</w:t>
            </w:r>
          </w:p>
          <w:p>
            <w:pPr>
              <w:spacing w:line="240" w:lineRule="exact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Professional literature reading and writing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5/2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  <w:jc w:val="center"/>
        </w:trPr>
        <w:tc>
          <w:tcPr>
            <w:tcW w:w="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4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小    计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  <w:jc w:val="center"/>
        </w:trPr>
        <w:tc>
          <w:tcPr>
            <w:tcW w:w="5138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附表三合计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82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1382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1136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246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>
      <w:pPr>
        <w:jc w:val="center"/>
        <w:rPr>
          <w:rFonts w:hint="eastAsia"/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br w:type="page"/>
      </w:r>
    </w:p>
    <w:p>
      <w:pPr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t>附表四、海洋渔业科学与技术专业理论教育课程设置</w:t>
      </w:r>
    </w:p>
    <w:tbl>
      <w:tblPr>
        <w:tblStyle w:val="6"/>
        <w:tblW w:w="9532" w:type="dxa"/>
        <w:tblInd w:w="-24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1296"/>
        <w:gridCol w:w="2961"/>
        <w:gridCol w:w="495"/>
        <w:gridCol w:w="633"/>
        <w:gridCol w:w="531"/>
        <w:gridCol w:w="540"/>
        <w:gridCol w:w="1044"/>
        <w:gridCol w:w="676"/>
        <w:gridCol w:w="57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  <w:tblHeader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Ansi="宋体"/>
                <w:b/>
                <w:bCs/>
                <w:kern w:val="0"/>
                <w:sz w:val="18"/>
                <w:szCs w:val="18"/>
              </w:rPr>
              <w:t>课程</w:t>
            </w:r>
          </w:p>
          <w:p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Ansi="宋体"/>
                <w:b/>
                <w:bCs/>
                <w:kern w:val="0"/>
                <w:sz w:val="18"/>
                <w:szCs w:val="18"/>
              </w:rPr>
              <w:t>类别</w:t>
            </w:r>
          </w:p>
        </w:tc>
        <w:tc>
          <w:tcPr>
            <w:tcW w:w="1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Ansi="宋体"/>
                <w:b/>
                <w:bCs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29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Ansi="宋体"/>
                <w:b/>
                <w:bCs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4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Ansi="宋体"/>
                <w:b/>
                <w:bCs/>
                <w:kern w:val="0"/>
                <w:sz w:val="18"/>
                <w:szCs w:val="18"/>
              </w:rPr>
              <w:t>学分</w:t>
            </w:r>
          </w:p>
        </w:tc>
        <w:tc>
          <w:tcPr>
            <w:tcW w:w="6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Ansi="宋体"/>
                <w:b/>
                <w:bCs/>
                <w:kern w:val="0"/>
                <w:sz w:val="18"/>
                <w:szCs w:val="18"/>
              </w:rPr>
              <w:t>学</w:t>
            </w:r>
          </w:p>
          <w:p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Ansi="宋体"/>
                <w:b/>
                <w:bCs/>
                <w:kern w:val="0"/>
                <w:sz w:val="18"/>
                <w:szCs w:val="18"/>
              </w:rPr>
              <w:t>时</w:t>
            </w:r>
          </w:p>
        </w:tc>
        <w:tc>
          <w:tcPr>
            <w:tcW w:w="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Ansi="宋体"/>
                <w:b/>
                <w:bCs/>
                <w:kern w:val="0"/>
                <w:sz w:val="18"/>
                <w:szCs w:val="18"/>
              </w:rPr>
              <w:t>讲授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Ansi="宋体"/>
                <w:b/>
                <w:bCs/>
                <w:kern w:val="0"/>
                <w:sz w:val="18"/>
                <w:szCs w:val="18"/>
              </w:rPr>
              <w:t>实验</w:t>
            </w:r>
          </w:p>
        </w:tc>
        <w:tc>
          <w:tcPr>
            <w:tcW w:w="1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Ansi="宋体"/>
                <w:b/>
                <w:bCs/>
                <w:kern w:val="0"/>
                <w:sz w:val="18"/>
                <w:szCs w:val="18"/>
              </w:rPr>
              <w:t>开设学期</w:t>
            </w:r>
            <w:r>
              <w:rPr>
                <w:b/>
                <w:bCs/>
                <w:kern w:val="0"/>
                <w:sz w:val="18"/>
                <w:szCs w:val="18"/>
              </w:rPr>
              <w:t>/</w:t>
            </w:r>
            <w:r>
              <w:rPr>
                <w:rFonts w:hAnsi="宋体"/>
                <w:b/>
                <w:bCs/>
                <w:kern w:val="0"/>
                <w:sz w:val="18"/>
                <w:szCs w:val="18"/>
              </w:rPr>
              <w:t>周学时</w:t>
            </w:r>
          </w:p>
        </w:tc>
        <w:tc>
          <w:tcPr>
            <w:tcW w:w="6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Ansi="宋体"/>
                <w:b/>
                <w:bCs/>
                <w:kern w:val="0"/>
                <w:sz w:val="18"/>
                <w:szCs w:val="18"/>
              </w:rPr>
              <w:t>考核</w:t>
            </w:r>
          </w:p>
          <w:p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Ansi="宋体"/>
                <w:b/>
                <w:bCs/>
                <w:kern w:val="0"/>
                <w:sz w:val="18"/>
                <w:szCs w:val="18"/>
              </w:rPr>
              <w:t>方式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Ansi="宋体"/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专业</w:t>
            </w:r>
          </w:p>
          <w:p>
            <w:pPr>
              <w:widowControl/>
              <w:spacing w:line="360" w:lineRule="auto"/>
              <w:jc w:val="center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教育</w:t>
            </w:r>
          </w:p>
          <w:p>
            <w:pPr>
              <w:widowControl/>
              <w:spacing w:line="360" w:lineRule="auto"/>
              <w:jc w:val="center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核心</w:t>
            </w:r>
          </w:p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课</w:t>
            </w:r>
          </w:p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</w:t>
            </w:r>
            <w:r>
              <w:rPr>
                <w:rFonts w:hAnsi="宋体"/>
                <w:kern w:val="0"/>
                <w:sz w:val="18"/>
                <w:szCs w:val="18"/>
              </w:rPr>
              <w:t>学分</w:t>
            </w:r>
            <w:r>
              <w:rPr>
                <w:kern w:val="0"/>
                <w:sz w:val="18"/>
                <w:szCs w:val="18"/>
              </w:rPr>
              <w:t xml:space="preserve"> </w:t>
            </w:r>
          </w:p>
          <w:p>
            <w:pPr>
              <w:widowControl/>
              <w:spacing w:line="360" w:lineRule="auto"/>
              <w:jc w:val="center"/>
              <w:rPr>
                <w:rFonts w:eastAsia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656</w:t>
            </w:r>
          </w:p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学时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11241201x0</w:t>
            </w:r>
          </w:p>
        </w:tc>
        <w:tc>
          <w:tcPr>
            <w:tcW w:w="2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动物生物学</w:t>
            </w:r>
          </w:p>
          <w:p>
            <w:pPr>
              <w:widowControl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Zoobiology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2.5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40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40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2/4</w:t>
            </w: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11243201x0</w:t>
            </w:r>
          </w:p>
        </w:tc>
        <w:tc>
          <w:tcPr>
            <w:tcW w:w="2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动物生物学实验</w:t>
            </w:r>
          </w:p>
          <w:p>
            <w:pPr>
              <w:widowControl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Zoobiology Experiment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0.5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2/2</w:t>
            </w: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11241202x0</w:t>
            </w:r>
          </w:p>
        </w:tc>
        <w:tc>
          <w:tcPr>
            <w:tcW w:w="2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鱼类分类学</w:t>
            </w:r>
          </w:p>
          <w:p>
            <w:pPr>
              <w:widowControl/>
              <w:rPr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Fish Taxonomy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3/4</w:t>
            </w: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11243202x0</w:t>
            </w:r>
          </w:p>
        </w:tc>
        <w:tc>
          <w:tcPr>
            <w:tcW w:w="2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鱼类分类学实验</w:t>
            </w:r>
          </w:p>
          <w:p>
            <w:pPr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Fish Taxonomy Experiment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3/4</w:t>
            </w: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11241101x0</w:t>
            </w:r>
          </w:p>
        </w:tc>
        <w:tc>
          <w:tcPr>
            <w:tcW w:w="2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Ansi="宋体"/>
                <w:color w:val="000000"/>
                <w:kern w:val="0"/>
                <w:sz w:val="18"/>
                <w:szCs w:val="18"/>
              </w:rPr>
              <w:t>海洋生态学</w:t>
            </w:r>
          </w:p>
          <w:p>
            <w:pPr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宋体"/>
                <w:color w:val="000000"/>
                <w:kern w:val="0"/>
                <w:sz w:val="18"/>
                <w:szCs w:val="18"/>
              </w:rPr>
              <w:t>Marine Ecology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2.5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40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40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3/4</w:t>
            </w: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11241102x0</w:t>
            </w:r>
          </w:p>
        </w:tc>
        <w:tc>
          <w:tcPr>
            <w:tcW w:w="2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Ansi="宋体"/>
                <w:color w:val="000000"/>
                <w:kern w:val="0"/>
                <w:sz w:val="18"/>
                <w:szCs w:val="18"/>
              </w:rPr>
              <w:t>海洋环境调查与监测</w:t>
            </w:r>
          </w:p>
          <w:p>
            <w:pPr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宋体"/>
                <w:color w:val="000000"/>
                <w:kern w:val="0"/>
                <w:sz w:val="18"/>
                <w:szCs w:val="18"/>
              </w:rPr>
              <w:t>Marine Environmental Investigation and Monitoring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4/4</w:t>
            </w: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11243102x0</w:t>
            </w:r>
          </w:p>
        </w:tc>
        <w:tc>
          <w:tcPr>
            <w:tcW w:w="2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Ansi="宋体"/>
                <w:color w:val="000000"/>
                <w:kern w:val="0"/>
                <w:sz w:val="18"/>
                <w:szCs w:val="18"/>
              </w:rPr>
              <w:t>海洋环境调查与监测实验</w:t>
            </w:r>
          </w:p>
          <w:p>
            <w:pPr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宋体"/>
                <w:color w:val="000000"/>
                <w:kern w:val="0"/>
                <w:sz w:val="18"/>
                <w:szCs w:val="18"/>
              </w:rPr>
              <w:t>Marine Environmental Investigation and Monitoring Experiment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0.5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4/16</w:t>
            </w: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集中</w:t>
            </w: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Ansi="宋体"/>
                <w:kern w:val="0"/>
                <w:sz w:val="18"/>
                <w:szCs w:val="18"/>
              </w:rPr>
              <w:t>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hAnsi="宋体" w:eastAsiaTheme="minorEastAsia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hAnsi="宋体"/>
                <w:kern w:val="0"/>
                <w:sz w:val="18"/>
                <w:szCs w:val="18"/>
                <w:lang w:val="en-US" w:eastAsia="zh-CN"/>
              </w:rPr>
              <w:t>112322102</w:t>
            </w:r>
          </w:p>
        </w:tc>
        <w:tc>
          <w:tcPr>
            <w:tcW w:w="2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流体力学</w:t>
            </w:r>
          </w:p>
          <w:p>
            <w:pPr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Fluid Mechanic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2.5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40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36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4/4</w:t>
            </w: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11241302x0</w:t>
            </w:r>
          </w:p>
        </w:tc>
        <w:tc>
          <w:tcPr>
            <w:tcW w:w="2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渔具材料与工艺学</w:t>
            </w:r>
          </w:p>
          <w:p>
            <w:pPr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Fishing Gear Materials and Technology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5/4</w:t>
            </w: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11243302x0</w:t>
            </w:r>
          </w:p>
        </w:tc>
        <w:tc>
          <w:tcPr>
            <w:tcW w:w="2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渔具材料与工艺学实验</w:t>
            </w:r>
          </w:p>
          <w:p>
            <w:pPr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Fishing Gear Materials and Technology Experiment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0.5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5/16</w:t>
            </w: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集中</w:t>
            </w: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Ansi="宋体"/>
                <w:kern w:val="0"/>
                <w:sz w:val="18"/>
                <w:szCs w:val="18"/>
              </w:rPr>
              <w:t>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11241203x0</w:t>
            </w:r>
          </w:p>
        </w:tc>
        <w:tc>
          <w:tcPr>
            <w:tcW w:w="2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Ansi="宋体"/>
                <w:color w:val="000000"/>
                <w:kern w:val="0"/>
                <w:sz w:val="18"/>
                <w:szCs w:val="18"/>
              </w:rPr>
              <w:t>渔业资源与渔场学</w:t>
            </w:r>
          </w:p>
          <w:p>
            <w:pPr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宋体"/>
                <w:color w:val="000000"/>
                <w:kern w:val="0"/>
                <w:sz w:val="18"/>
                <w:szCs w:val="18"/>
              </w:rPr>
              <w:t>Fishery Resources and Fishing Grounds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2.5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40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40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5/4</w:t>
            </w: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11243203x0</w:t>
            </w:r>
          </w:p>
        </w:tc>
        <w:tc>
          <w:tcPr>
            <w:tcW w:w="2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Ansi="宋体"/>
                <w:color w:val="000000"/>
                <w:kern w:val="0"/>
                <w:sz w:val="18"/>
                <w:szCs w:val="18"/>
              </w:rPr>
              <w:t>渔业资源与渔场学实验</w:t>
            </w:r>
          </w:p>
          <w:p>
            <w:pPr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宋体"/>
                <w:color w:val="000000"/>
                <w:kern w:val="0"/>
                <w:sz w:val="18"/>
                <w:szCs w:val="18"/>
              </w:rPr>
              <w:t>Fishery Resources and Fishing Grounds Experiment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0.5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5/2</w:t>
            </w: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11241303x0</w:t>
            </w:r>
          </w:p>
        </w:tc>
        <w:tc>
          <w:tcPr>
            <w:tcW w:w="2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Ansi="宋体"/>
                <w:color w:val="000000"/>
                <w:kern w:val="0"/>
                <w:sz w:val="18"/>
                <w:szCs w:val="18"/>
              </w:rPr>
              <w:t>鱼类行为学</w:t>
            </w:r>
          </w:p>
          <w:p>
            <w:pPr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宋体"/>
                <w:color w:val="000000"/>
                <w:kern w:val="0"/>
                <w:sz w:val="18"/>
                <w:szCs w:val="18"/>
              </w:rPr>
              <w:t>Fish Ethology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5/4</w:t>
            </w: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11243303x0</w:t>
            </w:r>
          </w:p>
        </w:tc>
        <w:tc>
          <w:tcPr>
            <w:tcW w:w="2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Ansi="宋体"/>
                <w:color w:val="000000"/>
                <w:kern w:val="0"/>
                <w:sz w:val="18"/>
                <w:szCs w:val="18"/>
              </w:rPr>
              <w:t>鱼类行为学实验</w:t>
            </w:r>
          </w:p>
          <w:p>
            <w:pPr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宋体"/>
                <w:color w:val="000000"/>
                <w:kern w:val="0"/>
                <w:sz w:val="18"/>
                <w:szCs w:val="18"/>
              </w:rPr>
              <w:t>Fish Ethology Experiment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0.5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5/2</w:t>
            </w: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11241304x0</w:t>
            </w:r>
          </w:p>
        </w:tc>
        <w:tc>
          <w:tcPr>
            <w:tcW w:w="2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Ansi="宋体"/>
                <w:color w:val="000000"/>
                <w:kern w:val="0"/>
                <w:sz w:val="18"/>
                <w:szCs w:val="18"/>
              </w:rPr>
              <w:t>渔具渔法学</w:t>
            </w:r>
          </w:p>
          <w:p>
            <w:pPr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宋体"/>
                <w:color w:val="000000"/>
                <w:kern w:val="0"/>
                <w:sz w:val="18"/>
                <w:szCs w:val="18"/>
              </w:rPr>
              <w:t>Fishing Gear and Fishing Method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2.5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40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40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6/4</w:t>
            </w: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11241305x0</w:t>
            </w:r>
          </w:p>
        </w:tc>
        <w:tc>
          <w:tcPr>
            <w:tcW w:w="2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海洋法与渔业法规</w:t>
            </w:r>
          </w:p>
          <w:p>
            <w:pPr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Marine Laws and Fisheries Legislation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1.5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24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24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6/4</w:t>
            </w: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11241204x0</w:t>
            </w:r>
          </w:p>
        </w:tc>
        <w:tc>
          <w:tcPr>
            <w:tcW w:w="2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Ansi="宋体"/>
                <w:color w:val="000000"/>
                <w:kern w:val="0"/>
                <w:sz w:val="18"/>
                <w:szCs w:val="18"/>
              </w:rPr>
              <w:t>渔业资源评估</w:t>
            </w:r>
          </w:p>
          <w:p>
            <w:pPr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宋体"/>
                <w:color w:val="000000"/>
                <w:kern w:val="0"/>
                <w:sz w:val="18"/>
                <w:szCs w:val="18"/>
              </w:rPr>
              <w:t>Fishery Resources Assessment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2.5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40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40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6/4</w:t>
            </w: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11243204x0</w:t>
            </w:r>
          </w:p>
        </w:tc>
        <w:tc>
          <w:tcPr>
            <w:tcW w:w="2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Ansi="宋体"/>
                <w:color w:val="000000"/>
                <w:kern w:val="0"/>
                <w:sz w:val="18"/>
                <w:szCs w:val="18"/>
              </w:rPr>
              <w:t>渔业资源评估实验</w:t>
            </w:r>
          </w:p>
          <w:p>
            <w:pPr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宋体"/>
                <w:color w:val="000000"/>
                <w:kern w:val="0"/>
                <w:sz w:val="18"/>
                <w:szCs w:val="18"/>
              </w:rPr>
              <w:t>Fishery Resources Assessment Experiment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0.5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6/4</w:t>
            </w: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11241306x0</w:t>
            </w:r>
          </w:p>
        </w:tc>
        <w:tc>
          <w:tcPr>
            <w:tcW w:w="2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Ansi="宋体"/>
                <w:color w:val="000000"/>
                <w:kern w:val="0"/>
                <w:sz w:val="18"/>
                <w:szCs w:val="18"/>
              </w:rPr>
              <w:t>渔政管理学</w:t>
            </w:r>
          </w:p>
          <w:p>
            <w:pPr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宋体"/>
                <w:color w:val="000000"/>
                <w:kern w:val="0"/>
                <w:sz w:val="18"/>
                <w:szCs w:val="18"/>
              </w:rPr>
              <w:t>Fisheries Administration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2.5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40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40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6/4</w:t>
            </w: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11241205x0</w:t>
            </w:r>
          </w:p>
        </w:tc>
        <w:tc>
          <w:tcPr>
            <w:tcW w:w="2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水产生物统计学</w:t>
            </w:r>
          </w:p>
          <w:p>
            <w:pPr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Aquatic Biostatistics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6/4</w:t>
            </w: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11243205x0</w:t>
            </w:r>
          </w:p>
        </w:tc>
        <w:tc>
          <w:tcPr>
            <w:tcW w:w="2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水产生物统计学实验</w:t>
            </w:r>
          </w:p>
          <w:p>
            <w:pPr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Aquatic Biostatistics Experiment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0.5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6/2</w:t>
            </w: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11241103x0</w:t>
            </w:r>
          </w:p>
        </w:tc>
        <w:tc>
          <w:tcPr>
            <w:tcW w:w="2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Ansi="宋体"/>
                <w:color w:val="000000"/>
                <w:kern w:val="0"/>
                <w:sz w:val="18"/>
                <w:szCs w:val="18"/>
              </w:rPr>
              <w:t>渔业遥感与地理信息系统</w:t>
            </w:r>
          </w:p>
          <w:p>
            <w:pPr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宋体"/>
                <w:color w:val="000000"/>
                <w:kern w:val="0"/>
                <w:sz w:val="18"/>
                <w:szCs w:val="18"/>
              </w:rPr>
              <w:t>Fishery Romote Sensing and GIS Technology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</w:t>
            </w:r>
            <w:r>
              <w:rPr>
                <w:kern w:val="0"/>
                <w:sz w:val="18"/>
                <w:szCs w:val="18"/>
              </w:rPr>
              <w:t>/4</w:t>
            </w: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11243103x0</w:t>
            </w:r>
          </w:p>
        </w:tc>
        <w:tc>
          <w:tcPr>
            <w:tcW w:w="2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Ansi="宋体"/>
                <w:color w:val="000000"/>
                <w:kern w:val="0"/>
                <w:sz w:val="18"/>
                <w:szCs w:val="18"/>
              </w:rPr>
              <w:t>渔业遥感与地理信息系统实验</w:t>
            </w:r>
          </w:p>
          <w:p>
            <w:pPr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宋体"/>
                <w:color w:val="000000"/>
                <w:kern w:val="0"/>
                <w:sz w:val="18"/>
                <w:szCs w:val="18"/>
              </w:rPr>
              <w:t>Fishery Romote Sensing and GIS Technology Experiment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0.5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</w:t>
            </w:r>
            <w:r>
              <w:rPr>
                <w:kern w:val="0"/>
                <w:sz w:val="18"/>
                <w:szCs w:val="18"/>
              </w:rPr>
              <w:t>/16</w:t>
            </w: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集中</w:t>
            </w: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Ansi="宋体"/>
                <w:kern w:val="0"/>
                <w:sz w:val="18"/>
                <w:szCs w:val="18"/>
              </w:rPr>
              <w:t>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42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Ansi="宋体"/>
                <w:b/>
                <w:kern w:val="0"/>
                <w:sz w:val="18"/>
                <w:szCs w:val="18"/>
              </w:rPr>
              <w:t>小</w:t>
            </w:r>
            <w:r>
              <w:rPr>
                <w:b/>
                <w:kern w:val="0"/>
                <w:sz w:val="18"/>
                <w:szCs w:val="18"/>
              </w:rPr>
              <w:t xml:space="preserve">    </w:t>
            </w:r>
            <w:r>
              <w:rPr>
                <w:rFonts w:hAnsi="宋体"/>
                <w:b/>
                <w:kern w:val="0"/>
                <w:sz w:val="18"/>
                <w:szCs w:val="18"/>
              </w:rPr>
              <w:t>计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</w:rPr>
              <w:t>36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</w:rPr>
              <w:t>656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</w:rPr>
              <w:t>492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</w:rPr>
              <w:t>164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学科</w:t>
            </w:r>
          </w:p>
          <w:p>
            <w:pPr>
              <w:widowControl/>
              <w:spacing w:line="360" w:lineRule="auto"/>
              <w:jc w:val="center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专业</w:t>
            </w:r>
          </w:p>
          <w:p>
            <w:pPr>
              <w:widowControl/>
              <w:spacing w:line="360" w:lineRule="auto"/>
              <w:jc w:val="center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拓展</w:t>
            </w:r>
          </w:p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课</w:t>
            </w:r>
          </w:p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15</w:t>
            </w:r>
          </w:p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学分</w:t>
            </w:r>
          </w:p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240</w:t>
            </w:r>
          </w:p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学时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11251307x0</w:t>
            </w:r>
          </w:p>
        </w:tc>
        <w:tc>
          <w:tcPr>
            <w:tcW w:w="2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海洋与气象学</w:t>
            </w:r>
          </w:p>
          <w:p>
            <w:pPr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Oceanography and Eteorology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2.5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40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40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3/4</w:t>
            </w: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必修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11251308x0</w:t>
            </w:r>
          </w:p>
        </w:tc>
        <w:tc>
          <w:tcPr>
            <w:tcW w:w="2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航海学</w:t>
            </w:r>
          </w:p>
          <w:p>
            <w:pPr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Marine Navigation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2.5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40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40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4/4</w:t>
            </w: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必修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11253308x0</w:t>
            </w:r>
          </w:p>
        </w:tc>
        <w:tc>
          <w:tcPr>
            <w:tcW w:w="2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助渔导航仪器实验</w:t>
            </w:r>
          </w:p>
          <w:p>
            <w:pPr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Fishing and Navigational Aids Experiment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0.5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4/4</w:t>
            </w: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必修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14121179</w:t>
            </w:r>
            <w:r>
              <w:rPr>
                <w:rFonts w:hint="eastAsia"/>
                <w:kern w:val="0"/>
                <w:sz w:val="18"/>
                <w:szCs w:val="18"/>
              </w:rPr>
              <w:t>x0</w:t>
            </w:r>
          </w:p>
        </w:tc>
        <w:tc>
          <w:tcPr>
            <w:tcW w:w="2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画法几何及机械制图</w:t>
            </w:r>
          </w:p>
          <w:p>
            <w:pPr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Descriptive Geometry &amp; Mechanical Drawing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3.5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56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5/4</w:t>
            </w: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必修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eastAsiaTheme="minorEastAsia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11241204</w:t>
            </w:r>
          </w:p>
        </w:tc>
        <w:tc>
          <w:tcPr>
            <w:tcW w:w="2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渔业资源增殖学</w:t>
            </w:r>
          </w:p>
          <w:p>
            <w:pPr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Fish Resources Aquaculture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2.5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40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40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</w:t>
            </w:r>
            <w:r>
              <w:rPr>
                <w:kern w:val="0"/>
                <w:sz w:val="18"/>
                <w:szCs w:val="18"/>
              </w:rPr>
              <w:t>/4</w:t>
            </w: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必修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eastAsiaTheme="minorEastAsia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11251107</w:t>
            </w:r>
          </w:p>
        </w:tc>
        <w:tc>
          <w:tcPr>
            <w:tcW w:w="2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海洋生物技术</w:t>
            </w:r>
          </w:p>
          <w:p>
            <w:pPr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Marine Biotechnology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4/4</w:t>
            </w: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选修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eastAsiaTheme="minorEastAsia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11252208</w:t>
            </w:r>
          </w:p>
        </w:tc>
        <w:tc>
          <w:tcPr>
            <w:tcW w:w="2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生物多样性</w:t>
            </w:r>
          </w:p>
          <w:p>
            <w:pPr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Biodiversity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24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5/4</w:t>
            </w: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选修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11262209x0</w:t>
            </w:r>
          </w:p>
        </w:tc>
        <w:tc>
          <w:tcPr>
            <w:tcW w:w="2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分子生物学导论</w:t>
            </w:r>
          </w:p>
          <w:p>
            <w:pPr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Introduction to Molecular Biology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2.5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40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12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6/4</w:t>
            </w: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选修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11261309x0</w:t>
            </w:r>
          </w:p>
        </w:tc>
        <w:tc>
          <w:tcPr>
            <w:tcW w:w="2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人工鱼礁工程学</w:t>
            </w:r>
          </w:p>
          <w:p>
            <w:pPr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Artificial Reef Engineering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7/4</w:t>
            </w: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选修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11263309x0</w:t>
            </w:r>
          </w:p>
        </w:tc>
        <w:tc>
          <w:tcPr>
            <w:tcW w:w="2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人工鱼礁工程学实验</w:t>
            </w:r>
          </w:p>
          <w:p>
            <w:pPr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Artificial Reef Engineering Experiment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0.5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7/8</w:t>
            </w: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选修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11231403x0</w:t>
            </w:r>
          </w:p>
        </w:tc>
        <w:tc>
          <w:tcPr>
            <w:tcW w:w="2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Matlab程序设计</w:t>
            </w:r>
          </w:p>
          <w:p>
            <w:pPr>
              <w:spacing w:line="300" w:lineRule="exact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Matlab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Programming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4/4</w:t>
            </w: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必修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bookmarkStart w:id="2" w:name="OLE_LINK3" w:colFirst="2" w:colLast="3"/>
          </w:p>
        </w:tc>
        <w:tc>
          <w:tcPr>
            <w:tcW w:w="42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b/>
                <w:kern w:val="0"/>
                <w:sz w:val="18"/>
                <w:szCs w:val="18"/>
              </w:rPr>
              <w:t>小</w:t>
            </w:r>
            <w:r>
              <w:rPr>
                <w:b/>
                <w:kern w:val="0"/>
                <w:sz w:val="18"/>
                <w:szCs w:val="18"/>
              </w:rPr>
              <w:t xml:space="preserve">    </w:t>
            </w:r>
            <w:r>
              <w:rPr>
                <w:rFonts w:hAnsi="宋体"/>
                <w:b/>
                <w:kern w:val="0"/>
                <w:sz w:val="18"/>
                <w:szCs w:val="18"/>
              </w:rPr>
              <w:t>计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15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240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</w:tr>
      <w:bookmarkEnd w:id="2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037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Ansi="宋体"/>
                <w:b/>
                <w:kern w:val="0"/>
                <w:sz w:val="18"/>
                <w:szCs w:val="18"/>
              </w:rPr>
              <w:t>本表合计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5</w:t>
            </w:r>
            <w:r>
              <w:rPr>
                <w:rFonts w:hint="eastAsia"/>
                <w:b/>
                <w:kern w:val="0"/>
                <w:sz w:val="18"/>
                <w:szCs w:val="1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896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</w:tr>
    </w:tbl>
    <w:p>
      <w:pPr>
        <w:spacing w:line="300" w:lineRule="auto"/>
        <w:jc w:val="center"/>
        <w:rPr>
          <w:b/>
          <w:spacing w:val="8"/>
          <w:sz w:val="24"/>
        </w:rPr>
      </w:pPr>
      <w:r>
        <w:rPr>
          <w:b/>
          <w:spacing w:val="8"/>
          <w:sz w:val="24"/>
        </w:rPr>
        <w:br w:type="page"/>
      </w:r>
    </w:p>
    <w:p>
      <w:pPr>
        <w:spacing w:line="300" w:lineRule="auto"/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t>附表五、海洋渔业科学与技术专业实践教学环节设置</w:t>
      </w:r>
    </w:p>
    <w:tbl>
      <w:tblPr>
        <w:tblStyle w:val="6"/>
        <w:tblW w:w="965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331"/>
        <w:gridCol w:w="3492"/>
        <w:gridCol w:w="600"/>
        <w:gridCol w:w="612"/>
        <w:gridCol w:w="648"/>
        <w:gridCol w:w="20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b/>
                <w:bCs/>
                <w:spacing w:val="8"/>
                <w:sz w:val="18"/>
                <w:szCs w:val="18"/>
              </w:rPr>
              <w:t>课程</w:t>
            </w:r>
          </w:p>
          <w:p>
            <w:pPr>
              <w:spacing w:before="60" w:after="60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b/>
                <w:bCs/>
                <w:spacing w:val="8"/>
                <w:sz w:val="18"/>
                <w:szCs w:val="18"/>
              </w:rPr>
              <w:t>类别</w:t>
            </w:r>
          </w:p>
        </w:tc>
        <w:tc>
          <w:tcPr>
            <w:tcW w:w="1331" w:type="dxa"/>
            <w:vAlign w:val="center"/>
          </w:tcPr>
          <w:p>
            <w:pPr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b/>
                <w:bCs/>
                <w:spacing w:val="8"/>
                <w:sz w:val="18"/>
                <w:szCs w:val="18"/>
              </w:rPr>
              <w:t>课程</w:t>
            </w:r>
          </w:p>
          <w:p>
            <w:pPr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b/>
                <w:bCs/>
                <w:spacing w:val="8"/>
                <w:sz w:val="18"/>
                <w:szCs w:val="18"/>
              </w:rPr>
              <w:t>编号</w:t>
            </w:r>
          </w:p>
        </w:tc>
        <w:tc>
          <w:tcPr>
            <w:tcW w:w="3492" w:type="dxa"/>
            <w:vAlign w:val="center"/>
          </w:tcPr>
          <w:p>
            <w:pPr>
              <w:spacing w:before="60" w:after="60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b/>
                <w:bCs/>
                <w:spacing w:val="8"/>
                <w:sz w:val="18"/>
                <w:szCs w:val="18"/>
              </w:rPr>
              <w:t>实践环节名称及内容</w:t>
            </w:r>
          </w:p>
        </w:tc>
        <w:tc>
          <w:tcPr>
            <w:tcW w:w="60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b/>
                <w:bCs/>
                <w:spacing w:val="8"/>
                <w:sz w:val="18"/>
                <w:szCs w:val="18"/>
              </w:rPr>
              <w:t>学分</w:t>
            </w:r>
          </w:p>
        </w:tc>
        <w:tc>
          <w:tcPr>
            <w:tcW w:w="61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b/>
                <w:bCs/>
                <w:spacing w:val="8"/>
                <w:sz w:val="18"/>
                <w:szCs w:val="18"/>
              </w:rPr>
              <w:t>周数</w:t>
            </w:r>
          </w:p>
        </w:tc>
        <w:tc>
          <w:tcPr>
            <w:tcW w:w="64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b/>
                <w:bCs/>
                <w:spacing w:val="8"/>
                <w:sz w:val="18"/>
                <w:szCs w:val="18"/>
              </w:rPr>
              <w:t>学期</w:t>
            </w:r>
          </w:p>
        </w:tc>
        <w:tc>
          <w:tcPr>
            <w:tcW w:w="2075" w:type="dxa"/>
            <w:vAlign w:val="center"/>
          </w:tcPr>
          <w:p>
            <w:pPr>
              <w:spacing w:before="60" w:after="60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b/>
                <w:bCs/>
                <w:spacing w:val="8"/>
                <w:sz w:val="18"/>
                <w:szCs w:val="18"/>
              </w:rPr>
              <w:t>组织形式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900" w:type="dxa"/>
            <w:vMerge w:val="restart"/>
            <w:vAlign w:val="center"/>
          </w:tcPr>
          <w:p>
            <w:pPr>
              <w:spacing w:before="60" w:after="60" w:line="360" w:lineRule="auto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通识</w:t>
            </w:r>
          </w:p>
          <w:p>
            <w:pPr>
              <w:spacing w:before="60" w:after="60" w:line="360" w:lineRule="auto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 w:line="360" w:lineRule="auto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</w:t>
            </w:r>
          </w:p>
          <w:p>
            <w:pPr>
              <w:spacing w:before="60" w:after="60" w:line="360" w:lineRule="auto"/>
              <w:jc w:val="center"/>
              <w:rPr>
                <w:rFonts w:eastAsia="宋体"/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学分</w:t>
            </w:r>
          </w:p>
        </w:tc>
        <w:tc>
          <w:tcPr>
            <w:tcW w:w="1331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j5600101</w:t>
            </w:r>
          </w:p>
        </w:tc>
        <w:tc>
          <w:tcPr>
            <w:tcW w:w="3492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Ansi="宋体"/>
                <w:spacing w:val="8"/>
                <w:sz w:val="18"/>
                <w:szCs w:val="18"/>
              </w:rPr>
              <w:t>军事训练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Military Training</w:t>
            </w:r>
          </w:p>
        </w:tc>
        <w:tc>
          <w:tcPr>
            <w:tcW w:w="60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2</w:t>
            </w:r>
          </w:p>
        </w:tc>
        <w:tc>
          <w:tcPr>
            <w:tcW w:w="64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</w:t>
            </w:r>
          </w:p>
        </w:tc>
        <w:tc>
          <w:tcPr>
            <w:tcW w:w="2075" w:type="dxa"/>
            <w:vAlign w:val="center"/>
          </w:tcPr>
          <w:p>
            <w:pPr>
              <w:spacing w:before="60" w:after="60"/>
              <w:jc w:val="lef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331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j5600102</w:t>
            </w:r>
          </w:p>
        </w:tc>
        <w:tc>
          <w:tcPr>
            <w:tcW w:w="3492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Ansi="宋体"/>
                <w:spacing w:val="8"/>
                <w:sz w:val="18"/>
                <w:szCs w:val="18"/>
              </w:rPr>
              <w:t>入学教育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Entrance Education</w:t>
            </w:r>
          </w:p>
        </w:tc>
        <w:tc>
          <w:tcPr>
            <w:tcW w:w="60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</w:t>
            </w:r>
          </w:p>
        </w:tc>
        <w:tc>
          <w:tcPr>
            <w:tcW w:w="64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</w:t>
            </w:r>
          </w:p>
        </w:tc>
        <w:tc>
          <w:tcPr>
            <w:tcW w:w="2075" w:type="dxa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331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j5600107</w:t>
            </w:r>
          </w:p>
        </w:tc>
        <w:tc>
          <w:tcPr>
            <w:tcW w:w="3492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Ansi="宋体"/>
                <w:spacing w:val="8"/>
                <w:sz w:val="18"/>
                <w:szCs w:val="18"/>
              </w:rPr>
              <w:t>志愿者服务活动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Volunteer service activities</w:t>
            </w:r>
          </w:p>
        </w:tc>
        <w:tc>
          <w:tcPr>
            <w:tcW w:w="60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</w:t>
            </w:r>
          </w:p>
        </w:tc>
        <w:tc>
          <w:tcPr>
            <w:tcW w:w="64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1-8</w:t>
            </w:r>
          </w:p>
        </w:tc>
        <w:tc>
          <w:tcPr>
            <w:tcW w:w="2075" w:type="dxa"/>
            <w:vAlign w:val="center"/>
          </w:tcPr>
          <w:p>
            <w:pPr>
              <w:spacing w:before="60" w:after="60"/>
              <w:jc w:val="lef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331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j5600109</w:t>
            </w:r>
          </w:p>
        </w:tc>
        <w:tc>
          <w:tcPr>
            <w:tcW w:w="3492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Ansi="宋体"/>
                <w:spacing w:val="8"/>
                <w:sz w:val="18"/>
                <w:szCs w:val="18"/>
              </w:rPr>
              <w:t>社会调查与思想政治课社会实践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The</w:t>
            </w:r>
            <w:r>
              <w:rPr>
                <w:spacing w:val="8"/>
                <w:sz w:val="18"/>
                <w:szCs w:val="18"/>
              </w:rPr>
              <w:t xml:space="preserve"> social investigations and </w:t>
            </w:r>
            <w:r>
              <w:rPr>
                <w:kern w:val="0"/>
                <w:sz w:val="18"/>
                <w:szCs w:val="18"/>
              </w:rPr>
              <w:t>Social Practice of Ideology- Politics Theory Course</w:t>
            </w:r>
          </w:p>
        </w:tc>
        <w:tc>
          <w:tcPr>
            <w:tcW w:w="60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2</w:t>
            </w:r>
          </w:p>
        </w:tc>
        <w:tc>
          <w:tcPr>
            <w:tcW w:w="61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2</w:t>
            </w:r>
          </w:p>
        </w:tc>
        <w:tc>
          <w:tcPr>
            <w:tcW w:w="64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5</w:t>
            </w:r>
          </w:p>
        </w:tc>
        <w:tc>
          <w:tcPr>
            <w:tcW w:w="2075" w:type="dxa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校</w:t>
            </w:r>
            <w:r>
              <w:rPr>
                <w:spacing w:val="8"/>
                <w:sz w:val="18"/>
                <w:szCs w:val="1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331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j5600108</w:t>
            </w:r>
          </w:p>
        </w:tc>
        <w:tc>
          <w:tcPr>
            <w:tcW w:w="3492" w:type="dxa"/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文体艺术综合素质实践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Practice of comprehensive quality of style and art</w:t>
            </w:r>
          </w:p>
        </w:tc>
        <w:tc>
          <w:tcPr>
            <w:tcW w:w="60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2</w:t>
            </w:r>
          </w:p>
        </w:tc>
        <w:tc>
          <w:tcPr>
            <w:tcW w:w="61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hint="eastAsia" w:eastAsiaTheme="minorEastAsia"/>
                <w:spacing w:val="8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pacing w:val="8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4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1-8</w:t>
            </w:r>
          </w:p>
        </w:tc>
        <w:tc>
          <w:tcPr>
            <w:tcW w:w="2075" w:type="dxa"/>
            <w:vAlign w:val="center"/>
          </w:tcPr>
          <w:p>
            <w:pPr>
              <w:spacing w:before="60" w:after="60"/>
              <w:jc w:val="left"/>
              <w:rPr>
                <w:spacing w:val="8"/>
                <w:sz w:val="18"/>
                <w:szCs w:val="18"/>
              </w:rPr>
            </w:pPr>
            <w:r>
              <w:rPr>
                <w:sz w:val="18"/>
                <w:szCs w:val="18"/>
              </w:rPr>
              <w:t>校</w:t>
            </w:r>
            <w:r>
              <w:rPr>
                <w:spacing w:val="8"/>
                <w:sz w:val="18"/>
                <w:szCs w:val="1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331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j5600104</w:t>
            </w:r>
          </w:p>
        </w:tc>
        <w:tc>
          <w:tcPr>
            <w:tcW w:w="3492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Ansi="宋体"/>
                <w:spacing w:val="8"/>
                <w:sz w:val="18"/>
                <w:szCs w:val="18"/>
              </w:rPr>
              <w:t>毕业教育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Graduation Education</w:t>
            </w:r>
          </w:p>
        </w:tc>
        <w:tc>
          <w:tcPr>
            <w:tcW w:w="60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</w:t>
            </w:r>
          </w:p>
        </w:tc>
        <w:tc>
          <w:tcPr>
            <w:tcW w:w="64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8</w:t>
            </w:r>
          </w:p>
        </w:tc>
        <w:tc>
          <w:tcPr>
            <w:tcW w:w="2075" w:type="dxa"/>
            <w:vAlign w:val="center"/>
          </w:tcPr>
          <w:p>
            <w:pPr>
              <w:spacing w:before="60" w:after="60"/>
              <w:jc w:val="lef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482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Ansi="宋体"/>
                <w:b/>
                <w:spacing w:val="8"/>
                <w:sz w:val="18"/>
                <w:szCs w:val="18"/>
              </w:rPr>
              <w:t>小</w:t>
            </w:r>
            <w:r>
              <w:rPr>
                <w:b/>
                <w:spacing w:val="8"/>
                <w:sz w:val="18"/>
                <w:szCs w:val="18"/>
              </w:rPr>
              <w:t xml:space="preserve">    </w:t>
            </w:r>
            <w:r>
              <w:rPr>
                <w:rFonts w:hAnsi="宋体"/>
                <w:b/>
                <w:spacing w:val="8"/>
                <w:sz w:val="18"/>
                <w:szCs w:val="18"/>
              </w:rPr>
              <w:t>计</w:t>
            </w:r>
          </w:p>
        </w:tc>
        <w:tc>
          <w:tcPr>
            <w:tcW w:w="60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b/>
                <w:spacing w:val="8"/>
                <w:sz w:val="18"/>
                <w:szCs w:val="18"/>
              </w:rPr>
              <w:t>4</w:t>
            </w:r>
          </w:p>
        </w:tc>
        <w:tc>
          <w:tcPr>
            <w:tcW w:w="61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hint="eastAsia" w:eastAsiaTheme="minorEastAsia"/>
                <w:b/>
                <w:spacing w:val="8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64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2075" w:type="dxa"/>
            <w:vAlign w:val="center"/>
          </w:tcPr>
          <w:p>
            <w:pPr>
              <w:spacing w:before="60" w:after="60"/>
              <w:jc w:val="left"/>
              <w:rPr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restart"/>
            <w:vAlign w:val="center"/>
          </w:tcPr>
          <w:p>
            <w:pPr>
              <w:spacing w:before="60" w:after="60" w:line="360" w:lineRule="auto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专业</w:t>
            </w:r>
          </w:p>
          <w:p>
            <w:pPr>
              <w:spacing w:before="60" w:after="60" w:line="360" w:lineRule="auto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综合</w:t>
            </w:r>
          </w:p>
          <w:p>
            <w:pPr>
              <w:spacing w:before="60" w:after="60" w:line="360" w:lineRule="auto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 w:line="360" w:lineRule="auto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23</w:t>
            </w:r>
          </w:p>
          <w:p>
            <w:pPr>
              <w:spacing w:before="60" w:after="60" w:line="360" w:lineRule="auto"/>
              <w:jc w:val="center"/>
              <w:rPr>
                <w:rFonts w:eastAsia="宋体"/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学分</w:t>
            </w:r>
          </w:p>
        </w:tc>
        <w:tc>
          <w:tcPr>
            <w:tcW w:w="1331" w:type="dxa"/>
            <w:vAlign w:val="center"/>
          </w:tcPr>
          <w:p>
            <w:pPr>
              <w:spacing w:before="60" w:after="60"/>
              <w:jc w:val="center"/>
              <w:rPr>
                <w:rFonts w:hint="eastAsia" w:eastAsiaTheme="minorEastAsia"/>
                <w:spacing w:val="8"/>
                <w:sz w:val="18"/>
                <w:szCs w:val="18"/>
                <w:lang w:eastAsia="zh-CN"/>
              </w:rPr>
            </w:pPr>
            <w:r>
              <w:rPr>
                <w:rFonts w:hint="eastAsia"/>
                <w:spacing w:val="8"/>
                <w:sz w:val="18"/>
                <w:szCs w:val="18"/>
                <w:lang w:val="en-US" w:eastAsia="zh-CN"/>
              </w:rPr>
              <w:t>1120121</w:t>
            </w:r>
          </w:p>
        </w:tc>
        <w:tc>
          <w:tcPr>
            <w:tcW w:w="3492" w:type="dxa"/>
            <w:vAlign w:val="center"/>
          </w:tcPr>
          <w:p>
            <w:pPr>
              <w:spacing w:line="240" w:lineRule="exac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海洋动物生物学调查实习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Marine Animal Biology Investigation Practice</w:t>
            </w:r>
          </w:p>
        </w:tc>
        <w:tc>
          <w:tcPr>
            <w:tcW w:w="600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12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48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075" w:type="dxa"/>
            <w:vAlign w:val="center"/>
          </w:tcPr>
          <w:p>
            <w:pPr>
              <w:spacing w:before="60" w:after="60"/>
              <w:jc w:val="left"/>
              <w:rPr>
                <w:spacing w:val="8"/>
                <w:sz w:val="18"/>
                <w:szCs w:val="18"/>
              </w:rPr>
            </w:pPr>
            <w:r>
              <w:rPr>
                <w:sz w:val="18"/>
                <w:szCs w:val="18"/>
              </w:rPr>
              <w:t>校</w:t>
            </w:r>
            <w:r>
              <w:rPr>
                <w:spacing w:val="8"/>
                <w:sz w:val="18"/>
                <w:szCs w:val="18"/>
              </w:rPr>
              <w:t>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331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j</w:t>
            </w:r>
            <w:r>
              <w:rPr>
                <w:rFonts w:hint="eastAsia"/>
                <w:spacing w:val="8"/>
                <w:sz w:val="18"/>
                <w:szCs w:val="18"/>
              </w:rPr>
              <w:t>1120122x0</w:t>
            </w:r>
          </w:p>
        </w:tc>
        <w:tc>
          <w:tcPr>
            <w:tcW w:w="3492" w:type="dxa"/>
            <w:vAlign w:val="center"/>
          </w:tcPr>
          <w:p>
            <w:pPr>
              <w:spacing w:line="240" w:lineRule="exac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航海模拟器训练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Marine Simulator Training</w:t>
            </w:r>
          </w:p>
        </w:tc>
        <w:tc>
          <w:tcPr>
            <w:tcW w:w="600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1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</w:t>
            </w:r>
          </w:p>
        </w:tc>
        <w:tc>
          <w:tcPr>
            <w:tcW w:w="648" w:type="dxa"/>
            <w:vAlign w:val="center"/>
          </w:tcPr>
          <w:p>
            <w:pPr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4</w:t>
            </w:r>
          </w:p>
        </w:tc>
        <w:tc>
          <w:tcPr>
            <w:tcW w:w="2075" w:type="dxa"/>
            <w:vAlign w:val="center"/>
          </w:tcPr>
          <w:p>
            <w:pPr>
              <w:spacing w:before="60" w:after="60"/>
              <w:jc w:val="lef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331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j</w:t>
            </w:r>
            <w:r>
              <w:rPr>
                <w:rFonts w:hint="eastAsia"/>
                <w:spacing w:val="8"/>
                <w:sz w:val="18"/>
                <w:szCs w:val="18"/>
              </w:rPr>
              <w:t>11201</w:t>
            </w:r>
            <w:bookmarkStart w:id="3" w:name="_GoBack"/>
            <w:bookmarkEnd w:id="3"/>
            <w:r>
              <w:rPr>
                <w:rFonts w:hint="eastAsia"/>
                <w:spacing w:val="8"/>
                <w:sz w:val="18"/>
                <w:szCs w:val="18"/>
              </w:rPr>
              <w:t>23x0</w:t>
            </w:r>
          </w:p>
        </w:tc>
        <w:tc>
          <w:tcPr>
            <w:tcW w:w="3492" w:type="dxa"/>
            <w:vAlign w:val="center"/>
          </w:tcPr>
          <w:p>
            <w:pPr>
              <w:spacing w:line="240" w:lineRule="exac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渔业生态与环境调查实习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Fisheries Ecology and Environment Investigation Practice</w:t>
            </w:r>
          </w:p>
        </w:tc>
        <w:tc>
          <w:tcPr>
            <w:tcW w:w="600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1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4</w:t>
            </w:r>
          </w:p>
        </w:tc>
        <w:tc>
          <w:tcPr>
            <w:tcW w:w="648" w:type="dxa"/>
            <w:vAlign w:val="center"/>
          </w:tcPr>
          <w:p>
            <w:pPr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4</w:t>
            </w:r>
          </w:p>
        </w:tc>
        <w:tc>
          <w:tcPr>
            <w:tcW w:w="2075" w:type="dxa"/>
            <w:vAlign w:val="center"/>
          </w:tcPr>
          <w:p>
            <w:pPr>
              <w:spacing w:before="60" w:after="60"/>
              <w:jc w:val="lef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331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j1120103</w:t>
            </w:r>
            <w:r>
              <w:rPr>
                <w:rFonts w:hint="eastAsia"/>
                <w:spacing w:val="8"/>
                <w:sz w:val="18"/>
                <w:szCs w:val="18"/>
              </w:rPr>
              <w:t>x0</w:t>
            </w:r>
          </w:p>
        </w:tc>
        <w:tc>
          <w:tcPr>
            <w:tcW w:w="3492" w:type="dxa"/>
          </w:tcPr>
          <w:p>
            <w:pPr>
              <w:spacing w:line="240" w:lineRule="exac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渔具工艺与装配实习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Assembly Practice and Process of Fishing Gear</w:t>
            </w:r>
          </w:p>
        </w:tc>
        <w:tc>
          <w:tcPr>
            <w:tcW w:w="60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2</w:t>
            </w:r>
          </w:p>
        </w:tc>
        <w:tc>
          <w:tcPr>
            <w:tcW w:w="61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2</w:t>
            </w:r>
          </w:p>
        </w:tc>
        <w:tc>
          <w:tcPr>
            <w:tcW w:w="648" w:type="dxa"/>
            <w:vAlign w:val="center"/>
          </w:tcPr>
          <w:p>
            <w:pPr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5</w:t>
            </w:r>
          </w:p>
        </w:tc>
        <w:tc>
          <w:tcPr>
            <w:tcW w:w="2075" w:type="dxa"/>
            <w:vAlign w:val="center"/>
          </w:tcPr>
          <w:p>
            <w:pPr>
              <w:spacing w:before="60" w:after="60"/>
              <w:jc w:val="lef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校外集中进行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331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j</w:t>
            </w:r>
            <w:r>
              <w:rPr>
                <w:rFonts w:hint="eastAsia"/>
                <w:spacing w:val="8"/>
                <w:sz w:val="18"/>
                <w:szCs w:val="18"/>
              </w:rPr>
              <w:t>1120124x0</w:t>
            </w:r>
          </w:p>
        </w:tc>
        <w:tc>
          <w:tcPr>
            <w:tcW w:w="3492" w:type="dxa"/>
          </w:tcPr>
          <w:p>
            <w:pPr>
              <w:spacing w:line="240" w:lineRule="exac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渔业管理实习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Fisheries Administration Practice</w:t>
            </w:r>
          </w:p>
        </w:tc>
        <w:tc>
          <w:tcPr>
            <w:tcW w:w="60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</w:t>
            </w:r>
          </w:p>
        </w:tc>
        <w:tc>
          <w:tcPr>
            <w:tcW w:w="61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2</w:t>
            </w:r>
          </w:p>
        </w:tc>
        <w:tc>
          <w:tcPr>
            <w:tcW w:w="648" w:type="dxa"/>
            <w:vAlign w:val="center"/>
          </w:tcPr>
          <w:p>
            <w:pPr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6</w:t>
            </w:r>
          </w:p>
        </w:tc>
        <w:tc>
          <w:tcPr>
            <w:tcW w:w="2075" w:type="dxa"/>
            <w:vAlign w:val="center"/>
          </w:tcPr>
          <w:p>
            <w:pPr>
              <w:spacing w:before="60" w:after="60"/>
              <w:jc w:val="lef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校外分散进行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331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j</w:t>
            </w:r>
            <w:r>
              <w:rPr>
                <w:rFonts w:hint="eastAsia"/>
                <w:spacing w:val="8"/>
                <w:sz w:val="18"/>
                <w:szCs w:val="18"/>
              </w:rPr>
              <w:t>1120125x0</w:t>
            </w:r>
          </w:p>
        </w:tc>
        <w:tc>
          <w:tcPr>
            <w:tcW w:w="3492" w:type="dxa"/>
          </w:tcPr>
          <w:p>
            <w:pPr>
              <w:spacing w:line="240" w:lineRule="exac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渔业资源实习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Fisheries Resources Practice</w:t>
            </w:r>
          </w:p>
        </w:tc>
        <w:tc>
          <w:tcPr>
            <w:tcW w:w="60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2</w:t>
            </w:r>
          </w:p>
        </w:tc>
        <w:tc>
          <w:tcPr>
            <w:tcW w:w="61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2</w:t>
            </w:r>
          </w:p>
        </w:tc>
        <w:tc>
          <w:tcPr>
            <w:tcW w:w="648" w:type="dxa"/>
            <w:vAlign w:val="center"/>
          </w:tcPr>
          <w:p>
            <w:pPr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7</w:t>
            </w:r>
          </w:p>
        </w:tc>
        <w:tc>
          <w:tcPr>
            <w:tcW w:w="2075" w:type="dxa"/>
            <w:vAlign w:val="center"/>
          </w:tcPr>
          <w:p>
            <w:pPr>
              <w:spacing w:before="60" w:after="60"/>
              <w:jc w:val="lef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331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j</w:t>
            </w:r>
            <w:r>
              <w:rPr>
                <w:rFonts w:hint="eastAsia"/>
                <w:spacing w:val="8"/>
                <w:sz w:val="18"/>
                <w:szCs w:val="18"/>
              </w:rPr>
              <w:t>1120126x0</w:t>
            </w:r>
          </w:p>
        </w:tc>
        <w:tc>
          <w:tcPr>
            <w:tcW w:w="3492" w:type="dxa"/>
          </w:tcPr>
          <w:p>
            <w:pPr>
              <w:spacing w:line="240" w:lineRule="exac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渔具渔法调查实习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Fishing</w:t>
            </w:r>
            <w:r>
              <w:rPr>
                <w:rFonts w:hint="eastAsia" w:hAnsi="宋体"/>
                <w:kern w:val="0"/>
                <w:sz w:val="18"/>
                <w:szCs w:val="18"/>
              </w:rPr>
              <w:t xml:space="preserve"> Gear and F</w:t>
            </w:r>
            <w:r>
              <w:rPr>
                <w:rFonts w:hAnsi="宋体"/>
                <w:kern w:val="0"/>
                <w:sz w:val="18"/>
                <w:szCs w:val="18"/>
              </w:rPr>
              <w:t xml:space="preserve">ishing </w:t>
            </w:r>
            <w:r>
              <w:rPr>
                <w:rFonts w:hint="eastAsia" w:hAnsi="宋体"/>
                <w:kern w:val="0"/>
                <w:sz w:val="18"/>
                <w:szCs w:val="18"/>
              </w:rPr>
              <w:t>Method</w:t>
            </w:r>
            <w:r>
              <w:rPr>
                <w:rFonts w:hAnsi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hAnsi="宋体"/>
                <w:kern w:val="0"/>
                <w:sz w:val="18"/>
                <w:szCs w:val="18"/>
              </w:rPr>
              <w:t>I</w:t>
            </w:r>
            <w:r>
              <w:rPr>
                <w:rFonts w:hAnsi="宋体"/>
                <w:kern w:val="0"/>
                <w:sz w:val="18"/>
                <w:szCs w:val="18"/>
              </w:rPr>
              <w:t xml:space="preserve">nvestigation </w:t>
            </w:r>
            <w:r>
              <w:rPr>
                <w:rFonts w:hint="eastAsia" w:hAnsi="宋体"/>
                <w:kern w:val="0"/>
                <w:sz w:val="18"/>
                <w:szCs w:val="18"/>
              </w:rPr>
              <w:t>P</w:t>
            </w:r>
            <w:r>
              <w:rPr>
                <w:rFonts w:hAnsi="宋体"/>
                <w:kern w:val="0"/>
                <w:sz w:val="18"/>
                <w:szCs w:val="18"/>
              </w:rPr>
              <w:t>ractice</w:t>
            </w:r>
          </w:p>
        </w:tc>
        <w:tc>
          <w:tcPr>
            <w:tcW w:w="60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2</w:t>
            </w:r>
          </w:p>
        </w:tc>
        <w:tc>
          <w:tcPr>
            <w:tcW w:w="61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2</w:t>
            </w:r>
          </w:p>
        </w:tc>
        <w:tc>
          <w:tcPr>
            <w:tcW w:w="648" w:type="dxa"/>
            <w:vAlign w:val="center"/>
          </w:tcPr>
          <w:p>
            <w:pPr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7</w:t>
            </w:r>
          </w:p>
        </w:tc>
        <w:tc>
          <w:tcPr>
            <w:tcW w:w="2075" w:type="dxa"/>
            <w:vAlign w:val="center"/>
          </w:tcPr>
          <w:p>
            <w:pPr>
              <w:spacing w:before="60" w:after="60"/>
              <w:jc w:val="lef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校外集中进行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331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j</w:t>
            </w:r>
            <w:r>
              <w:rPr>
                <w:rFonts w:hint="eastAsia"/>
                <w:spacing w:val="8"/>
                <w:sz w:val="18"/>
                <w:szCs w:val="18"/>
              </w:rPr>
              <w:t>1120127x0</w:t>
            </w:r>
          </w:p>
        </w:tc>
        <w:tc>
          <w:tcPr>
            <w:tcW w:w="3492" w:type="dxa"/>
          </w:tcPr>
          <w:p>
            <w:pPr>
              <w:spacing w:line="240" w:lineRule="exac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毕业实习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Graduation Practice</w:t>
            </w:r>
          </w:p>
        </w:tc>
        <w:tc>
          <w:tcPr>
            <w:tcW w:w="60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2</w:t>
            </w:r>
          </w:p>
        </w:tc>
        <w:tc>
          <w:tcPr>
            <w:tcW w:w="61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4</w:t>
            </w:r>
          </w:p>
        </w:tc>
        <w:tc>
          <w:tcPr>
            <w:tcW w:w="648" w:type="dxa"/>
            <w:vAlign w:val="center"/>
          </w:tcPr>
          <w:p>
            <w:pPr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8</w:t>
            </w:r>
          </w:p>
        </w:tc>
        <w:tc>
          <w:tcPr>
            <w:tcW w:w="2075" w:type="dxa"/>
            <w:vAlign w:val="center"/>
          </w:tcPr>
          <w:p>
            <w:pPr>
              <w:spacing w:before="60" w:after="60"/>
              <w:jc w:val="lef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校外分散进行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331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j</w:t>
            </w:r>
            <w:r>
              <w:rPr>
                <w:rFonts w:hint="eastAsia"/>
                <w:spacing w:val="8"/>
                <w:sz w:val="18"/>
                <w:szCs w:val="18"/>
              </w:rPr>
              <w:t>1120128x0</w:t>
            </w:r>
          </w:p>
        </w:tc>
        <w:tc>
          <w:tcPr>
            <w:tcW w:w="3492" w:type="dxa"/>
            <w:vAlign w:val="center"/>
          </w:tcPr>
          <w:p>
            <w:pPr>
              <w:spacing w:line="240" w:lineRule="exac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毕业论文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Graduation Thesis</w:t>
            </w:r>
          </w:p>
        </w:tc>
        <w:tc>
          <w:tcPr>
            <w:tcW w:w="60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10</w:t>
            </w:r>
          </w:p>
        </w:tc>
        <w:tc>
          <w:tcPr>
            <w:tcW w:w="64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8</w:t>
            </w:r>
          </w:p>
        </w:tc>
        <w:tc>
          <w:tcPr>
            <w:tcW w:w="2075" w:type="dxa"/>
            <w:vAlign w:val="center"/>
          </w:tcPr>
          <w:p>
            <w:pPr>
              <w:spacing w:before="60" w:after="60"/>
              <w:jc w:val="left"/>
              <w:rPr>
                <w:spacing w:val="8"/>
                <w:sz w:val="18"/>
                <w:szCs w:val="18"/>
              </w:rPr>
            </w:pPr>
            <w:r>
              <w:rPr>
                <w:sz w:val="18"/>
                <w:szCs w:val="18"/>
              </w:rPr>
              <w:t>校</w:t>
            </w:r>
            <w:r>
              <w:rPr>
                <w:spacing w:val="8"/>
                <w:sz w:val="18"/>
                <w:szCs w:val="18"/>
              </w:rPr>
              <w:t>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331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j</w:t>
            </w:r>
            <w:r>
              <w:rPr>
                <w:rFonts w:hint="eastAsia"/>
                <w:spacing w:val="8"/>
                <w:sz w:val="18"/>
                <w:szCs w:val="18"/>
              </w:rPr>
              <w:t>1120129x0</w:t>
            </w:r>
          </w:p>
        </w:tc>
        <w:tc>
          <w:tcPr>
            <w:tcW w:w="3492" w:type="dxa"/>
            <w:vAlign w:val="center"/>
          </w:tcPr>
          <w:p>
            <w:pPr>
              <w:spacing w:line="240" w:lineRule="exac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专业创新创业综合实践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 xml:space="preserve">Professional </w:t>
            </w:r>
            <w:r>
              <w:rPr>
                <w:rFonts w:hint="eastAsia" w:hAnsi="宋体"/>
                <w:kern w:val="0"/>
                <w:sz w:val="18"/>
                <w:szCs w:val="18"/>
              </w:rPr>
              <w:t>I</w:t>
            </w:r>
            <w:r>
              <w:rPr>
                <w:rFonts w:hAnsi="宋体"/>
                <w:kern w:val="0"/>
                <w:sz w:val="18"/>
                <w:szCs w:val="18"/>
              </w:rPr>
              <w:t xml:space="preserve">nnovation and </w:t>
            </w:r>
            <w:r>
              <w:rPr>
                <w:rFonts w:hint="eastAsia" w:hAnsi="宋体"/>
                <w:kern w:val="0"/>
                <w:sz w:val="18"/>
                <w:szCs w:val="18"/>
              </w:rPr>
              <w:t>E</w:t>
            </w:r>
            <w:r>
              <w:rPr>
                <w:rFonts w:hAnsi="宋体"/>
                <w:kern w:val="0"/>
                <w:sz w:val="18"/>
                <w:szCs w:val="18"/>
              </w:rPr>
              <w:t xml:space="preserve">ntrepreneurship </w:t>
            </w:r>
            <w:r>
              <w:rPr>
                <w:rFonts w:hint="eastAsia" w:hAnsi="宋体"/>
                <w:kern w:val="0"/>
                <w:sz w:val="18"/>
                <w:szCs w:val="18"/>
              </w:rPr>
              <w:t>C</w:t>
            </w:r>
            <w:r>
              <w:rPr>
                <w:rFonts w:hAnsi="宋体"/>
                <w:kern w:val="0"/>
                <w:sz w:val="18"/>
                <w:szCs w:val="18"/>
              </w:rPr>
              <w:t xml:space="preserve">omprehensive </w:t>
            </w:r>
            <w:r>
              <w:rPr>
                <w:rFonts w:hint="eastAsia" w:hAnsi="宋体"/>
                <w:kern w:val="0"/>
                <w:sz w:val="18"/>
                <w:szCs w:val="18"/>
              </w:rPr>
              <w:t>P</w:t>
            </w:r>
            <w:r>
              <w:rPr>
                <w:rFonts w:hAnsi="宋体"/>
                <w:kern w:val="0"/>
                <w:sz w:val="18"/>
                <w:szCs w:val="18"/>
              </w:rPr>
              <w:t>ractice</w:t>
            </w:r>
          </w:p>
        </w:tc>
        <w:tc>
          <w:tcPr>
            <w:tcW w:w="600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1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hint="eastAsia" w:eastAsia="宋体"/>
                <w:spacing w:val="8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pacing w:val="8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4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1-8</w:t>
            </w:r>
          </w:p>
        </w:tc>
        <w:tc>
          <w:tcPr>
            <w:tcW w:w="2075" w:type="dxa"/>
            <w:vAlign w:val="center"/>
          </w:tcPr>
          <w:p>
            <w:pPr>
              <w:spacing w:before="60" w:after="60"/>
              <w:jc w:val="lef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校外分散进行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b/>
                <w:spacing w:val="8"/>
                <w:sz w:val="18"/>
                <w:szCs w:val="18"/>
              </w:rPr>
            </w:pPr>
          </w:p>
        </w:tc>
        <w:tc>
          <w:tcPr>
            <w:tcW w:w="4823" w:type="dxa"/>
            <w:gridSpan w:val="2"/>
            <w:vAlign w:val="center"/>
          </w:tcPr>
          <w:p>
            <w:pPr>
              <w:spacing w:before="60" w:after="60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b/>
                <w:spacing w:val="8"/>
                <w:sz w:val="18"/>
                <w:szCs w:val="18"/>
              </w:rPr>
              <w:t>小    计</w:t>
            </w:r>
          </w:p>
        </w:tc>
        <w:tc>
          <w:tcPr>
            <w:tcW w:w="60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b/>
                <w:spacing w:val="8"/>
                <w:sz w:val="18"/>
                <w:szCs w:val="18"/>
              </w:rPr>
              <w:t>23</w:t>
            </w:r>
          </w:p>
        </w:tc>
        <w:tc>
          <w:tcPr>
            <w:tcW w:w="61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hint="eastAsia" w:eastAsiaTheme="minorEastAsia"/>
                <w:b/>
                <w:spacing w:val="8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64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spacing w:val="8"/>
                <w:sz w:val="18"/>
                <w:szCs w:val="18"/>
              </w:rPr>
            </w:pPr>
          </w:p>
        </w:tc>
        <w:tc>
          <w:tcPr>
            <w:tcW w:w="2075" w:type="dxa"/>
            <w:vAlign w:val="center"/>
          </w:tcPr>
          <w:p>
            <w:pPr>
              <w:spacing w:before="60" w:after="60"/>
              <w:jc w:val="center"/>
              <w:rPr>
                <w:b/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723" w:type="dxa"/>
            <w:gridSpan w:val="3"/>
            <w:vAlign w:val="center"/>
          </w:tcPr>
          <w:p>
            <w:pPr>
              <w:spacing w:before="60" w:after="60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b/>
                <w:spacing w:val="8"/>
                <w:sz w:val="18"/>
                <w:szCs w:val="18"/>
              </w:rPr>
              <w:t>合        计</w:t>
            </w:r>
          </w:p>
        </w:tc>
        <w:tc>
          <w:tcPr>
            <w:tcW w:w="60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b/>
                <w:spacing w:val="8"/>
                <w:sz w:val="18"/>
                <w:szCs w:val="18"/>
              </w:rPr>
              <w:t>27</w:t>
            </w:r>
          </w:p>
        </w:tc>
        <w:tc>
          <w:tcPr>
            <w:tcW w:w="61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hint="eastAsia" w:eastAsiaTheme="minorEastAsia"/>
                <w:b/>
                <w:spacing w:val="8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64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spacing w:val="8"/>
                <w:sz w:val="18"/>
                <w:szCs w:val="18"/>
              </w:rPr>
            </w:pPr>
          </w:p>
        </w:tc>
        <w:tc>
          <w:tcPr>
            <w:tcW w:w="2075" w:type="dxa"/>
            <w:vAlign w:val="center"/>
          </w:tcPr>
          <w:p>
            <w:pPr>
              <w:spacing w:before="60" w:after="60"/>
              <w:jc w:val="center"/>
              <w:rPr>
                <w:b/>
                <w:spacing w:val="8"/>
                <w:sz w:val="18"/>
                <w:szCs w:val="18"/>
              </w:rPr>
            </w:pPr>
          </w:p>
        </w:tc>
      </w:tr>
    </w:tbl>
    <w:p>
      <w:pPr>
        <w:spacing w:line="360" w:lineRule="exact"/>
        <w:ind w:firstLine="840" w:firstLineChars="400"/>
      </w:pPr>
      <w:r>
        <w:rPr>
          <w:rFonts w:hint="eastAsia" w:ascii="宋体" w:hAnsi="宋体"/>
          <w:bCs/>
          <w:szCs w:val="21"/>
        </w:rPr>
        <w:t>执笔：  颜云榕、张静                            教学院长：张健东</w:t>
      </w:r>
    </w:p>
    <w:p>
      <w:r>
        <w:rPr>
          <w:rFonts w:hint="eastAsia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汉仪书宋二简">
    <w:altName w:val="SimSun-ExtB"/>
    <w:panose1 w:val="02010609000101010101"/>
    <w:charset w:val="86"/>
    <w:family w:val="modern"/>
    <w:pitch w:val="default"/>
    <w:sig w:usb0="00000000" w:usb1="00000000" w:usb2="00000012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书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他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瀹嬩綋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merican Typewriter">
    <w:altName w:val="MV Boli"/>
    <w:panose1 w:val="00000000000000000000"/>
    <w:charset w:val="00"/>
    <w:family w:val="auto"/>
    <w:pitch w:val="default"/>
    <w:sig w:usb0="00000000" w:usb1="00000000" w:usb2="00000000" w:usb3="00000000" w:csb0="0000011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宋黑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4929F3"/>
    <w:rsid w:val="0C4929F3"/>
    <w:rsid w:val="5C2A6F66"/>
    <w:rsid w:val="6C2653E4"/>
    <w:rsid w:val="74614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adjustRightInd w:val="0"/>
      <w:spacing w:line="360" w:lineRule="atLeast"/>
      <w:ind w:firstLine="480"/>
      <w:textAlignment w:val="baseline"/>
    </w:pPr>
    <w:rPr>
      <w:kern w:val="0"/>
      <w:sz w:val="24"/>
      <w:szCs w:val="20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2017-10-31T01:36:00Z</dcterms:created>
  <dc:creator>Administrator</dc:creator>
  <cp:lastModifiedBy>Administrator</cp:lastModifiedBy>
  <dcterms:modified xsi:type="dcterms:W3CDTF">2017-11-08T00:54:39Z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