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关于做好</w:t>
      </w:r>
      <w:r>
        <w:rPr>
          <w:rFonts w:hint="default" w:ascii="Times New Roman" w:hAnsi="Times New Roman" w:cs="Times New Roman"/>
          <w:b/>
          <w:sz w:val="28"/>
          <w:szCs w:val="28"/>
        </w:rPr>
        <w:t>201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cs="Times New Roman"/>
          <w:b/>
          <w:sz w:val="28"/>
          <w:szCs w:val="28"/>
        </w:rPr>
        <w:t>-20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20</w:t>
      </w:r>
      <w:r>
        <w:rPr>
          <w:rFonts w:hint="eastAsia"/>
          <w:b/>
          <w:sz w:val="28"/>
          <w:szCs w:val="28"/>
        </w:rPr>
        <w:t>学年第</w:t>
      </w:r>
      <w:r>
        <w:rPr>
          <w:rFonts w:hint="eastAsia"/>
          <w:b/>
          <w:sz w:val="28"/>
          <w:szCs w:val="28"/>
          <w:lang w:val="en-US" w:eastAsia="zh-CN"/>
        </w:rPr>
        <w:t>一</w:t>
      </w:r>
      <w:r>
        <w:rPr>
          <w:rFonts w:hint="eastAsia"/>
          <w:b/>
          <w:sz w:val="28"/>
          <w:szCs w:val="28"/>
        </w:rPr>
        <w:t>学期</w:t>
      </w:r>
      <w:r>
        <w:rPr>
          <w:rFonts w:hint="eastAsia"/>
          <w:b/>
          <w:sz w:val="28"/>
          <w:szCs w:val="28"/>
          <w:lang w:eastAsia="zh-CN"/>
        </w:rPr>
        <w:t>通识教育在线开放课程</w:t>
      </w:r>
      <w:r>
        <w:rPr>
          <w:rFonts w:hint="eastAsia"/>
          <w:b/>
          <w:sz w:val="28"/>
          <w:szCs w:val="28"/>
        </w:rPr>
        <w:t>教学工作的通知</w:t>
      </w:r>
    </w:p>
    <w:p>
      <w:pPr>
        <w:rPr>
          <w:rFonts w:hint="eastAsia"/>
        </w:rPr>
      </w:pPr>
    </w:p>
    <w:p>
      <w:pPr>
        <w:spacing w:line="440" w:lineRule="exact"/>
        <w:rPr>
          <w:rFonts w:hint="eastAsia" w:ascii="宋体" w:hAnsi="宋体"/>
          <w:sz w:val="24"/>
        </w:rPr>
      </w:pPr>
      <w:bookmarkStart w:id="0" w:name="_GoBack"/>
      <w:bookmarkEnd w:id="0"/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各</w:t>
      </w:r>
      <w:r>
        <w:rPr>
          <w:rFonts w:hint="eastAsia" w:ascii="宋体" w:hAnsi="宋体"/>
          <w:sz w:val="24"/>
          <w:lang w:val="en-US" w:eastAsia="zh-CN"/>
        </w:rPr>
        <w:t>学院、</w:t>
      </w:r>
      <w:r>
        <w:rPr>
          <w:rFonts w:hint="eastAsia" w:ascii="宋体" w:hAnsi="宋体"/>
          <w:sz w:val="24"/>
          <w:lang w:eastAsia="zh-CN"/>
        </w:rPr>
        <w:t>在线开放课程</w:t>
      </w:r>
      <w:r>
        <w:rPr>
          <w:rFonts w:hint="eastAsia" w:ascii="宋体" w:hAnsi="宋体"/>
          <w:sz w:val="24"/>
        </w:rPr>
        <w:t>辅导</w:t>
      </w:r>
      <w:r>
        <w:rPr>
          <w:rFonts w:hint="eastAsia" w:ascii="宋体" w:hAnsi="宋体"/>
          <w:sz w:val="24"/>
          <w:lang w:eastAsia="zh-CN"/>
        </w:rPr>
        <w:t>教</w:t>
      </w:r>
      <w:r>
        <w:rPr>
          <w:rFonts w:hint="eastAsia" w:ascii="宋体" w:hAnsi="宋体"/>
          <w:sz w:val="24"/>
        </w:rPr>
        <w:t>师</w:t>
      </w:r>
      <w:r>
        <w:rPr>
          <w:rFonts w:hint="eastAsia" w:ascii="宋体" w:hAnsi="宋体"/>
          <w:sz w:val="24"/>
          <w:lang w:eastAsia="zh-CN"/>
        </w:rPr>
        <w:t>及有关学生</w:t>
      </w:r>
      <w:r>
        <w:rPr>
          <w:rFonts w:hint="eastAsia" w:ascii="宋体" w:hAnsi="宋体"/>
          <w:sz w:val="24"/>
        </w:rPr>
        <w:t>：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2019-2020学年第一学期</w:t>
      </w:r>
      <w:r>
        <w:rPr>
          <w:rFonts w:hint="eastAsia" w:ascii="宋体" w:hAnsi="宋体"/>
          <w:sz w:val="24"/>
          <w:lang w:eastAsia="zh-CN"/>
        </w:rPr>
        <w:t>学校引进使用超星尔雅和智慧树网的通识教育在线开放课程（网络课、慕课）资源。</w:t>
      </w:r>
      <w:r>
        <w:rPr>
          <w:rFonts w:hint="eastAsia" w:ascii="宋体" w:hAnsi="宋体"/>
          <w:sz w:val="24"/>
        </w:rPr>
        <w:t>为做好</w:t>
      </w:r>
      <w:r>
        <w:rPr>
          <w:rFonts w:hint="eastAsia" w:ascii="宋体" w:hAnsi="宋体"/>
          <w:sz w:val="24"/>
          <w:lang w:eastAsia="zh-CN"/>
        </w:rPr>
        <w:t>课程</w:t>
      </w:r>
      <w:r>
        <w:rPr>
          <w:rFonts w:hint="eastAsia" w:ascii="宋体" w:hAnsi="宋体"/>
          <w:sz w:val="24"/>
        </w:rPr>
        <w:t>教学工作，现将有关工作</w:t>
      </w:r>
      <w:r>
        <w:rPr>
          <w:rFonts w:hint="eastAsia" w:ascii="宋体" w:hAnsi="宋体"/>
          <w:sz w:val="24"/>
          <w:lang w:eastAsia="zh-CN"/>
        </w:rPr>
        <w:t>做</w:t>
      </w:r>
      <w:r>
        <w:rPr>
          <w:rFonts w:hint="eastAsia" w:ascii="宋体" w:hAnsi="宋体"/>
          <w:sz w:val="24"/>
        </w:rPr>
        <w:t>如下</w:t>
      </w:r>
      <w:r>
        <w:rPr>
          <w:rFonts w:hint="eastAsia" w:ascii="宋体" w:hAnsi="宋体"/>
          <w:sz w:val="24"/>
          <w:lang w:eastAsia="zh-CN"/>
        </w:rPr>
        <w:t>安排</w:t>
      </w:r>
      <w:r>
        <w:rPr>
          <w:rFonts w:hint="eastAsia" w:ascii="宋体" w:hAnsi="宋体"/>
          <w:sz w:val="24"/>
        </w:rPr>
        <w:t>：</w:t>
      </w:r>
    </w:p>
    <w:p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eastAsiaTheme="minorEastAsia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一、课程运行</w:t>
      </w:r>
      <w:r>
        <w:rPr>
          <w:rFonts w:hint="eastAsia" w:ascii="宋体" w:hAnsi="宋体"/>
          <w:b/>
          <w:bCs/>
          <w:sz w:val="24"/>
        </w:rPr>
        <w:t>平台</w:t>
      </w:r>
      <w:r>
        <w:rPr>
          <w:rFonts w:hint="eastAsia" w:ascii="宋体" w:hAnsi="宋体"/>
          <w:b/>
          <w:bCs/>
          <w:sz w:val="24"/>
          <w:lang w:eastAsia="zh-CN"/>
        </w:rPr>
        <w:t>及学生登录确认课程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1.超星尔雅通识教育在线开放课程教学平台网址为：</w:t>
      </w:r>
      <w:r>
        <w:rPr>
          <w:rFonts w:hint="default" w:ascii="Times New Roman" w:hAnsi="Times New Roman" w:cs="Times New Roman"/>
          <w:sz w:val="24"/>
          <w:lang w:val="en-US" w:eastAsia="zh-CN"/>
        </w:rPr>
        <w:t>http://gdhydx.fanya.chaoxing.com/portal</w:t>
      </w:r>
      <w:r>
        <w:rPr>
          <w:rFonts w:hint="eastAsia" w:ascii="宋体" w:hAnsi="宋体"/>
          <w:sz w:val="24"/>
          <w:lang w:val="en-US" w:eastAsia="zh-CN"/>
        </w:rPr>
        <w:t>，涉及的课程有：《&lt;共产党宣言&gt;导读》、《辩论修养》、《创新思维训练》、《创业管理实战》、《从草根到殿堂：流行音乐导论》、《化学与人类》、《基因与人》、《科幻中的物理学》、《科学计算与MATLAB语言》、《人工智能》、《人工智能，语言与伦理》、《生态文明——撑起美丽中国梦》、《网络创业理论与实践》、《物理与人类生活》、《细胞的奥秘》、《中华传统思想：对话先秦哲学》、</w:t>
      </w:r>
      <w:r>
        <w:rPr>
          <w:rFonts w:hint="eastAsia" w:ascii="宋体" w:hAnsi="宋体"/>
          <w:sz w:val="24"/>
          <w:lang w:eastAsia="zh-CN"/>
        </w:rPr>
        <w:t>《音乐鉴赏》</w:t>
      </w:r>
      <w:r>
        <w:rPr>
          <w:rFonts w:hint="eastAsia" w:ascii="宋体" w:hAnsi="宋体"/>
          <w:sz w:val="24"/>
          <w:lang w:val="en-US" w:eastAsia="zh-CN"/>
        </w:rPr>
        <w:t>(2学分）、《水生观赏动物养殖与鉴赏》。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2.其它通识教育在线开放课程通过智慧树教学平台运行，网址为：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HYPERLINK "http://www.zhihuishu.com/" </w:instrText>
      </w:r>
      <w:r>
        <w:rPr>
          <w:rFonts w:ascii="宋体" w:hAnsi="宋体"/>
          <w:sz w:val="24"/>
        </w:rPr>
        <w:fldChar w:fldCharType="separate"/>
      </w:r>
      <w:r>
        <w:rPr>
          <w:rStyle w:val="4"/>
          <w:rFonts w:ascii="宋体" w:hAnsi="宋体"/>
          <w:sz w:val="24"/>
        </w:rPr>
        <w:t>http</w:t>
      </w:r>
      <w:r>
        <w:rPr>
          <w:rStyle w:val="4"/>
          <w:rFonts w:hint="eastAsia" w:ascii="宋体" w:hAnsi="宋体"/>
          <w:sz w:val="24"/>
          <w:lang w:val="en-US" w:eastAsia="zh-CN"/>
        </w:rPr>
        <w:t>://</w:t>
      </w:r>
      <w:r>
        <w:rPr>
          <w:rStyle w:val="4"/>
          <w:rFonts w:ascii="宋体" w:hAnsi="宋体"/>
          <w:sz w:val="24"/>
        </w:rPr>
        <w:t>www.zhihuishu.com/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  <w:lang w:val="en-US" w:eastAsia="zh-CN"/>
        </w:rPr>
        <w:t>涉及的课程有：</w:t>
      </w:r>
      <w:r>
        <w:rPr>
          <w:rFonts w:hint="eastAsia" w:ascii="宋体" w:hAnsi="宋体"/>
          <w:sz w:val="24"/>
          <w:lang w:eastAsia="zh-CN"/>
        </w:rPr>
        <w:t>《3D打印技术与应用》、《材料与社会》、《财务报表分析》、《创践——大学生创新创业实务》、《海洋的前世今生》、《互联网与营销创新》、《教你成为歌唱高手》、《诺贝尔生理学或医学奖史话》、《生命科学导论》、《生物分子的生命演义》、《视觉与艺术》、《学问海鲜》、《音乐鉴赏》</w:t>
      </w:r>
      <w:r>
        <w:rPr>
          <w:rFonts w:hint="eastAsia" w:ascii="宋体" w:hAnsi="宋体"/>
          <w:sz w:val="24"/>
          <w:lang w:val="en-US" w:eastAsia="zh-CN"/>
        </w:rPr>
        <w:t>(1,5学分）</w:t>
      </w:r>
      <w:r>
        <w:rPr>
          <w:rFonts w:hint="eastAsia" w:ascii="宋体" w:hAnsi="宋体"/>
          <w:sz w:val="24"/>
          <w:lang w:eastAsia="zh-CN"/>
        </w:rPr>
        <w:t>、《珍奇观赏植物》、《诊所式法律教育》、《证券投资分析与智慧人生》、《中国古典舞的审美认知与文化品格》、《中国历史地理》、《走进鱼类世界》、《上大学，不迷茫》。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3.辅导</w:t>
      </w:r>
      <w:r>
        <w:rPr>
          <w:rFonts w:hint="eastAsia" w:ascii="宋体" w:hAnsi="宋体"/>
          <w:sz w:val="24"/>
          <w:lang w:eastAsia="zh-CN"/>
        </w:rPr>
        <w:t>教师应于</w:t>
      </w:r>
      <w:r>
        <w:rPr>
          <w:rFonts w:hint="eastAsia" w:ascii="宋体" w:hAnsi="宋体"/>
          <w:sz w:val="24"/>
        </w:rPr>
        <w:t>第一次</w:t>
      </w:r>
      <w:r>
        <w:rPr>
          <w:rFonts w:hint="eastAsia" w:ascii="宋体" w:hAnsi="宋体"/>
          <w:sz w:val="24"/>
          <w:lang w:eastAsia="zh-CN"/>
        </w:rPr>
        <w:t>线下辅导课</w:t>
      </w:r>
      <w:r>
        <w:rPr>
          <w:rFonts w:hint="eastAsia" w:ascii="宋体" w:hAnsi="宋体"/>
          <w:sz w:val="24"/>
        </w:rPr>
        <w:t>将</w:t>
      </w:r>
      <w:r>
        <w:rPr>
          <w:rFonts w:hint="eastAsia" w:ascii="宋体" w:hAnsi="宋体"/>
          <w:sz w:val="24"/>
          <w:lang w:eastAsia="zh-CN"/>
        </w:rPr>
        <w:t>平台操作使用指南公布</w:t>
      </w:r>
      <w:r>
        <w:rPr>
          <w:rFonts w:hint="eastAsia" w:ascii="宋体" w:hAnsi="宋体"/>
          <w:sz w:val="24"/>
        </w:rPr>
        <w:t>给学生，</w:t>
      </w:r>
      <w:r>
        <w:rPr>
          <w:rFonts w:hint="eastAsia" w:ascii="宋体" w:hAnsi="宋体"/>
          <w:sz w:val="24"/>
          <w:lang w:eastAsia="zh-CN"/>
        </w:rPr>
        <w:t>指导学生登录课程运行</w:t>
      </w:r>
      <w:r>
        <w:rPr>
          <w:rFonts w:hint="eastAsia" w:ascii="宋体" w:hAnsi="宋体"/>
          <w:sz w:val="24"/>
        </w:rPr>
        <w:t>平台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确认课程和开展线上</w:t>
      </w:r>
      <w:r>
        <w:rPr>
          <w:rFonts w:hint="eastAsia" w:ascii="宋体" w:hAnsi="宋体"/>
          <w:sz w:val="24"/>
          <w:lang w:eastAsia="zh-CN"/>
        </w:rPr>
        <w:t>学习。</w:t>
      </w:r>
      <w:r>
        <w:rPr>
          <w:rFonts w:hint="eastAsia" w:ascii="宋体" w:hAnsi="宋体"/>
          <w:sz w:val="24"/>
        </w:rPr>
        <w:t>学生</w:t>
      </w:r>
      <w:r>
        <w:rPr>
          <w:rFonts w:hint="eastAsia" w:ascii="宋体" w:hAnsi="宋体"/>
          <w:sz w:val="24"/>
          <w:lang w:eastAsia="zh-CN"/>
        </w:rPr>
        <w:t>应最迟于第二次线下辅导课</w:t>
      </w:r>
      <w:r>
        <w:rPr>
          <w:rFonts w:hint="eastAsia" w:ascii="宋体" w:hAnsi="宋体"/>
          <w:sz w:val="24"/>
          <w:lang w:val="en-US" w:eastAsia="zh-CN"/>
        </w:rPr>
        <w:t>前</w:t>
      </w:r>
      <w:r>
        <w:rPr>
          <w:rFonts w:hint="eastAsia" w:ascii="宋体" w:hAnsi="宋体"/>
          <w:sz w:val="24"/>
        </w:rPr>
        <w:t>登录平台开展网络学习</w:t>
      </w:r>
      <w:r>
        <w:rPr>
          <w:rFonts w:hint="eastAsia" w:ascii="宋体" w:hAnsi="宋体"/>
          <w:sz w:val="24"/>
          <w:lang w:eastAsia="zh-CN"/>
        </w:rPr>
        <w:t>。学生仅在学校综合教务系统选课而不按规定登录课程运行</w:t>
      </w:r>
      <w:r>
        <w:rPr>
          <w:rFonts w:hint="eastAsia" w:ascii="宋体" w:hAnsi="宋体"/>
          <w:sz w:val="24"/>
        </w:rPr>
        <w:t>平台</w:t>
      </w:r>
      <w:r>
        <w:rPr>
          <w:rFonts w:hint="eastAsia" w:ascii="宋体" w:hAnsi="宋体"/>
          <w:sz w:val="24"/>
          <w:lang w:eastAsia="zh-CN"/>
        </w:rPr>
        <w:t>确认课程及开展线上学习活动，学校不予承认其</w:t>
      </w:r>
      <w:r>
        <w:rPr>
          <w:rFonts w:hint="eastAsia" w:ascii="宋体" w:hAnsi="宋体"/>
          <w:sz w:val="24"/>
        </w:rPr>
        <w:t>课程学习资格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440" w:lineRule="exact"/>
        <w:ind w:firstLine="482" w:firstLineChars="20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二、</w:t>
      </w:r>
      <w:r>
        <w:rPr>
          <w:rFonts w:hint="eastAsia" w:ascii="宋体" w:hAnsi="宋体"/>
          <w:b/>
          <w:bCs/>
          <w:sz w:val="24"/>
        </w:rPr>
        <w:t>辅导</w:t>
      </w:r>
      <w:r>
        <w:rPr>
          <w:rFonts w:hint="eastAsia" w:ascii="宋体" w:hAnsi="宋体"/>
          <w:b/>
          <w:bCs/>
          <w:sz w:val="24"/>
          <w:lang w:eastAsia="zh-CN"/>
        </w:rPr>
        <w:t>教</w:t>
      </w:r>
      <w:r>
        <w:rPr>
          <w:rFonts w:hint="eastAsia" w:ascii="宋体" w:hAnsi="宋体"/>
          <w:b/>
          <w:bCs/>
          <w:sz w:val="24"/>
        </w:rPr>
        <w:t>师</w:t>
      </w:r>
      <w:r>
        <w:rPr>
          <w:rFonts w:hint="eastAsia" w:ascii="宋体" w:hAnsi="宋体"/>
          <w:b/>
          <w:bCs/>
          <w:sz w:val="24"/>
          <w:lang w:eastAsia="zh-CN"/>
        </w:rPr>
        <w:t>的基本任务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1.开</w:t>
      </w:r>
      <w:r>
        <w:rPr>
          <w:rFonts w:hint="eastAsia" w:ascii="宋体" w:hAnsi="宋体"/>
          <w:color w:val="auto"/>
          <w:sz w:val="24"/>
          <w:lang w:val="en-US" w:eastAsia="zh-CN"/>
        </w:rPr>
        <w:t>课前应填写授课计划表，主要填写线下课授课信息。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上好第一次线下课（又称“导论课”），至少包括以下两个方面的内容：第一，介绍课程平台登录使用方法；第二，介绍课程性质、基本内容、学习形式，明确教学基本进度安排、线上学习要求、线下课堂教学要求、作业和考核标准与要求等。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3.及时督促和指导学生按时完成线上学习任务。</w:t>
      </w:r>
    </w:p>
    <w:p>
      <w:pPr>
        <w:spacing w:line="440" w:lineRule="exact"/>
        <w:ind w:firstLine="482" w:firstLineChars="20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三、</w:t>
      </w:r>
      <w:r>
        <w:rPr>
          <w:rFonts w:hint="eastAsia" w:ascii="宋体" w:hAnsi="宋体"/>
          <w:b/>
          <w:bCs/>
          <w:sz w:val="24"/>
          <w:lang w:eastAsia="zh-CN"/>
        </w:rPr>
        <w:t>课程考试成绩说明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课程综合成绩由</w:t>
      </w:r>
      <w:r>
        <w:rPr>
          <w:rFonts w:hint="eastAsia" w:ascii="宋体" w:hAnsi="宋体"/>
          <w:sz w:val="24"/>
          <w:lang w:val="en-US" w:eastAsia="zh-CN"/>
        </w:rPr>
        <w:t>学生的</w:t>
      </w:r>
      <w:r>
        <w:rPr>
          <w:rFonts w:hint="eastAsia" w:ascii="宋体" w:hAnsi="宋体"/>
          <w:sz w:val="24"/>
        </w:rPr>
        <w:t>线上（网络）学习成绩和线下（实体课堂）学习成绩两部分组成。</w:t>
      </w:r>
    </w:p>
    <w:p>
      <w:pPr>
        <w:spacing w:line="440" w:lineRule="exact"/>
        <w:ind w:firstLine="480" w:firstLineChars="20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sz w:val="24"/>
        </w:rPr>
        <w:t>线上（网络）学习成绩一般由教学视频、章节测试、</w:t>
      </w:r>
      <w:r>
        <w:rPr>
          <w:rFonts w:hint="eastAsia" w:ascii="宋体" w:hAnsi="宋体"/>
          <w:sz w:val="24"/>
          <w:lang w:eastAsia="zh-CN"/>
        </w:rPr>
        <w:t>观看见面课、作业以及</w:t>
      </w:r>
      <w:r>
        <w:rPr>
          <w:rFonts w:hint="eastAsia" w:ascii="宋体" w:hAnsi="宋体"/>
          <w:sz w:val="24"/>
        </w:rPr>
        <w:t>线上期末考试等环节组成，各部分比例</w:t>
      </w:r>
      <w:r>
        <w:rPr>
          <w:rFonts w:hint="eastAsia" w:ascii="宋体" w:hAnsi="宋体"/>
          <w:sz w:val="24"/>
          <w:lang w:eastAsia="zh-CN"/>
        </w:rPr>
        <w:t>通过</w:t>
      </w:r>
      <w:r>
        <w:rPr>
          <w:rFonts w:hint="eastAsia" w:ascii="宋体" w:hAnsi="宋体"/>
          <w:sz w:val="24"/>
        </w:rPr>
        <w:t>课程平台公布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b/>
          <w:bCs/>
          <w:sz w:val="24"/>
          <w:lang w:eastAsia="zh-CN"/>
        </w:rPr>
        <w:t>特别注意的两点：课程</w:t>
      </w:r>
      <w:r>
        <w:rPr>
          <w:rFonts w:hint="eastAsia" w:ascii="宋体" w:hAnsi="宋体"/>
          <w:b/>
          <w:bCs/>
          <w:sz w:val="24"/>
        </w:rPr>
        <w:t>视频完成率</w:t>
      </w:r>
      <w:r>
        <w:rPr>
          <w:rFonts w:hint="eastAsia" w:ascii="宋体" w:hAnsi="宋体"/>
          <w:b/>
          <w:bCs/>
          <w:sz w:val="24"/>
          <w:lang w:eastAsia="zh-CN"/>
        </w:rPr>
        <w:t>要达到</w:t>
      </w:r>
      <w:r>
        <w:rPr>
          <w:rFonts w:hint="eastAsia" w:ascii="宋体" w:hAnsi="宋体"/>
          <w:b/>
          <w:bCs/>
          <w:sz w:val="24"/>
          <w:lang w:val="en-US" w:eastAsia="zh-CN"/>
        </w:rPr>
        <w:t>90%，学生才可以取得线上期末考试资格；</w:t>
      </w:r>
      <w:r>
        <w:rPr>
          <w:rFonts w:hint="eastAsia" w:ascii="宋体" w:hAnsi="宋体"/>
          <w:b/>
          <w:bCs/>
          <w:sz w:val="24"/>
        </w:rPr>
        <w:t>线上期末考试</w:t>
      </w:r>
      <w:r>
        <w:rPr>
          <w:rFonts w:hint="eastAsia" w:ascii="宋体" w:hAnsi="宋体"/>
          <w:b/>
          <w:bCs/>
          <w:sz w:val="24"/>
          <w:lang w:eastAsia="zh-CN"/>
        </w:rPr>
        <w:t>只有一次机会，不设置补考。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线下（实体课堂）成绩</w:t>
      </w:r>
      <w:r>
        <w:rPr>
          <w:rFonts w:hint="eastAsia" w:ascii="宋体" w:hAnsi="宋体"/>
          <w:sz w:val="24"/>
          <w:lang w:eastAsia="zh-CN"/>
        </w:rPr>
        <w:t>一般</w:t>
      </w:r>
      <w:r>
        <w:rPr>
          <w:rFonts w:hint="eastAsia" w:ascii="宋体" w:hAnsi="宋体"/>
          <w:sz w:val="24"/>
        </w:rPr>
        <w:t>由学生线下课堂出勤、学习报告交流与经验分享</w:t>
      </w:r>
      <w:r>
        <w:rPr>
          <w:rFonts w:hint="eastAsia" w:ascii="宋体" w:hAnsi="宋体"/>
          <w:sz w:val="24"/>
          <w:lang w:eastAsia="zh-CN"/>
        </w:rPr>
        <w:t>、论文、小测试</w:t>
      </w:r>
      <w:r>
        <w:rPr>
          <w:rFonts w:hint="eastAsia" w:ascii="宋体" w:hAnsi="宋体"/>
          <w:sz w:val="24"/>
        </w:rPr>
        <w:t>等</w:t>
      </w:r>
      <w:r>
        <w:rPr>
          <w:rFonts w:hint="eastAsia" w:ascii="宋体" w:hAnsi="宋体"/>
          <w:sz w:val="24"/>
          <w:lang w:eastAsia="zh-CN"/>
        </w:rPr>
        <w:t>过程</w:t>
      </w:r>
      <w:r>
        <w:rPr>
          <w:rFonts w:hint="eastAsia" w:ascii="宋体" w:hAnsi="宋体"/>
          <w:sz w:val="24"/>
        </w:rPr>
        <w:t>学习表现组成。线上（网络）学习成绩和线下（实体课堂）学习成绩占课程综合成绩的比例</w:t>
      </w:r>
      <w:r>
        <w:rPr>
          <w:rFonts w:hint="eastAsia" w:ascii="宋体" w:hAnsi="宋体"/>
          <w:sz w:val="24"/>
          <w:lang w:eastAsia="zh-CN"/>
        </w:rPr>
        <w:t>一般为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0%和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0%。</w:t>
      </w:r>
    </w:p>
    <w:p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2.教师在学校</w:t>
      </w:r>
      <w:r>
        <w:rPr>
          <w:rFonts w:hint="eastAsia" w:ascii="宋体" w:hAnsi="宋体"/>
          <w:b/>
          <w:bCs/>
          <w:sz w:val="24"/>
        </w:rPr>
        <w:t>综合</w:t>
      </w:r>
      <w:r>
        <w:rPr>
          <w:rFonts w:hint="eastAsia" w:ascii="宋体" w:hAnsi="宋体"/>
          <w:b/>
          <w:bCs/>
          <w:sz w:val="24"/>
          <w:lang w:eastAsia="zh-CN"/>
        </w:rPr>
        <w:t>教务系统登录记载</w:t>
      </w:r>
      <w:r>
        <w:rPr>
          <w:rFonts w:hint="eastAsia" w:ascii="宋体" w:hAnsi="宋体"/>
          <w:b/>
          <w:bCs/>
          <w:sz w:val="24"/>
          <w:lang w:val="en-US" w:eastAsia="zh-CN"/>
        </w:rPr>
        <w:t>课程</w:t>
      </w:r>
      <w:r>
        <w:rPr>
          <w:rFonts w:hint="eastAsia" w:ascii="宋体" w:hAnsi="宋体"/>
          <w:b/>
          <w:bCs/>
          <w:sz w:val="24"/>
        </w:rPr>
        <w:t>成绩</w:t>
      </w:r>
      <w:r>
        <w:rPr>
          <w:rFonts w:hint="eastAsia" w:ascii="宋体" w:hAnsi="宋体"/>
          <w:b/>
          <w:bCs/>
          <w:sz w:val="24"/>
          <w:lang w:eastAsia="zh-CN"/>
        </w:rPr>
        <w:t>时，</w:t>
      </w:r>
      <w:r>
        <w:rPr>
          <w:rFonts w:hint="eastAsia" w:ascii="宋体" w:hAnsi="宋体"/>
          <w:b/>
          <w:bCs/>
          <w:sz w:val="24"/>
        </w:rPr>
        <w:t>线上（网络）</w:t>
      </w:r>
      <w:r>
        <w:rPr>
          <w:rFonts w:hint="eastAsia" w:ascii="宋体" w:hAnsi="宋体"/>
          <w:b/>
          <w:bCs/>
          <w:sz w:val="24"/>
          <w:lang w:eastAsia="zh-CN"/>
        </w:rPr>
        <w:t>最终</w:t>
      </w:r>
      <w:r>
        <w:rPr>
          <w:rFonts w:hint="eastAsia" w:ascii="宋体" w:hAnsi="宋体"/>
          <w:b/>
          <w:bCs/>
          <w:sz w:val="24"/>
        </w:rPr>
        <w:t>成绩</w:t>
      </w:r>
      <w:r>
        <w:rPr>
          <w:rFonts w:hint="eastAsia" w:ascii="宋体" w:hAnsi="宋体"/>
          <w:b/>
          <w:bCs/>
          <w:sz w:val="24"/>
          <w:lang w:eastAsia="zh-CN"/>
        </w:rPr>
        <w:t>记载为期末成绩，</w:t>
      </w:r>
      <w:r>
        <w:rPr>
          <w:rFonts w:hint="eastAsia" w:ascii="宋体" w:hAnsi="宋体"/>
          <w:b/>
          <w:bCs/>
          <w:sz w:val="24"/>
        </w:rPr>
        <w:t>线下（实体课堂）学习成绩</w:t>
      </w:r>
      <w:r>
        <w:rPr>
          <w:rFonts w:hint="eastAsia" w:ascii="宋体" w:hAnsi="宋体"/>
          <w:b/>
          <w:bCs/>
          <w:sz w:val="24"/>
          <w:lang w:eastAsia="zh-CN"/>
        </w:rPr>
        <w:t>记载为平时成绩。</w:t>
      </w:r>
    </w:p>
    <w:p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3.</w:t>
      </w:r>
      <w:r>
        <w:rPr>
          <w:rFonts w:hint="eastAsia" w:ascii="宋体" w:hAnsi="宋体"/>
          <w:b/>
          <w:bCs/>
          <w:sz w:val="24"/>
        </w:rPr>
        <w:t>综合成绩不及格的学生，学校不予以组织补考</w:t>
      </w:r>
      <w:r>
        <w:rPr>
          <w:rFonts w:hint="eastAsia" w:ascii="宋体" w:hAnsi="宋体"/>
          <w:b/>
          <w:bCs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四、</w:t>
      </w:r>
      <w:r>
        <w:rPr>
          <w:rFonts w:hint="eastAsia" w:ascii="宋体" w:hAnsi="宋体"/>
          <w:sz w:val="24"/>
        </w:rPr>
        <w:t>建议</w:t>
      </w:r>
      <w:r>
        <w:rPr>
          <w:rFonts w:hint="eastAsia" w:ascii="宋体" w:hAnsi="宋体"/>
          <w:sz w:val="24"/>
          <w:lang w:eastAsia="zh-CN"/>
        </w:rPr>
        <w:t>教师</w:t>
      </w:r>
      <w:r>
        <w:rPr>
          <w:rFonts w:hint="eastAsia" w:ascii="宋体" w:hAnsi="宋体"/>
          <w:sz w:val="24"/>
        </w:rPr>
        <w:t>建立课程教学班级QQ群或微信群</w:t>
      </w:r>
      <w:r>
        <w:rPr>
          <w:rFonts w:hint="eastAsia" w:ascii="宋体" w:hAnsi="宋体"/>
          <w:sz w:val="24"/>
          <w:lang w:eastAsia="zh-CN"/>
        </w:rPr>
        <w:t>，方便课程日常教学管理。</w:t>
      </w:r>
    </w:p>
    <w:p>
      <w:pPr>
        <w:spacing w:line="440" w:lineRule="exact"/>
        <w:ind w:firstLine="480" w:firstLineChars="200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五、</w:t>
      </w:r>
      <w:r>
        <w:rPr>
          <w:rFonts w:hint="eastAsia" w:ascii="宋体" w:hAnsi="宋体"/>
          <w:sz w:val="24"/>
        </w:rPr>
        <w:t>工作联系人：</w:t>
      </w:r>
      <w:r>
        <w:rPr>
          <w:rFonts w:hint="eastAsia" w:ascii="宋体" w:hAnsi="宋体"/>
          <w:sz w:val="24"/>
          <w:lang w:eastAsia="zh-CN"/>
        </w:rPr>
        <w:t>伍老师</w:t>
      </w:r>
      <w:r>
        <w:rPr>
          <w:rFonts w:hint="eastAsia" w:ascii="宋体" w:hAnsi="宋体"/>
          <w:sz w:val="24"/>
        </w:rPr>
        <w:t>，办公电话：2383029。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教 务 处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201</w:t>
      </w: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>17</w:t>
      </w:r>
      <w:r>
        <w:rPr>
          <w:rFonts w:hint="eastAsia" w:ascii="宋体" w:hAnsi="宋体"/>
          <w:sz w:val="24"/>
        </w:rPr>
        <w:t>日</w:t>
      </w:r>
    </w:p>
    <w:p>
      <w:pPr>
        <w:spacing w:line="440" w:lineRule="exact"/>
        <w:rPr>
          <w:rFonts w:hint="eastAsia" w:ascii="宋体" w:hAnsi="宋体"/>
          <w:sz w:val="24"/>
        </w:rPr>
      </w:pPr>
    </w:p>
    <w:p>
      <w:pPr>
        <w:spacing w:line="4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附件</w:t>
      </w:r>
      <w:r>
        <w:rPr>
          <w:rFonts w:hint="eastAsia" w:ascii="宋体" w:hAnsi="宋体"/>
          <w:sz w:val="24"/>
          <w:lang w:eastAsia="zh-CN"/>
        </w:rPr>
        <w:t>：</w:t>
      </w:r>
    </w:p>
    <w:p>
      <w:pPr>
        <w:spacing w:line="44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  <w:lang w:eastAsia="zh-CN"/>
        </w:rPr>
        <w:t>超星尔雅课程修课指南</w:t>
      </w: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  <w:lang w:eastAsia="zh-CN"/>
        </w:rPr>
        <w:t>智慧树-登录流程&amp;学习手册（电脑端web）</w:t>
      </w: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智慧树-登录流程&amp;学习手册（手机端APP）</w:t>
      </w: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4.</w:t>
      </w:r>
      <w:r>
        <w:rPr>
          <w:rFonts w:hint="eastAsia" w:ascii="宋体" w:hAnsi="宋体"/>
          <w:sz w:val="24"/>
        </w:rPr>
        <w:t>智慧树教学平台教师端使用手册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7750F"/>
    <w:rsid w:val="041D51A3"/>
    <w:rsid w:val="0B8B63F1"/>
    <w:rsid w:val="0F8B5009"/>
    <w:rsid w:val="119E388C"/>
    <w:rsid w:val="11EE1B1A"/>
    <w:rsid w:val="139B160D"/>
    <w:rsid w:val="173F1D8E"/>
    <w:rsid w:val="178E298D"/>
    <w:rsid w:val="1B5A3447"/>
    <w:rsid w:val="1BC64D51"/>
    <w:rsid w:val="1C18778E"/>
    <w:rsid w:val="202E554E"/>
    <w:rsid w:val="208F6CDA"/>
    <w:rsid w:val="2229338D"/>
    <w:rsid w:val="289E0E5A"/>
    <w:rsid w:val="29FF0132"/>
    <w:rsid w:val="2C384ADF"/>
    <w:rsid w:val="2EBF5EEC"/>
    <w:rsid w:val="313977E6"/>
    <w:rsid w:val="371A439D"/>
    <w:rsid w:val="393D0ABB"/>
    <w:rsid w:val="398C1D20"/>
    <w:rsid w:val="39C471D0"/>
    <w:rsid w:val="3F4F6756"/>
    <w:rsid w:val="3FE51B17"/>
    <w:rsid w:val="416906DD"/>
    <w:rsid w:val="41CD6127"/>
    <w:rsid w:val="422E2800"/>
    <w:rsid w:val="432B571D"/>
    <w:rsid w:val="440C1C27"/>
    <w:rsid w:val="4797750F"/>
    <w:rsid w:val="4C317F94"/>
    <w:rsid w:val="50FE7F7D"/>
    <w:rsid w:val="510251B0"/>
    <w:rsid w:val="52E8036E"/>
    <w:rsid w:val="544C7CF2"/>
    <w:rsid w:val="573C74CB"/>
    <w:rsid w:val="5A0C7B22"/>
    <w:rsid w:val="5A786C7E"/>
    <w:rsid w:val="5A991837"/>
    <w:rsid w:val="639169C2"/>
    <w:rsid w:val="65F07EF4"/>
    <w:rsid w:val="6878140E"/>
    <w:rsid w:val="6CFE3AA4"/>
    <w:rsid w:val="70E72E52"/>
    <w:rsid w:val="717D5D76"/>
    <w:rsid w:val="73DD1A5D"/>
    <w:rsid w:val="740242D3"/>
    <w:rsid w:val="762A13F2"/>
    <w:rsid w:val="77E13575"/>
    <w:rsid w:val="790D1BC3"/>
    <w:rsid w:val="7E22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2018-03-12T13:41:00Z</dcterms:created>
  <dc:creator>Administrator</dc:creator>
  <cp:lastModifiedBy>qiaoyuxiang</cp:lastModifiedBy>
  <dcterms:modified xsi:type="dcterms:W3CDTF">2019-09-17T03:53:30Z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