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汉语国际教育</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w:t>
            </w:r>
            <w:r>
              <w:rPr>
                <w:rFonts w:hint="default"/>
                <w:sz w:val="24"/>
                <w:szCs w:val="24"/>
              </w:rPr>
              <w:t>专业培养目标</w:t>
            </w:r>
            <w:r>
              <w:rPr>
                <w:rFonts w:hint="eastAsia"/>
                <w:sz w:val="24"/>
                <w:szCs w:val="24"/>
                <w:lang w:eastAsia="zh-CN"/>
              </w:rPr>
              <w:t>与</w:t>
            </w:r>
            <w:r>
              <w:rPr>
                <w:rFonts w:hint="default"/>
                <w:sz w:val="24"/>
                <w:szCs w:val="24"/>
              </w:rPr>
              <w:t>定位明确，培养要求及学生应获得的知识、能力和素质比较全面，符合</w:t>
            </w:r>
            <w:r>
              <w:rPr>
                <w:rFonts w:hint="eastAsia"/>
                <w:sz w:val="24"/>
                <w:szCs w:val="24"/>
                <w:lang w:eastAsia="zh-CN"/>
              </w:rPr>
              <w:t>学校</w:t>
            </w:r>
            <w:r>
              <w:rPr>
                <w:rFonts w:hint="default"/>
                <w:sz w:val="24"/>
                <w:szCs w:val="24"/>
              </w:rPr>
              <w:t>的办学理念</w:t>
            </w:r>
            <w:r>
              <w:rPr>
                <w:rFonts w:hint="eastAsia"/>
                <w:sz w:val="24"/>
                <w:szCs w:val="24"/>
                <w:lang w:eastAsia="zh-CN"/>
              </w:rPr>
              <w:t>及人才培养目标</w:t>
            </w:r>
            <w:r>
              <w:rPr>
                <w:rFonts w:hint="default"/>
                <w:sz w:val="24"/>
                <w:szCs w:val="24"/>
              </w:rPr>
              <w:t>。</w:t>
            </w:r>
            <w:r>
              <w:rPr>
                <w:rFonts w:hint="eastAsia"/>
                <w:sz w:val="24"/>
                <w:szCs w:val="24"/>
                <w:lang w:eastAsia="zh-CN"/>
              </w:rPr>
              <w:t>具体表述方面可以跟新时代汉语国际推广的要求结合更紧密一些。例如“专业培养目标”第四行第一个逗号后加上“具有良好的跨文化交际能力”；“毕业要求”的第</w:t>
            </w:r>
            <w:r>
              <w:rPr>
                <w:rFonts w:hint="eastAsia"/>
                <w:sz w:val="24"/>
                <w:szCs w:val="24"/>
                <w:lang w:val="en-US" w:eastAsia="zh-CN"/>
              </w:rPr>
              <w:t>3小点改为“具有较高的中华文化素养和传播能力”；第7小点改为“具有良好的人际沟通能力、社会交往能力、跨文化交际能力以及团队合作精神”。</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rPr>
                <w:rFonts w:hint="eastAsia" w:ascii="宋体" w:hAnsi="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1）总体上，</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w:t>
            </w:r>
            <w:r>
              <w:rPr>
                <w:rFonts w:hint="eastAsia" w:ascii="宋体" w:hAnsi="宋体" w:cs="宋体"/>
                <w:sz w:val="24"/>
                <w:szCs w:val="24"/>
                <w:lang w:eastAsia="zh-CN"/>
              </w:rPr>
              <w:t>全面反映人才培养目标内涵；指标点应全面覆盖毕业要求。应</w:t>
            </w:r>
            <w:r>
              <w:rPr>
                <w:rFonts w:hint="eastAsia" w:ascii="宋体" w:hAnsi="宋体" w:eastAsia="宋体" w:cs="宋体"/>
                <w:sz w:val="24"/>
                <w:szCs w:val="24"/>
                <w:lang w:eastAsia="zh-CN"/>
              </w:rPr>
              <w:t>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中，指标点</w:t>
            </w:r>
            <w:r>
              <w:rPr>
                <w:rFonts w:hint="eastAsia" w:ascii="宋体" w:hAnsi="宋体"/>
                <w:sz w:val="24"/>
                <w:lang w:eastAsia="zh-CN"/>
              </w:rPr>
              <w:t>能否全面支撑毕业要求和培养目标，</w:t>
            </w:r>
            <w:r>
              <w:rPr>
                <w:rFonts w:hint="eastAsia" w:ascii="宋体" w:hAnsi="宋体"/>
                <w:sz w:val="24"/>
              </w:rPr>
              <w:t>有待斟酌和商榷，需要认真考虑他们之间的内涵和区分点；毕业要求、指标点、课程设置之间的内在逻辑关系有待进一步深思、斟酌。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2）“三、关系表”中的“毕业要求”应与“二、毕业要求”一致；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cs="宋体"/>
                <w:b w:val="0"/>
                <w:bCs/>
                <w:color w:val="000000"/>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w:t>
            </w:r>
            <w:r>
              <w:rPr>
                <w:rFonts w:hint="eastAsia" w:ascii="宋体" w:hAnsi="宋体" w:cs="宋体"/>
                <w:b w:val="0"/>
                <w:bCs/>
                <w:color w:val="000000"/>
                <w:sz w:val="24"/>
                <w:szCs w:val="24"/>
                <w:lang w:eastAsia="zh-CN"/>
              </w:rPr>
              <w:t>支撑和</w:t>
            </w:r>
            <w:r>
              <w:rPr>
                <w:rFonts w:hint="eastAsia" w:ascii="宋体" w:hAnsi="宋体" w:eastAsia="宋体" w:cs="宋体"/>
                <w:b w:val="0"/>
                <w:bCs/>
                <w:color w:val="000000"/>
                <w:sz w:val="24"/>
                <w:szCs w:val="24"/>
                <w:lang w:eastAsia="zh-CN"/>
              </w:rPr>
              <w:t>贡献度。不能用笼统的课程类进行描述，比如“1-2 跨学科知识技能”，列出“逻辑学及教育学类、管理学类、经济学类、法学类课程”，这些是需要用附表中的具体课程来写明</w:t>
            </w:r>
            <w:r>
              <w:rPr>
                <w:rFonts w:hint="eastAsia" w:ascii="宋体" w:hAnsi="宋体" w:cs="宋体"/>
                <w:b w:val="0"/>
                <w:bCs/>
                <w:color w:val="000000"/>
                <w:sz w:val="24"/>
                <w:szCs w:val="24"/>
                <w:lang w:eastAsia="zh-CN"/>
              </w:rPr>
              <w:t>（暂时无法确定具体课程的通识教育选修课除外）</w:t>
            </w:r>
            <w:r>
              <w:rPr>
                <w:rFonts w:hint="eastAsia" w:ascii="宋体" w:hAnsi="宋体" w:eastAsia="宋体" w:cs="宋体"/>
                <w:b w:val="0"/>
                <w:bCs/>
                <w:color w:val="000000"/>
                <w:sz w:val="24"/>
                <w:szCs w:val="24"/>
                <w:lang w:eastAsia="zh-CN"/>
              </w:rPr>
              <w:t>。类似情况</w:t>
            </w:r>
            <w:r>
              <w:rPr>
                <w:rFonts w:hint="eastAsia" w:ascii="宋体" w:hAnsi="宋体" w:cs="宋体"/>
                <w:b w:val="0"/>
                <w:bCs/>
                <w:color w:val="000000"/>
                <w:sz w:val="24"/>
                <w:szCs w:val="24"/>
                <w:lang w:eastAsia="zh-CN"/>
              </w:rPr>
              <w:t>需</w:t>
            </w:r>
            <w:r>
              <w:rPr>
                <w:rFonts w:hint="eastAsia" w:ascii="宋体" w:hAnsi="宋体" w:eastAsia="宋体" w:cs="宋体"/>
                <w:b w:val="0"/>
                <w:bCs/>
                <w:color w:val="000000"/>
                <w:sz w:val="24"/>
                <w:szCs w:val="24"/>
                <w:lang w:eastAsia="zh-CN"/>
              </w:rPr>
              <w:t>要进一步梳</w:t>
            </w:r>
            <w:r>
              <w:rPr>
                <w:rFonts w:hint="eastAsia" w:ascii="宋体" w:hAnsi="宋体" w:cs="宋体"/>
                <w:b w:val="0"/>
                <w:bCs/>
                <w:color w:val="000000"/>
                <w:sz w:val="24"/>
                <w:szCs w:val="24"/>
                <w:lang w:eastAsia="zh-CN"/>
              </w:rPr>
              <w:t>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cs="宋体"/>
                <w:b w:val="0"/>
                <w:bCs/>
                <w:color w:val="000000"/>
                <w:sz w:val="24"/>
                <w:szCs w:val="24"/>
                <w:lang w:eastAsia="zh-CN"/>
              </w:rPr>
            </w:pPr>
            <w:r>
              <w:rPr>
                <w:rFonts w:hint="eastAsia" w:ascii="宋体" w:hAnsi="宋体" w:cs="宋体"/>
                <w:b w:val="0"/>
                <w:bCs/>
                <w:color w:val="000000"/>
                <w:sz w:val="24"/>
                <w:szCs w:val="24"/>
                <w:lang w:eastAsia="zh-CN"/>
              </w:rPr>
              <w:t>（</w:t>
            </w:r>
            <w:r>
              <w:rPr>
                <w:rFonts w:hint="eastAsia" w:ascii="宋体" w:hAnsi="宋体" w:cs="宋体"/>
                <w:b w:val="0"/>
                <w:bCs/>
                <w:color w:val="000000"/>
                <w:sz w:val="24"/>
                <w:szCs w:val="24"/>
                <w:lang w:val="en-US" w:eastAsia="zh-CN"/>
              </w:rPr>
              <w:t>4）“三、关系表”里所列的课程应该是后面附表中设置的课程，“</w:t>
            </w:r>
            <w:r>
              <w:rPr>
                <w:rFonts w:hint="eastAsia" w:ascii="宋体" w:hAnsi="宋体" w:cs="宋体"/>
                <w:b w:val="0"/>
                <w:bCs/>
                <w:color w:val="000000"/>
                <w:sz w:val="24"/>
                <w:szCs w:val="24"/>
                <w:lang w:eastAsia="zh-CN"/>
              </w:rPr>
              <w:t>1-4 创新创业素质”对应的课程里面，“创新思维与创新方法”在后面的课程设置表里面是找不到的。类似情况请注意检查、核对。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val="0"/>
                <w:bCs/>
                <w:color w:val="000000"/>
                <w:sz w:val="24"/>
                <w:szCs w:val="24"/>
                <w:lang w:eastAsia="zh-CN"/>
              </w:rPr>
              <w:t>（</w:t>
            </w:r>
            <w:r>
              <w:rPr>
                <w:rFonts w:hint="eastAsia" w:ascii="宋体" w:hAnsi="宋体" w:cs="宋体"/>
                <w:b w:val="0"/>
                <w:bCs/>
                <w:color w:val="000000"/>
                <w:sz w:val="24"/>
                <w:szCs w:val="24"/>
                <w:lang w:val="en-US" w:eastAsia="zh-CN"/>
              </w:rPr>
              <w:t>5</w:t>
            </w:r>
            <w:r>
              <w:rPr>
                <w:rFonts w:hint="eastAsia" w:ascii="宋体" w:hAnsi="宋体" w:eastAsia="宋体" w:cs="宋体"/>
                <w:b w:val="0"/>
                <w:bCs/>
                <w:color w:val="000000"/>
                <w:sz w:val="24"/>
                <w:szCs w:val="24"/>
                <w:lang w:val="en-US" w:eastAsia="zh-CN"/>
              </w:rPr>
              <w:t>）</w:t>
            </w:r>
            <w:r>
              <w:rPr>
                <w:rFonts w:hint="eastAsia" w:ascii="宋体" w:hAnsi="宋体" w:cs="宋体"/>
                <w:b w:val="0"/>
                <w:bCs/>
                <w:color w:val="000000"/>
                <w:sz w:val="24"/>
                <w:szCs w:val="24"/>
                <w:lang w:val="en-US" w:eastAsia="zh-CN"/>
              </w:rPr>
              <w:t>“三、</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中所列课程</w:t>
            </w:r>
            <w:r>
              <w:rPr>
                <w:rFonts w:hint="eastAsia" w:ascii="宋体" w:hAnsi="宋体" w:cs="宋体"/>
                <w:b w:val="0"/>
                <w:bCs/>
                <w:color w:val="000000"/>
                <w:kern w:val="2"/>
                <w:sz w:val="24"/>
                <w:szCs w:val="24"/>
                <w:lang w:eastAsia="zh-CN"/>
              </w:rPr>
              <w:t>要能</w:t>
            </w:r>
            <w:r>
              <w:rPr>
                <w:rFonts w:hint="eastAsia" w:ascii="宋体" w:hAnsi="宋体" w:eastAsia="宋体" w:cs="宋体"/>
                <w:b w:val="0"/>
                <w:bCs/>
                <w:color w:val="000000"/>
                <w:kern w:val="2"/>
                <w:sz w:val="24"/>
                <w:szCs w:val="24"/>
                <w:lang w:eastAsia="zh-CN"/>
              </w:rPr>
              <w:t>全面</w:t>
            </w:r>
            <w:r>
              <w:rPr>
                <w:rFonts w:hint="eastAsia" w:ascii="宋体" w:hAnsi="宋体" w:cs="宋体"/>
                <w:b w:val="0"/>
                <w:bCs/>
                <w:color w:val="000000"/>
                <w:kern w:val="2"/>
                <w:sz w:val="24"/>
                <w:szCs w:val="24"/>
                <w:lang w:eastAsia="zh-CN"/>
              </w:rPr>
              <w:t>反映和</w:t>
            </w:r>
            <w:r>
              <w:rPr>
                <w:rFonts w:hint="eastAsia" w:ascii="宋体" w:hAnsi="宋体" w:eastAsia="宋体" w:cs="宋体"/>
                <w:b w:val="0"/>
                <w:bCs/>
                <w:color w:val="000000"/>
                <w:kern w:val="2"/>
                <w:sz w:val="24"/>
                <w:szCs w:val="24"/>
                <w:lang w:eastAsia="zh-CN"/>
              </w:rPr>
              <w:t>支撑指标点内涵</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建议将关系表进一步梳理、</w:t>
            </w:r>
            <w:r>
              <w:rPr>
                <w:rFonts w:hint="eastAsia" w:ascii="宋体" w:hAnsi="宋体" w:cs="宋体"/>
                <w:b w:val="0"/>
                <w:bCs/>
                <w:color w:val="000000"/>
                <w:kern w:val="2"/>
                <w:sz w:val="24"/>
                <w:szCs w:val="24"/>
                <w:lang w:val="en-US" w:eastAsia="zh-CN"/>
              </w:rPr>
              <w:t>完善</w:t>
            </w:r>
            <w:bookmarkStart w:id="0" w:name="_GoBack"/>
            <w:bookmarkEnd w:id="0"/>
            <w:r>
              <w:rPr>
                <w:rFonts w:hint="eastAsia" w:ascii="宋体" w:hAnsi="宋体" w:cs="宋体"/>
                <w:b w:val="0"/>
                <w:bCs/>
                <w:color w:val="000000"/>
                <w:kern w:val="2"/>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ascii="宋体" w:hAnsi="宋体" w:cs="宋体"/>
                <w:sz w:val="24"/>
                <w:lang w:val="en-US" w:eastAsia="zh-CN"/>
              </w:rPr>
            </w:pPr>
            <w:r>
              <w:rPr>
                <w:rFonts w:hint="eastAsia" w:ascii="宋体" w:hAnsi="宋体" w:cs="宋体"/>
                <w:sz w:val="24"/>
                <w:lang w:val="en-US" w:eastAsia="zh-CN"/>
              </w:rPr>
              <w:t>3.整体的课程设置需要调整：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sz w:val="24"/>
                <w:szCs w:val="24"/>
                <w:lang w:eastAsia="zh-CN"/>
              </w:rPr>
            </w:pPr>
            <w:r>
              <w:rPr>
                <w:rFonts w:hint="eastAsia" w:ascii="宋体" w:hAnsi="宋体" w:cs="宋体"/>
                <w:sz w:val="24"/>
                <w:lang w:val="en-US" w:eastAsia="zh-CN"/>
              </w:rPr>
              <w:t>（1）</w:t>
            </w:r>
            <w:r>
              <w:rPr>
                <w:rFonts w:hint="eastAsia"/>
                <w:sz w:val="24"/>
                <w:szCs w:val="24"/>
                <w:lang w:eastAsia="zh-CN"/>
              </w:rPr>
              <w:t>结合专业特点，适当减少一些基础课程的学时，增加专业课程及实训课程的教学学时,以使学生具有较扎实的专业技能，如“专业教育核心课”部分，可适当减少“古代汉语”“中国古代文学”等课的学时，可增加“汉语国际教育案例分析”“偏误分析”等课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sz w:val="24"/>
                <w:szCs w:val="24"/>
                <w:lang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建议增加一些教学教育管理等方面的实践性强的课程，如“教学设计与课堂管理”“课堂观察与分析”等；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sz w:val="24"/>
                <w:szCs w:val="24"/>
                <w:lang w:eastAsia="zh-CN"/>
              </w:rPr>
            </w:pPr>
            <w:r>
              <w:rPr>
                <w:rFonts w:hint="eastAsia"/>
                <w:sz w:val="24"/>
                <w:szCs w:val="24"/>
                <w:lang w:val="en-US" w:eastAsia="zh-CN"/>
              </w:rPr>
              <w:t>（3）</w:t>
            </w:r>
            <w:r>
              <w:rPr>
                <w:rFonts w:hint="eastAsia"/>
                <w:sz w:val="24"/>
                <w:szCs w:val="24"/>
                <w:lang w:eastAsia="zh-CN"/>
              </w:rPr>
              <w:t>“学科专业拓展课”在语言要素方面缺失语音，影响该模块的整体性和系统性，建议补上；</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ascii="宋体" w:hAnsi="宋体"/>
                <w:b/>
                <w:bCs/>
                <w:sz w:val="24"/>
              </w:rPr>
            </w:pPr>
            <w:r>
              <w:rPr>
                <w:rFonts w:hint="eastAsia"/>
                <w:sz w:val="24"/>
                <w:szCs w:val="24"/>
                <w:lang w:eastAsia="zh-CN"/>
              </w:rPr>
              <w:t>（</w:t>
            </w:r>
            <w:r>
              <w:rPr>
                <w:rFonts w:hint="eastAsia"/>
                <w:sz w:val="24"/>
                <w:szCs w:val="24"/>
                <w:lang w:val="en-US" w:eastAsia="zh-CN"/>
              </w:rPr>
              <w:t>4）</w:t>
            </w:r>
            <w:r>
              <w:rPr>
                <w:rFonts w:hint="eastAsia" w:ascii="宋体" w:hAnsi="宋体"/>
                <w:b/>
                <w:bCs/>
                <w:sz w:val="24"/>
              </w:rPr>
              <w:t>英语或外语课程不足，不能有效地呈现“双语”的特点，外语的训练量也明显偏低。这一点亟待优化；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ascii="宋体" w:hAnsi="宋体" w:eastAsia="宋体"/>
                <w:b/>
                <w:bCs/>
                <w:sz w:val="24"/>
                <w:lang w:val="en-US" w:eastAsia="zh-CN"/>
              </w:rPr>
            </w:pPr>
            <w:r>
              <w:rPr>
                <w:rFonts w:hint="eastAsia" w:ascii="宋体" w:hAnsi="宋体"/>
                <w:b/>
                <w:bCs/>
                <w:sz w:val="24"/>
                <w:lang w:eastAsia="zh-CN"/>
              </w:rPr>
              <w:t>（</w:t>
            </w:r>
            <w:r>
              <w:rPr>
                <w:rFonts w:hint="eastAsia" w:ascii="宋体" w:hAnsi="宋体"/>
                <w:b/>
                <w:bCs/>
                <w:sz w:val="24"/>
                <w:lang w:val="en-US" w:eastAsia="zh-CN"/>
              </w:rPr>
              <w:t>5）“</w:t>
            </w:r>
            <w:r>
              <w:rPr>
                <w:rFonts w:hint="eastAsia" w:ascii="宋体" w:hAnsi="宋体"/>
                <w:b/>
                <w:bCs/>
                <w:sz w:val="24"/>
              </w:rPr>
              <w:t>中外语言学史”不宜列为专业教育核心课程</w:t>
            </w:r>
            <w:r>
              <w:rPr>
                <w:rFonts w:hint="eastAsia" w:ascii="宋体" w:hAnsi="宋体"/>
                <w:b/>
                <w:bCs/>
                <w:sz w:val="24"/>
                <w:lang w:eastAsia="zh-CN"/>
              </w:rPr>
              <w:t>，专业核心课程不超过</w:t>
            </w:r>
            <w:r>
              <w:rPr>
                <w:rFonts w:hint="eastAsia" w:ascii="宋体" w:hAnsi="宋体"/>
                <w:b/>
                <w:bCs/>
                <w:sz w:val="24"/>
                <w:lang w:val="en-US" w:eastAsia="zh-CN"/>
              </w:rPr>
              <w:t>41学分。</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cs="宋体"/>
                <w:sz w:val="24"/>
                <w:lang w:val="en-US" w:eastAsia="zh-CN"/>
              </w:rPr>
            </w:pPr>
            <w:r>
              <w:rPr>
                <w:rFonts w:hint="eastAsia" w:ascii="宋体" w:hAnsi="宋体" w:cs="宋体"/>
                <w:b w:val="0"/>
                <w:bCs w:val="0"/>
                <w:sz w:val="24"/>
                <w:lang w:val="en-US" w:eastAsia="zh-CN"/>
              </w:rPr>
              <w:t>4.</w:t>
            </w:r>
            <w:r>
              <w:rPr>
                <w:rFonts w:hint="eastAsia" w:ascii="宋体" w:hAnsi="宋体" w:eastAsia="宋体" w:cs="宋体"/>
                <w:b w:val="0"/>
                <w:bCs w:val="0"/>
                <w:sz w:val="24"/>
              </w:rPr>
              <w:t>学科专业拓展课程</w:t>
            </w:r>
            <w:r>
              <w:rPr>
                <w:rFonts w:hint="eastAsia" w:ascii="宋体" w:hAnsi="宋体" w:eastAsia="宋体" w:cs="宋体"/>
                <w:b w:val="0"/>
                <w:bCs w:val="0"/>
                <w:sz w:val="24"/>
                <w:lang w:eastAsia="zh-CN"/>
              </w:rPr>
              <w:t>，</w:t>
            </w:r>
            <w:r>
              <w:rPr>
                <w:rFonts w:hint="eastAsia" w:ascii="宋体" w:hAnsi="宋体" w:cs="宋体"/>
                <w:b w:val="0"/>
                <w:bCs w:val="0"/>
                <w:sz w:val="24"/>
                <w:lang w:eastAsia="zh-CN"/>
              </w:rPr>
              <w:t>应设置为</w:t>
            </w:r>
            <w:r>
              <w:rPr>
                <w:rFonts w:hint="eastAsia" w:ascii="宋体" w:hAnsi="宋体" w:eastAsia="宋体" w:cs="宋体"/>
                <w:b w:val="0"/>
                <w:bCs w:val="0"/>
                <w:sz w:val="24"/>
                <w:lang w:eastAsia="zh-CN"/>
              </w:rPr>
              <w:t>选修</w:t>
            </w:r>
            <w:r>
              <w:rPr>
                <w:rFonts w:hint="eastAsia" w:ascii="宋体" w:hAnsi="宋体" w:cs="宋体"/>
                <w:b w:val="0"/>
                <w:bCs w:val="0"/>
                <w:sz w:val="24"/>
                <w:lang w:eastAsia="zh-CN"/>
              </w:rPr>
              <w:t>性质</w:t>
            </w:r>
            <w:r>
              <w:rPr>
                <w:rFonts w:hint="eastAsia" w:ascii="宋体" w:hAnsi="宋体" w:eastAsia="宋体" w:cs="宋体"/>
                <w:b w:val="0"/>
                <w:bCs w:val="0"/>
                <w:sz w:val="24"/>
                <w:lang w:eastAsia="zh-CN"/>
              </w:rPr>
              <w:t>的</w:t>
            </w:r>
            <w:r>
              <w:rPr>
                <w:rFonts w:hint="eastAsia" w:ascii="宋体" w:hAnsi="宋体" w:cs="宋体"/>
                <w:b w:val="0"/>
                <w:bCs w:val="0"/>
                <w:sz w:val="24"/>
                <w:lang w:eastAsia="zh-CN"/>
              </w:rPr>
              <w:t>课程，除专业方向或模块课程外，</w:t>
            </w:r>
            <w:r>
              <w:rPr>
                <w:rFonts w:hint="eastAsia" w:ascii="宋体" w:hAnsi="宋体" w:eastAsia="宋体" w:cs="宋体"/>
                <w:b w:val="0"/>
                <w:bCs w:val="0"/>
                <w:sz w:val="24"/>
                <w:lang w:eastAsia="zh-CN"/>
              </w:rPr>
              <w:t>应至少设置</w:t>
            </w:r>
            <w:r>
              <w:rPr>
                <w:rFonts w:hint="eastAsia" w:ascii="宋体" w:hAnsi="宋体" w:eastAsia="宋体" w:cs="宋体"/>
                <w:b w:val="0"/>
                <w:bCs w:val="0"/>
                <w:sz w:val="24"/>
                <w:lang w:val="en-US" w:eastAsia="zh-CN"/>
              </w:rPr>
              <w:t>10学分用于学生</w:t>
            </w:r>
            <w:r>
              <w:rPr>
                <w:rFonts w:hint="eastAsia" w:ascii="宋体" w:hAnsi="宋体" w:cs="宋体"/>
                <w:b w:val="0"/>
                <w:bCs w:val="0"/>
                <w:sz w:val="24"/>
                <w:lang w:val="en-US" w:eastAsia="zh-CN"/>
              </w:rPr>
              <w:t>完全</w:t>
            </w:r>
            <w:r>
              <w:rPr>
                <w:rFonts w:hint="eastAsia" w:ascii="宋体" w:hAnsi="宋体" w:eastAsia="宋体" w:cs="宋体"/>
                <w:b w:val="0"/>
                <w:bCs w:val="0"/>
                <w:sz w:val="24"/>
                <w:lang w:val="en-US" w:eastAsia="zh-CN"/>
              </w:rPr>
              <w:t>自主选修。</w:t>
            </w:r>
            <w:r>
              <w:rPr>
                <w:rFonts w:hint="eastAsia" w:ascii="宋体" w:hAnsi="宋体" w:eastAsia="宋体" w:cs="宋体"/>
                <w:b w:val="0"/>
                <w:bCs w:val="0"/>
                <w:sz w:val="24"/>
                <w:lang w:eastAsia="zh-CN"/>
              </w:rPr>
              <w:t>目前</w:t>
            </w:r>
            <w:r>
              <w:rPr>
                <w:rFonts w:hint="eastAsia" w:ascii="宋体" w:hAnsi="宋体" w:eastAsia="宋体" w:cs="宋体"/>
                <w:b w:val="0"/>
                <w:bCs w:val="0"/>
                <w:sz w:val="24"/>
              </w:rPr>
              <w:t>可供学生选修的课程资源仍</w:t>
            </w:r>
            <w:r>
              <w:rPr>
                <w:rFonts w:hint="eastAsia" w:ascii="宋体" w:hAnsi="宋体" w:eastAsia="宋体" w:cs="宋体"/>
                <w:b w:val="0"/>
                <w:bCs w:val="0"/>
                <w:sz w:val="24"/>
                <w:lang w:val="en-US" w:eastAsia="zh-CN"/>
              </w:rPr>
              <w:t>不够丰富，</w:t>
            </w:r>
            <w:r>
              <w:rPr>
                <w:rFonts w:hint="eastAsia" w:ascii="宋体" w:hAnsi="宋体" w:eastAsia="宋体" w:cs="宋体"/>
                <w:b w:val="0"/>
                <w:bCs w:val="0"/>
                <w:sz w:val="24"/>
                <w:lang w:val="zh-TW" w:eastAsia="zh-CN"/>
              </w:rPr>
              <w:t>建议</w:t>
            </w:r>
            <w:r>
              <w:rPr>
                <w:rFonts w:hint="eastAsia" w:ascii="宋体" w:hAnsi="宋体" w:cs="宋体"/>
                <w:b w:val="0"/>
                <w:bCs w:val="0"/>
                <w:sz w:val="24"/>
                <w:lang w:val="zh-TW" w:eastAsia="zh-CN"/>
              </w:rPr>
              <w:t>增加</w:t>
            </w:r>
            <w:r>
              <w:rPr>
                <w:rFonts w:hint="eastAsia" w:ascii="宋体" w:hAnsi="宋体" w:eastAsia="宋体" w:cs="宋体"/>
                <w:b w:val="0"/>
                <w:bCs w:val="0"/>
                <w:sz w:val="24"/>
                <w:lang w:val="en-US" w:eastAsia="zh-CN"/>
              </w:rPr>
              <w:t>选修课门数，</w:t>
            </w:r>
            <w:r>
              <w:rPr>
                <w:rFonts w:hint="eastAsia" w:ascii="宋体" w:hAnsi="宋体" w:cs="宋体"/>
                <w:b w:val="0"/>
                <w:bCs w:val="0"/>
                <w:sz w:val="24"/>
                <w:lang w:val="en-US" w:eastAsia="zh-CN"/>
              </w:rPr>
              <w:t>丰富课程</w:t>
            </w:r>
            <w:r>
              <w:rPr>
                <w:rFonts w:hint="eastAsia" w:ascii="宋体" w:hAnsi="宋体" w:eastAsia="宋体" w:cs="宋体"/>
                <w:b w:val="0"/>
                <w:bCs w:val="0"/>
                <w:sz w:val="24"/>
                <w:lang w:val="en-US" w:eastAsia="zh-CN"/>
              </w:rPr>
              <w:t>所涉及领域。</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sz w:val="24"/>
                <w:szCs w:val="24"/>
                <w:lang w:eastAsia="zh-CN"/>
              </w:rPr>
            </w:pPr>
            <w:r>
              <w:rPr>
                <w:rFonts w:hint="eastAsia"/>
                <w:sz w:val="24"/>
                <w:szCs w:val="24"/>
                <w:lang w:val="en-US" w:eastAsia="zh-CN"/>
              </w:rPr>
              <w:t>5.</w:t>
            </w:r>
            <w:r>
              <w:rPr>
                <w:rFonts w:hint="default"/>
                <w:sz w:val="24"/>
                <w:szCs w:val="24"/>
              </w:rPr>
              <w:t>实践</w:t>
            </w:r>
            <w:r>
              <w:rPr>
                <w:rFonts w:hint="eastAsia"/>
                <w:sz w:val="24"/>
                <w:szCs w:val="24"/>
                <w:lang w:eastAsia="zh-CN"/>
              </w:rPr>
              <w:t>教学：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sz w:val="24"/>
                <w:szCs w:val="24"/>
                <w:lang w:eastAsia="zh-CN"/>
              </w:rPr>
            </w:pPr>
            <w:r>
              <w:rPr>
                <w:rFonts w:hint="eastAsia"/>
                <w:sz w:val="24"/>
                <w:szCs w:val="24"/>
                <w:lang w:eastAsia="zh-CN"/>
              </w:rPr>
              <w:t>（</w:t>
            </w:r>
            <w:r>
              <w:rPr>
                <w:rFonts w:hint="eastAsia"/>
                <w:sz w:val="24"/>
                <w:szCs w:val="24"/>
                <w:lang w:val="en-US" w:eastAsia="zh-CN"/>
              </w:rPr>
              <w:t>1）</w:t>
            </w:r>
            <w:r>
              <w:rPr>
                <w:rFonts w:hint="eastAsia"/>
                <w:sz w:val="24"/>
                <w:szCs w:val="24"/>
                <w:lang w:eastAsia="zh-CN"/>
              </w:rPr>
              <w:t>占有一定比例，注重强化学生教学实践能力的培养，建议进一步加强，增加教学及教育管理实践类课程和实训类课程。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lang w:val="en-US"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“毕业实习”采用校外分散进行的组织形式似有不妥。该专业应属于毕业教学实习，应有所指导和集中。</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outlineLvl w:val="9"/>
              <w:rPr>
                <w:rFonts w:hint="eastAsia" w:ascii="宋体" w:hAnsi="宋体"/>
                <w:kern w:val="0"/>
                <w:szCs w:val="21"/>
                <w:lang w:val="en-US" w:eastAsia="zh-CN"/>
              </w:rPr>
            </w:pPr>
            <w:r>
              <w:rPr>
                <w:rFonts w:hint="eastAsia" w:ascii="宋体" w:hAnsi="宋体"/>
                <w:b w:val="0"/>
                <w:bCs w:val="0"/>
                <w:kern w:val="0"/>
                <w:szCs w:val="21"/>
                <w:lang w:val="en-US" w:eastAsia="zh-CN"/>
              </w:rPr>
              <w:t>6.</w:t>
            </w:r>
            <w:r>
              <w:rPr>
                <w:rFonts w:hint="eastAsia" w:ascii="宋体" w:hAnsi="宋体"/>
                <w:b w:val="0"/>
                <w:bCs w:val="0"/>
                <w:sz w:val="24"/>
              </w:rPr>
              <w:t>“应用性人才”这一定位在课程设置上得不到强有力的支撑，例如在专业教育的两大课程模块里，课程内的实践教学基本缺失（或是没有专门标明）</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7.</w:t>
            </w:r>
            <w:r>
              <w:rPr>
                <w:rFonts w:hint="eastAsia" w:ascii="宋体" w:hAnsi="宋体"/>
                <w:sz w:val="24"/>
                <w:lang w:eastAsia="zh-CN"/>
              </w:rPr>
              <w:t>建议开设相关创新创业教育专业课程，直接支撑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lang w:val="en-US" w:eastAsia="zh-CN"/>
              </w:rPr>
            </w:pPr>
            <w:r>
              <w:rPr>
                <w:rFonts w:hint="eastAsia" w:ascii="宋体" w:hAnsi="宋体" w:cs="宋体"/>
                <w:b w:val="0"/>
                <w:bCs w:val="0"/>
                <w:sz w:val="24"/>
                <w:szCs w:val="24"/>
                <w:lang w:val="en-US" w:eastAsia="zh-CN"/>
              </w:rPr>
              <w:t>8.建议设置涉海课程2-3门，凸显该专业的海洋特色，更好地支撑学校海洋人才培养的总体目标。</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9.</w:t>
            </w:r>
            <w:r>
              <w:rPr>
                <w:rFonts w:hint="eastAsia" w:ascii="宋体" w:hAnsi="宋体"/>
                <w:b w:val="0"/>
                <w:bCs w:val="0"/>
                <w:sz w:val="24"/>
              </w:rPr>
              <w:t>附表二“各学期教学活动时间安排”需要复核，第一、二、三、五、七学期各项教学活动分配之周数与总的教学周数不符。需要改正或在附注中作出说明、指引</w:t>
            </w:r>
            <w:r>
              <w:rPr>
                <w:rFonts w:hint="eastAsia" w:ascii="宋体" w:hAnsi="宋体"/>
                <w:b w:val="0"/>
                <w:bCs w:val="0"/>
                <w:sz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28D7976"/>
    <w:rsid w:val="06B86671"/>
    <w:rsid w:val="07533E9D"/>
    <w:rsid w:val="07ED2627"/>
    <w:rsid w:val="0AE47EBC"/>
    <w:rsid w:val="0C1B4C2C"/>
    <w:rsid w:val="0C245C9C"/>
    <w:rsid w:val="0EA86D90"/>
    <w:rsid w:val="102C0A0F"/>
    <w:rsid w:val="117201E8"/>
    <w:rsid w:val="119909E7"/>
    <w:rsid w:val="12DB5170"/>
    <w:rsid w:val="16C47058"/>
    <w:rsid w:val="17830759"/>
    <w:rsid w:val="1AE61066"/>
    <w:rsid w:val="1BDB6B4F"/>
    <w:rsid w:val="1F8B16D9"/>
    <w:rsid w:val="204E2E4D"/>
    <w:rsid w:val="224668AD"/>
    <w:rsid w:val="22A56461"/>
    <w:rsid w:val="23C55634"/>
    <w:rsid w:val="26310308"/>
    <w:rsid w:val="26E14A51"/>
    <w:rsid w:val="286315C3"/>
    <w:rsid w:val="28A97586"/>
    <w:rsid w:val="2BB96F1F"/>
    <w:rsid w:val="2BE447B2"/>
    <w:rsid w:val="2EF53201"/>
    <w:rsid w:val="2EFC1D06"/>
    <w:rsid w:val="2FA40A26"/>
    <w:rsid w:val="32CF4094"/>
    <w:rsid w:val="339F1CCA"/>
    <w:rsid w:val="33A81B5C"/>
    <w:rsid w:val="3A13386D"/>
    <w:rsid w:val="3FC10002"/>
    <w:rsid w:val="40362E40"/>
    <w:rsid w:val="405C2FAB"/>
    <w:rsid w:val="4200142C"/>
    <w:rsid w:val="45351B7E"/>
    <w:rsid w:val="466E4269"/>
    <w:rsid w:val="467961A3"/>
    <w:rsid w:val="4D8F6D71"/>
    <w:rsid w:val="4E313E74"/>
    <w:rsid w:val="51FE4AD9"/>
    <w:rsid w:val="52963093"/>
    <w:rsid w:val="537A24F9"/>
    <w:rsid w:val="57A530DF"/>
    <w:rsid w:val="581919D7"/>
    <w:rsid w:val="590B752E"/>
    <w:rsid w:val="591B595D"/>
    <w:rsid w:val="5A8A533A"/>
    <w:rsid w:val="5C3E6532"/>
    <w:rsid w:val="630A4728"/>
    <w:rsid w:val="68796044"/>
    <w:rsid w:val="6AEB4794"/>
    <w:rsid w:val="6B1F12DC"/>
    <w:rsid w:val="6E517661"/>
    <w:rsid w:val="712850BB"/>
    <w:rsid w:val="72552A18"/>
    <w:rsid w:val="7560229C"/>
    <w:rsid w:val="75E12EAE"/>
    <w:rsid w:val="76413CF9"/>
    <w:rsid w:val="7790026F"/>
    <w:rsid w:val="77997E4F"/>
    <w:rsid w:val="77C27E57"/>
    <w:rsid w:val="7A221B81"/>
    <w:rsid w:val="7B297BAA"/>
    <w:rsid w:val="7C4F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2017-12-25T07:32:11Z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