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海洋技术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进一步</w:t>
            </w:r>
            <w:r>
              <w:rPr>
                <w:rFonts w:hint="eastAsia" w:ascii="宋体" w:hAnsi="宋体" w:cs="宋体"/>
                <w:sz w:val="24"/>
              </w:rPr>
              <w:t>修改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凝练。海洋技术专业定位方向是融合海洋声学技术和海洋遥感技术方向。根据海洋科学类国家质量标准（修订稿），专业需要侧重某一个方向，然后体现学校发展的特色。广东海洋大学海洋技术专业培养方案定位是海洋声学技术为主，海洋遥感技术为辅，还是反之?现有的培养方案不是很清晰，没有突出主要方向和特色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建议在</w:t>
            </w:r>
            <w:r>
              <w:rPr>
                <w:rFonts w:hint="eastAsia" w:ascii="宋体" w:hAnsi="宋体"/>
                <w:sz w:val="24"/>
              </w:rPr>
              <w:t>理论课程</w:t>
            </w:r>
            <w:r>
              <w:rPr>
                <w:rFonts w:hint="eastAsia" w:ascii="宋体" w:hAnsi="宋体"/>
                <w:sz w:val="24"/>
                <w:lang w:eastAsia="zh-CN"/>
              </w:rPr>
              <w:t>设置</w:t>
            </w:r>
            <w:r>
              <w:rPr>
                <w:rFonts w:hint="eastAsia" w:ascii="宋体" w:hAnsi="宋体"/>
                <w:sz w:val="24"/>
              </w:rPr>
              <w:t>，适当增加开放型、创新型实验课程或实验项目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情况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学分符合学校要求（不超总学分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/>
                <w:sz w:val="24"/>
                <w:lang w:eastAsia="zh-CN"/>
              </w:rPr>
              <w:t>毕业要求2中，提到“海洋学”的基本理论和应用知识，课程设置中应有“海洋科学导论”来支撑；此外，没有相关理论知识（流体力学、海洋科学导论），直接开设物理海洋学课程学生上课有一定难度。。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/>
                <w:sz w:val="24"/>
              </w:rPr>
              <w:t>培养目标中：提到数字海洋技术，缺少相关课程来支撑。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9.</w:t>
            </w:r>
            <w:r>
              <w:rPr>
                <w:rFonts w:hint="eastAsia"/>
                <w:sz w:val="24"/>
              </w:rPr>
              <w:t>数学物理方法是基础课程，是否应列入到专业核心课程？请斟酌。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10.</w:t>
            </w:r>
            <w:r>
              <w:rPr>
                <w:rFonts w:hint="eastAsia"/>
                <w:sz w:val="24"/>
              </w:rPr>
              <w:t>电路分析、信号与系统</w:t>
            </w:r>
            <w:r>
              <w:rPr>
                <w:rFonts w:hint="eastAsia"/>
                <w:sz w:val="24"/>
                <w:lang w:eastAsia="zh-CN"/>
              </w:rPr>
              <w:t>应该</w:t>
            </w:r>
            <w:r>
              <w:rPr>
                <w:rFonts w:hint="eastAsia"/>
                <w:sz w:val="24"/>
              </w:rPr>
              <w:t>要先学习数电和模电课程作为前期的基础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</w:rPr>
              <w:t>请</w:t>
            </w:r>
            <w:r>
              <w:rPr>
                <w:rFonts w:hint="eastAsia"/>
                <w:sz w:val="24"/>
                <w:lang w:eastAsia="zh-CN"/>
              </w:rPr>
              <w:t>设置相关课程，并予以</w:t>
            </w:r>
            <w:r>
              <w:rPr>
                <w:rFonts w:hint="eastAsia"/>
                <w:sz w:val="24"/>
              </w:rPr>
              <w:t>说明。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11.“Matlab在海洋数据处理中的应用”不像是一门课程，更像一篇文章或者论文题目，建议课程名改为“Matlab基础与应用”。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12.培养目标、毕业要求与课程体系关系表：数据库技术实习、地理信息系统实习支持哪些能力培养？请说明。实习是重要的内容，应支持某个培养目标。</w:t>
            </w:r>
          </w:p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应将培养方案中的每一门课程列入“关系表”，找到对应支撑的毕业要求和支撑点，明确每一门课程对培养目标和毕业要求的贡献度。</w:t>
            </w:r>
            <w:bookmarkStart w:id="0" w:name="_GoBack"/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13.第三部分表格中培养目标描述与第一部分的专业培养目标不一致，是否有误？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14.</w:t>
            </w:r>
            <w:r>
              <w:rPr>
                <w:rFonts w:hint="eastAsia" w:ascii="宋体" w:hAnsi="宋体"/>
                <w:sz w:val="24"/>
              </w:rPr>
              <w:t>建议增加数据统计分析类课程，增强学生数理基础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15.</w:t>
            </w:r>
            <w:r>
              <w:rPr>
                <w:rFonts w:hint="eastAsia" w:ascii="宋体" w:hAnsi="宋体"/>
                <w:sz w:val="24"/>
              </w:rPr>
              <w:t>专业教育核心课程和学科专业拓展课程可按照学科体系排列，表述会更清晰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16.</w:t>
            </w:r>
            <w:r>
              <w:rPr>
                <w:rFonts w:hint="eastAsia" w:ascii="宋体" w:hAnsi="宋体"/>
                <w:sz w:val="24"/>
              </w:rPr>
              <w:t>《海洋声学基础》等课程名英文翻译不太规范。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17.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专业拓展课课程的考核方式全部为考查，要求太松。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54C2484"/>
    <w:rsid w:val="12DB5170"/>
    <w:rsid w:val="23E07F7E"/>
    <w:rsid w:val="28A97586"/>
    <w:rsid w:val="2A6B709C"/>
    <w:rsid w:val="31FC1A07"/>
    <w:rsid w:val="3FC10002"/>
    <w:rsid w:val="44555F58"/>
    <w:rsid w:val="52155E00"/>
    <w:rsid w:val="669342D7"/>
    <w:rsid w:val="6AB23A16"/>
    <w:rsid w:val="6B4E7118"/>
    <w:rsid w:val="7AB45B61"/>
    <w:rsid w:val="7BD935D2"/>
    <w:rsid w:val="7F21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2017-12-23T14:14:18Z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