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6168950"/>
      <w:bookmarkStart w:id="1" w:name="_Toc495843676"/>
      <w:r>
        <w:rPr>
          <w:rFonts w:hint="eastAsia" w:ascii="宋体" w:hAnsi="宋体" w:eastAsia="宋体" w:cs="宋体"/>
        </w:rPr>
        <w:t>电子信息工程专业人才培养方案</w:t>
      </w:r>
      <w:bookmarkEnd w:id="0"/>
      <w:bookmarkEnd w:id="1"/>
    </w:p>
    <w:p>
      <w:pPr>
        <w:jc w:val="center"/>
        <w:rPr>
          <w:b/>
        </w:rPr>
      </w:pPr>
    </w:p>
    <w:p>
      <w:pPr>
        <w:jc w:val="center"/>
        <w:rPr>
          <w:b/>
        </w:rPr>
      </w:pPr>
    </w:p>
    <w:p>
      <w:pPr>
        <w:jc w:val="center"/>
        <w:rPr>
          <w:b/>
          <w:sz w:val="24"/>
        </w:rPr>
      </w:pPr>
      <w:r>
        <w:rPr>
          <w:rFonts w:hint="eastAsia"/>
          <w:b/>
          <w:sz w:val="24"/>
        </w:rPr>
        <w:t>专业代码：080701      学科门类：工学      授予学位：工学学士</w:t>
      </w:r>
    </w:p>
    <w:p>
      <w:pPr>
        <w:spacing w:line="440" w:lineRule="exact"/>
        <w:ind w:firstLine="422" w:firstLineChars="200"/>
        <w:rPr>
          <w:b/>
        </w:rPr>
      </w:pPr>
    </w:p>
    <w:p>
      <w:pPr>
        <w:spacing w:line="380" w:lineRule="exact"/>
        <w:ind w:firstLine="422" w:firstLineChars="200"/>
        <w:rPr>
          <w:rFonts w:ascii="宋体" w:hAnsi="宋体" w:eastAsia="宋体" w:cs="宋体"/>
          <w:b/>
        </w:rPr>
      </w:pPr>
      <w:r>
        <w:rPr>
          <w:rFonts w:hint="eastAsia" w:ascii="宋体" w:hAnsi="宋体" w:eastAsia="宋体" w:cs="宋体"/>
          <w:b/>
        </w:rPr>
        <w:t>一、专业培养目标</w:t>
      </w:r>
    </w:p>
    <w:p>
      <w:pPr>
        <w:tabs>
          <w:tab w:val="left" w:pos="540"/>
          <w:tab w:val="left" w:pos="792"/>
        </w:tabs>
        <w:adjustRightInd w:val="0"/>
        <w:snapToGrid w:val="0"/>
        <w:spacing w:line="380" w:lineRule="exact"/>
        <w:ind w:firstLine="420" w:firstLineChars="200"/>
        <w:rPr>
          <w:rFonts w:ascii="宋体" w:hAnsi="宋体" w:eastAsia="宋体" w:cs="宋体"/>
          <w:szCs w:val="21"/>
        </w:rPr>
      </w:pPr>
      <w:r>
        <w:rPr>
          <w:rFonts w:hint="eastAsia" w:ascii="宋体" w:hAnsi="宋体" w:eastAsia="宋体" w:cs="宋体"/>
          <w:szCs w:val="21"/>
        </w:rPr>
        <w:t>本专业培养适应社会主义现代化建设信息产业界需求，培养德、智、体、美全面发展，具有“厚理论基础、宽技能口径、实践能力强、专业素质高”的从事电子工程领域科研、生产、创新能力的“新工科”高级工程技术人才。</w:t>
      </w:r>
    </w:p>
    <w:p>
      <w:pPr>
        <w:spacing w:line="380" w:lineRule="exact"/>
        <w:ind w:firstLine="422" w:firstLineChars="200"/>
        <w:rPr>
          <w:rFonts w:ascii="宋体" w:hAnsi="宋体" w:eastAsia="宋体" w:cs="宋体"/>
          <w:b/>
        </w:rPr>
      </w:pPr>
      <w:r>
        <w:rPr>
          <w:rFonts w:hint="eastAsia" w:ascii="宋体" w:hAnsi="宋体" w:eastAsia="宋体" w:cs="宋体"/>
          <w:b/>
        </w:rPr>
        <w:t>二、毕业要求</w:t>
      </w:r>
    </w:p>
    <w:p>
      <w:pPr>
        <w:tabs>
          <w:tab w:val="left" w:pos="540"/>
          <w:tab w:val="left" w:pos="792"/>
        </w:tabs>
        <w:adjustRightInd w:val="0"/>
        <w:snapToGrid w:val="0"/>
        <w:spacing w:line="380" w:lineRule="exact"/>
        <w:ind w:firstLine="420" w:firstLineChars="200"/>
        <w:rPr>
          <w:rFonts w:ascii="宋体" w:hAnsi="宋体" w:eastAsia="宋体" w:cs="宋体"/>
          <w:szCs w:val="21"/>
        </w:rPr>
      </w:pPr>
      <w:r>
        <w:rPr>
          <w:rFonts w:hint="eastAsia" w:ascii="宋体" w:hAnsi="宋体" w:eastAsia="宋体" w:cs="宋体"/>
          <w:szCs w:val="21"/>
        </w:rPr>
        <w:t>通过在校学习，本专业学生应受到良好的政治思想、道德品质、文化修养和身心素质的教育。打造学生“专业知识+团队精神＋合作意识+创新观念”的基本专业修养与素质。具体达到以下几个方面的知识和能力：</w:t>
      </w:r>
    </w:p>
    <w:p>
      <w:pPr>
        <w:tabs>
          <w:tab w:val="left" w:pos="540"/>
          <w:tab w:val="left" w:pos="792"/>
        </w:tabs>
        <w:adjustRightInd w:val="0"/>
        <w:snapToGrid w:val="0"/>
        <w:spacing w:line="380" w:lineRule="exact"/>
        <w:ind w:firstLine="420" w:firstLineChars="200"/>
        <w:rPr>
          <w:rFonts w:ascii="宋体" w:hAnsi="宋体" w:eastAsia="宋体" w:cs="宋体"/>
          <w:szCs w:val="21"/>
        </w:rPr>
      </w:pPr>
      <w:r>
        <w:rPr>
          <w:rFonts w:hint="eastAsia" w:ascii="宋体" w:hAnsi="宋体" w:eastAsia="宋体" w:cs="宋体"/>
          <w:szCs w:val="21"/>
        </w:rPr>
        <w:t xml:space="preserve">1.认真学习马列主义、毛泽东思想理论、邓小平实践理论实质，坚持四项基本原则，达到优良的政治理论水平；加强思想道德修养，形成科学的世界观和为人民服务的人生观，热爱祖国、遵纪守法、严谨治学、实干创新、勇于实践，树立为国家富强、民族振兴而奋斗的伟大理想。 </w:t>
      </w:r>
    </w:p>
    <w:p>
      <w:pPr>
        <w:tabs>
          <w:tab w:val="left" w:pos="540"/>
          <w:tab w:val="left" w:pos="792"/>
        </w:tabs>
        <w:adjustRightInd w:val="0"/>
        <w:snapToGrid w:val="0"/>
        <w:spacing w:line="380" w:lineRule="exact"/>
        <w:ind w:firstLine="420" w:firstLineChars="200"/>
        <w:rPr>
          <w:rFonts w:ascii="宋体" w:hAnsi="宋体" w:eastAsia="宋体" w:cs="宋体"/>
          <w:szCs w:val="21"/>
        </w:rPr>
      </w:pPr>
      <w:r>
        <w:rPr>
          <w:rFonts w:hint="eastAsia" w:ascii="宋体" w:hAnsi="宋体" w:eastAsia="宋体" w:cs="宋体"/>
          <w:szCs w:val="21"/>
        </w:rPr>
        <w:t xml:space="preserve">2.具有深厚的本专业必需的电路与系统基础理论及其基本面向设计与开发的工程实践技能。 </w:t>
      </w:r>
    </w:p>
    <w:p>
      <w:pPr>
        <w:tabs>
          <w:tab w:val="left" w:pos="540"/>
          <w:tab w:val="left" w:pos="792"/>
        </w:tabs>
        <w:adjustRightInd w:val="0"/>
        <w:snapToGrid w:val="0"/>
        <w:spacing w:line="380" w:lineRule="exact"/>
        <w:ind w:firstLine="420" w:firstLineChars="200"/>
        <w:rPr>
          <w:rFonts w:ascii="宋体" w:hAnsi="宋体" w:eastAsia="宋体" w:cs="宋体"/>
          <w:szCs w:val="21"/>
        </w:rPr>
      </w:pPr>
      <w:r>
        <w:rPr>
          <w:rFonts w:hint="eastAsia" w:ascii="宋体" w:hAnsi="宋体" w:eastAsia="宋体" w:cs="宋体"/>
          <w:szCs w:val="21"/>
        </w:rPr>
        <w:t>3.掌握基本的程序设计知识；掌握先进网络技术，具有较强的计算机及专业软件应用能力；掌握嵌入式系统与无线传感网基础理论。</w:t>
      </w:r>
    </w:p>
    <w:p>
      <w:pPr>
        <w:tabs>
          <w:tab w:val="left" w:pos="540"/>
          <w:tab w:val="left" w:pos="792"/>
        </w:tabs>
        <w:adjustRightInd w:val="0"/>
        <w:snapToGrid w:val="0"/>
        <w:spacing w:line="380" w:lineRule="exact"/>
        <w:ind w:firstLine="420" w:firstLineChars="200"/>
        <w:rPr>
          <w:rFonts w:ascii="宋体" w:hAnsi="宋体" w:eastAsia="宋体" w:cs="宋体"/>
          <w:szCs w:val="21"/>
        </w:rPr>
      </w:pPr>
      <w:r>
        <w:rPr>
          <w:rFonts w:hint="eastAsia" w:ascii="宋体" w:hAnsi="宋体" w:eastAsia="宋体" w:cs="宋体"/>
          <w:szCs w:val="21"/>
        </w:rPr>
        <w:t>4.具有现代电子设备、物联网设备的使用和维护能力；具有应用电子领域的生产工艺流程、测试检验的管理能力和良好的协调能力。</w:t>
      </w:r>
    </w:p>
    <w:p>
      <w:pPr>
        <w:tabs>
          <w:tab w:val="left" w:pos="540"/>
          <w:tab w:val="left" w:pos="792"/>
        </w:tabs>
        <w:adjustRightInd w:val="0"/>
        <w:snapToGrid w:val="0"/>
        <w:spacing w:line="380" w:lineRule="exact"/>
        <w:ind w:firstLine="420" w:firstLineChars="200"/>
        <w:rPr>
          <w:rFonts w:ascii="宋体" w:hAnsi="宋体" w:eastAsia="宋体" w:cs="宋体"/>
          <w:szCs w:val="21"/>
        </w:rPr>
      </w:pPr>
      <w:r>
        <w:rPr>
          <w:rFonts w:hint="eastAsia" w:ascii="宋体" w:hAnsi="宋体" w:eastAsia="宋体" w:cs="宋体"/>
          <w:szCs w:val="21"/>
        </w:rPr>
        <w:t>5.具有良好的自学能力、分析判断能力、科学决策能力；有创新意识、能力和创业精神。</w:t>
      </w:r>
    </w:p>
    <w:p>
      <w:pPr>
        <w:tabs>
          <w:tab w:val="left" w:pos="540"/>
          <w:tab w:val="left" w:pos="792"/>
        </w:tabs>
        <w:adjustRightInd w:val="0"/>
        <w:snapToGrid w:val="0"/>
        <w:spacing w:line="380" w:lineRule="exact"/>
        <w:ind w:firstLine="420" w:firstLineChars="200"/>
        <w:rPr>
          <w:rFonts w:ascii="宋体" w:hAnsi="宋体" w:eastAsia="宋体" w:cs="宋体"/>
          <w:szCs w:val="21"/>
        </w:rPr>
      </w:pPr>
      <w:r>
        <w:rPr>
          <w:rFonts w:hint="eastAsia" w:ascii="宋体" w:hAnsi="宋体" w:eastAsia="宋体" w:cs="宋体"/>
          <w:szCs w:val="21"/>
        </w:rPr>
        <w:t>6.具有良好的沟通能力、团队精神与协作意识；有正确的学术思维与正确的科学实践观。</w:t>
      </w:r>
    </w:p>
    <w:p>
      <w:pPr>
        <w:tabs>
          <w:tab w:val="left" w:pos="540"/>
          <w:tab w:val="left" w:pos="792"/>
        </w:tabs>
        <w:adjustRightInd w:val="0"/>
        <w:snapToGrid w:val="0"/>
        <w:spacing w:line="380" w:lineRule="exact"/>
        <w:ind w:firstLine="420" w:firstLineChars="200"/>
        <w:rPr>
          <w:rFonts w:ascii="宋体" w:hAnsi="宋体" w:eastAsia="宋体" w:cs="宋体"/>
          <w:szCs w:val="21"/>
        </w:rPr>
      </w:pPr>
      <w:r>
        <w:rPr>
          <w:rFonts w:hint="eastAsia" w:ascii="宋体" w:hAnsi="宋体" w:eastAsia="宋体" w:cs="宋体"/>
          <w:szCs w:val="21"/>
        </w:rPr>
        <w:t>7.具有较强的综合文化素质修养，掌握一门外国语，能顺利地阅读本专业外文书刊，具有听、说、写的基础能力。</w:t>
      </w:r>
    </w:p>
    <w:p>
      <w:pPr>
        <w:tabs>
          <w:tab w:val="left" w:pos="540"/>
          <w:tab w:val="left" w:pos="792"/>
        </w:tabs>
        <w:adjustRightInd w:val="0"/>
        <w:snapToGrid w:val="0"/>
        <w:spacing w:line="380" w:lineRule="exact"/>
        <w:ind w:firstLine="420" w:firstLineChars="200"/>
        <w:rPr>
          <w:rFonts w:ascii="宋体" w:hAnsi="宋体" w:eastAsia="宋体" w:cs="宋体"/>
          <w:szCs w:val="21"/>
        </w:rPr>
      </w:pPr>
      <w:r>
        <w:rPr>
          <w:rFonts w:hint="eastAsia" w:ascii="宋体" w:hAnsi="宋体" w:eastAsia="宋体" w:cs="宋体"/>
          <w:szCs w:val="21"/>
        </w:rPr>
        <w:t>8.有一定的体育和军事方面的知识，积极参加体育锻炼，身体健康，具有较强的身体素质，能适应艰苦工作需要；具有健康的心理素质，勇于克服困难；具有良好的人文、艺术和社会科学文化基础，有正确的审美观和一定的文学、艺术欣赏水平。</w:t>
      </w:r>
    </w:p>
    <w:p>
      <w:pPr>
        <w:tabs>
          <w:tab w:val="left" w:pos="540"/>
          <w:tab w:val="left" w:pos="792"/>
        </w:tabs>
        <w:adjustRightInd w:val="0"/>
        <w:snapToGrid w:val="0"/>
        <w:spacing w:line="380" w:lineRule="exact"/>
        <w:ind w:firstLine="420" w:firstLineChars="200"/>
        <w:rPr>
          <w:rFonts w:ascii="宋体" w:hAnsi="宋体" w:eastAsia="宋体" w:cs="宋体"/>
          <w:szCs w:val="21"/>
        </w:rPr>
      </w:pPr>
      <w:r>
        <w:rPr>
          <w:rFonts w:hint="eastAsia" w:ascii="宋体" w:hAnsi="宋体" w:eastAsia="宋体" w:cs="宋体"/>
          <w:szCs w:val="21"/>
        </w:rPr>
        <w:t>本专业毕业生既要具备扎实的电子信息工程、计算机技术等信息学科领域的专业基础，又掌握现代管理科学与系统科学的理论和方法；既能熟练应用电子信息工程专业知识对各类现代电子企业机构进行系统规划、产品设计、工程创新和评价，又具有在专业领域跟踪新理论、新知识、新技术的能力；既能与他人进行有效沟通交流，也具有团队精神与协作能力。</w:t>
      </w:r>
    </w:p>
    <w:p>
      <w:pPr>
        <w:spacing w:line="380" w:lineRule="exact"/>
        <w:ind w:firstLine="422" w:firstLineChars="200"/>
        <w:rPr>
          <w:rFonts w:ascii="宋体" w:hAnsi="宋体" w:eastAsia="宋体" w:cs="宋体"/>
          <w:b/>
        </w:rPr>
      </w:pPr>
      <w:r>
        <w:rPr>
          <w:rFonts w:hint="eastAsia" w:ascii="宋体" w:hAnsi="宋体" w:eastAsia="宋体" w:cs="宋体"/>
          <w:b/>
        </w:rPr>
        <w:t>三、培养目标（标准）、毕业要求与课程体系关系表</w:t>
      </w:r>
    </w:p>
    <w:p>
      <w:pPr>
        <w:spacing w:line="380" w:lineRule="exact"/>
        <w:ind w:firstLine="420" w:firstLineChars="200"/>
        <w:rPr>
          <w:rFonts w:ascii="宋体" w:hAnsi="宋体" w:eastAsia="宋体" w:cs="宋体"/>
          <w:szCs w:val="20"/>
        </w:rPr>
      </w:pPr>
      <w:r>
        <w:rPr>
          <w:rFonts w:hint="eastAsia" w:ascii="宋体" w:hAnsi="宋体" w:eastAsia="宋体" w:cs="宋体"/>
          <w:szCs w:val="20"/>
        </w:rPr>
        <w:t>毕业要求是课程体系构建的依据，课程体系是达成毕业要求的支撑，通过毕业要求的逐级分解，将相关要求落实于每一课程（模块、环节等）。见表1所示。</w:t>
      </w:r>
    </w:p>
    <w:p>
      <w:pPr>
        <w:spacing w:line="380" w:lineRule="exact"/>
        <w:ind w:firstLine="420" w:firstLineChars="200"/>
        <w:rPr>
          <w:rFonts w:ascii="宋体" w:hAnsi="宋体" w:eastAsia="宋体" w:cs="宋体"/>
          <w:szCs w:val="20"/>
        </w:rPr>
      </w:pPr>
      <w:r>
        <w:rPr>
          <w:rFonts w:hint="eastAsia" w:ascii="宋体" w:hAnsi="宋体" w:eastAsia="宋体" w:cs="宋体"/>
          <w:szCs w:val="20"/>
        </w:rPr>
        <w:br w:type="page"/>
      </w:r>
    </w:p>
    <w:p>
      <w:pPr>
        <w:autoSpaceDE w:val="0"/>
        <w:autoSpaceDN w:val="0"/>
        <w:adjustRightInd w:val="0"/>
        <w:jc w:val="center"/>
        <w:rPr>
          <w:rFonts w:hAnsi="Times New Roman"/>
          <w:szCs w:val="21"/>
        </w:rPr>
      </w:pPr>
      <w:r>
        <w:rPr>
          <w:rFonts w:hint="eastAsia" w:hAnsi="Times New Roman"/>
          <w:szCs w:val="21"/>
        </w:rPr>
        <w:t>表1 培养目标（标准）、毕业要求与课程体系关系</w:t>
      </w:r>
    </w:p>
    <w:tbl>
      <w:tblPr>
        <w:tblStyle w:val="6"/>
        <w:tblW w:w="9353"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
      <w:tblGrid>
        <w:gridCol w:w="1968"/>
        <w:gridCol w:w="1516"/>
        <w:gridCol w:w="3169"/>
        <w:gridCol w:w="2700"/>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403" w:hRule="atLeast"/>
          <w:tblHeader/>
          <w:tblCellSpacing w:w="0" w:type="dxa"/>
          <w:jc w:val="center"/>
        </w:trPr>
        <w:tc>
          <w:tcPr>
            <w:tcW w:w="1968" w:type="dxa"/>
            <w:tcBorders>
              <w:tl2br w:val="nil"/>
              <w:tr2bl w:val="nil"/>
            </w:tcBorders>
            <w:vAlign w:val="center"/>
          </w:tcPr>
          <w:p>
            <w:pPr>
              <w:tabs>
                <w:tab w:val="left" w:pos="747"/>
              </w:tabs>
              <w:spacing w:line="280" w:lineRule="exact"/>
              <w:jc w:val="center"/>
              <w:rPr>
                <w:rFonts w:ascii="宋体" w:hAnsi="宋体" w:eastAsia="宋体" w:cs="宋体"/>
                <w:b/>
              </w:rPr>
            </w:pPr>
            <w:r>
              <w:rPr>
                <w:rFonts w:hint="eastAsia" w:ascii="宋体" w:hAnsi="宋体" w:eastAsia="宋体" w:cs="宋体"/>
                <w:b/>
              </w:rPr>
              <w:t>培养目标（标准）</w:t>
            </w:r>
          </w:p>
        </w:tc>
        <w:tc>
          <w:tcPr>
            <w:tcW w:w="1516" w:type="dxa"/>
            <w:tcBorders>
              <w:tl2br w:val="nil"/>
              <w:tr2bl w:val="nil"/>
            </w:tcBorders>
            <w:vAlign w:val="center"/>
          </w:tcPr>
          <w:p>
            <w:pPr>
              <w:tabs>
                <w:tab w:val="left" w:pos="747"/>
              </w:tabs>
              <w:spacing w:line="280" w:lineRule="exact"/>
              <w:jc w:val="center"/>
              <w:rPr>
                <w:rFonts w:ascii="宋体" w:hAnsi="宋体" w:eastAsia="宋体" w:cs="宋体"/>
                <w:b/>
              </w:rPr>
            </w:pPr>
            <w:r>
              <w:rPr>
                <w:rFonts w:hint="eastAsia" w:ascii="宋体" w:hAnsi="宋体" w:eastAsia="宋体" w:cs="宋体"/>
                <w:b/>
              </w:rPr>
              <w:t>毕业要求</w:t>
            </w:r>
          </w:p>
        </w:tc>
        <w:tc>
          <w:tcPr>
            <w:tcW w:w="3169" w:type="dxa"/>
            <w:tcBorders>
              <w:tl2br w:val="nil"/>
              <w:tr2bl w:val="nil"/>
            </w:tcBorders>
            <w:vAlign w:val="center"/>
          </w:tcPr>
          <w:p>
            <w:pPr>
              <w:tabs>
                <w:tab w:val="left" w:pos="747"/>
              </w:tabs>
              <w:spacing w:line="280" w:lineRule="exact"/>
              <w:jc w:val="center"/>
              <w:rPr>
                <w:rFonts w:ascii="宋体" w:hAnsi="宋体" w:eastAsia="宋体" w:cs="宋体"/>
                <w:b/>
              </w:rPr>
            </w:pPr>
            <w:r>
              <w:rPr>
                <w:rFonts w:hint="eastAsia" w:ascii="宋体" w:hAnsi="宋体" w:eastAsia="宋体" w:cs="宋体"/>
                <w:b/>
              </w:rPr>
              <w:t>指标点</w:t>
            </w:r>
          </w:p>
        </w:tc>
        <w:tc>
          <w:tcPr>
            <w:tcW w:w="2700" w:type="dxa"/>
            <w:tcBorders>
              <w:tl2br w:val="nil"/>
              <w:tr2bl w:val="nil"/>
            </w:tcBorders>
            <w:vAlign w:val="center"/>
          </w:tcPr>
          <w:p>
            <w:pPr>
              <w:tabs>
                <w:tab w:val="left" w:pos="747"/>
              </w:tabs>
              <w:spacing w:line="280" w:lineRule="exact"/>
              <w:jc w:val="center"/>
              <w:rPr>
                <w:rFonts w:ascii="宋体" w:hAnsi="宋体" w:eastAsia="宋体" w:cs="宋体"/>
                <w:b/>
              </w:rPr>
            </w:pPr>
            <w:r>
              <w:rPr>
                <w:rFonts w:hint="eastAsia" w:ascii="宋体" w:hAnsi="宋体" w:eastAsia="宋体" w:cs="宋体"/>
                <w:b/>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1275" w:hRule="exact"/>
          <w:tblCellSpacing w:w="0" w:type="dxa"/>
          <w:jc w:val="center"/>
        </w:trPr>
        <w:tc>
          <w:tcPr>
            <w:tcW w:w="1968" w:type="dxa"/>
            <w:vMerge w:val="restart"/>
            <w:tcBorders>
              <w:tl2br w:val="nil"/>
              <w:tr2bl w:val="nil"/>
            </w:tcBorders>
            <w:vAlign w:val="center"/>
          </w:tcPr>
          <w:p>
            <w:pPr>
              <w:autoSpaceDE w:val="0"/>
              <w:autoSpaceDN w:val="0"/>
              <w:adjustRightInd w:val="0"/>
              <w:spacing w:line="280" w:lineRule="exact"/>
              <w:ind w:firstLine="90"/>
              <w:rPr>
                <w:rFonts w:hAnsi="Times New Roman"/>
                <w:sz w:val="18"/>
                <w:szCs w:val="18"/>
              </w:rPr>
            </w:pPr>
            <w:r>
              <w:rPr>
                <w:rFonts w:hAnsi="Times New Roman"/>
                <w:sz w:val="18"/>
                <w:szCs w:val="18"/>
              </w:rPr>
              <w:t>本专业培养适应社会主义现代化建设</w:t>
            </w:r>
            <w:r>
              <w:rPr>
                <w:rFonts w:hint="eastAsia" w:hAnsi="Times New Roman"/>
                <w:sz w:val="18"/>
                <w:szCs w:val="18"/>
              </w:rPr>
              <w:t>信息</w:t>
            </w:r>
            <w:r>
              <w:rPr>
                <w:rFonts w:hAnsi="Times New Roman"/>
                <w:sz w:val="18"/>
                <w:szCs w:val="18"/>
              </w:rPr>
              <w:t>产业界需求</w:t>
            </w:r>
            <w:r>
              <w:rPr>
                <w:rFonts w:hint="eastAsia" w:hAnsi="Times New Roman"/>
                <w:sz w:val="18"/>
                <w:szCs w:val="18"/>
              </w:rPr>
              <w:t>，培养</w:t>
            </w:r>
            <w:r>
              <w:rPr>
                <w:rFonts w:hAnsi="Times New Roman"/>
                <w:sz w:val="18"/>
                <w:szCs w:val="18"/>
              </w:rPr>
              <w:t>德</w:t>
            </w:r>
            <w:r>
              <w:rPr>
                <w:rFonts w:hint="eastAsia" w:hAnsi="Times New Roman"/>
                <w:sz w:val="18"/>
                <w:szCs w:val="18"/>
              </w:rPr>
              <w:t>、</w:t>
            </w:r>
            <w:r>
              <w:rPr>
                <w:rFonts w:hAnsi="Times New Roman"/>
                <w:sz w:val="18"/>
                <w:szCs w:val="18"/>
              </w:rPr>
              <w:t>智</w:t>
            </w:r>
            <w:r>
              <w:rPr>
                <w:rFonts w:hint="eastAsia" w:hAnsi="Times New Roman"/>
                <w:sz w:val="18"/>
                <w:szCs w:val="18"/>
              </w:rPr>
              <w:t>、</w:t>
            </w:r>
            <w:r>
              <w:rPr>
                <w:rFonts w:hAnsi="Times New Roman"/>
                <w:sz w:val="18"/>
                <w:szCs w:val="18"/>
              </w:rPr>
              <w:t>体</w:t>
            </w:r>
            <w:r>
              <w:rPr>
                <w:rFonts w:hint="eastAsia" w:hAnsi="Times New Roman"/>
                <w:sz w:val="18"/>
                <w:szCs w:val="18"/>
              </w:rPr>
              <w:t>、</w:t>
            </w:r>
            <w:r>
              <w:rPr>
                <w:rFonts w:hAnsi="Times New Roman"/>
                <w:sz w:val="18"/>
                <w:szCs w:val="18"/>
              </w:rPr>
              <w:t>美全面发展</w:t>
            </w:r>
            <w:r>
              <w:rPr>
                <w:rFonts w:hint="eastAsia" w:hAnsi="Times New Roman"/>
                <w:sz w:val="18"/>
                <w:szCs w:val="18"/>
              </w:rPr>
              <w:t>，具有“</w:t>
            </w:r>
            <w:r>
              <w:rPr>
                <w:rFonts w:hAnsi="Times New Roman"/>
                <w:sz w:val="18"/>
                <w:szCs w:val="18"/>
              </w:rPr>
              <w:t>厚理论基础、宽技能口径、实践能力强、专业素质高</w:t>
            </w:r>
            <w:r>
              <w:rPr>
                <w:rFonts w:hint="eastAsia" w:hAnsi="Times New Roman"/>
                <w:sz w:val="18"/>
                <w:szCs w:val="18"/>
              </w:rPr>
              <w:t>”的从</w:t>
            </w:r>
            <w:r>
              <w:rPr>
                <w:rFonts w:hAnsi="Times New Roman"/>
                <w:sz w:val="18"/>
                <w:szCs w:val="18"/>
              </w:rPr>
              <w:t>事电子工程领域的研究、开发、生产、管理、维护和技术支持的高级工程技术人才。</w:t>
            </w:r>
            <w:r>
              <w:rPr>
                <w:rFonts w:hint="eastAsia" w:hAnsi="Times New Roman"/>
                <w:sz w:val="18"/>
                <w:szCs w:val="18"/>
              </w:rPr>
              <w:t>学生毕业后</w:t>
            </w:r>
            <w:r>
              <w:rPr>
                <w:rFonts w:hAnsi="Times New Roman"/>
                <w:sz w:val="18"/>
                <w:szCs w:val="18"/>
              </w:rPr>
              <w:t>5</w:t>
            </w:r>
            <w:r>
              <w:rPr>
                <w:rFonts w:hint="eastAsia" w:hAnsi="Times New Roman"/>
                <w:sz w:val="18"/>
                <w:szCs w:val="18"/>
              </w:rPr>
              <w:t>年左右达到的目标：</w:t>
            </w:r>
          </w:p>
          <w:p>
            <w:pPr>
              <w:autoSpaceDE w:val="0"/>
              <w:autoSpaceDN w:val="0"/>
              <w:adjustRightInd w:val="0"/>
              <w:spacing w:line="280" w:lineRule="exact"/>
              <w:ind w:firstLine="90"/>
              <w:rPr>
                <w:rFonts w:hAnsi="Times New Roman"/>
                <w:sz w:val="18"/>
                <w:szCs w:val="18"/>
              </w:rPr>
            </w:pPr>
            <w:r>
              <w:rPr>
                <w:rFonts w:hAnsi="Times New Roman"/>
                <w:sz w:val="18"/>
                <w:szCs w:val="18"/>
              </w:rPr>
              <w:t>1</w:t>
            </w:r>
            <w:r>
              <w:rPr>
                <w:rFonts w:hint="eastAsia" w:hAnsi="Times New Roman"/>
                <w:sz w:val="18"/>
                <w:szCs w:val="18"/>
              </w:rPr>
              <w:t>．能够成为电子信息行业的产品研发、检测、生产、工程设计、工程项目实施与优化、项目管理等岗位的工程师。</w:t>
            </w:r>
          </w:p>
          <w:p>
            <w:pPr>
              <w:autoSpaceDE w:val="0"/>
              <w:autoSpaceDN w:val="0"/>
              <w:adjustRightInd w:val="0"/>
              <w:spacing w:line="280" w:lineRule="exact"/>
              <w:ind w:firstLine="90"/>
              <w:rPr>
                <w:rFonts w:hAnsi="Times New Roman"/>
                <w:sz w:val="18"/>
                <w:szCs w:val="18"/>
              </w:rPr>
            </w:pPr>
            <w:r>
              <w:rPr>
                <w:rFonts w:hAnsi="Times New Roman"/>
                <w:sz w:val="18"/>
                <w:szCs w:val="18"/>
              </w:rPr>
              <w:t>2</w:t>
            </w:r>
            <w:r>
              <w:rPr>
                <w:rFonts w:hint="eastAsia" w:hAnsi="Times New Roman"/>
                <w:sz w:val="18"/>
                <w:szCs w:val="18"/>
              </w:rPr>
              <w:t>．能够利用数理知识和电子信息专业知识，结合电子信息新技术，并考虑经济、环境、社会、安全</w:t>
            </w:r>
          </w:p>
          <w:p>
            <w:pPr>
              <w:autoSpaceDE w:val="0"/>
              <w:autoSpaceDN w:val="0"/>
              <w:adjustRightInd w:val="0"/>
              <w:spacing w:line="280" w:lineRule="exact"/>
              <w:ind w:firstLine="90"/>
              <w:rPr>
                <w:rFonts w:hAnsi="Times New Roman"/>
                <w:sz w:val="18"/>
                <w:szCs w:val="18"/>
              </w:rPr>
            </w:pPr>
            <w:r>
              <w:rPr>
                <w:rFonts w:hint="eastAsia" w:hAnsi="Times New Roman"/>
                <w:sz w:val="18"/>
                <w:szCs w:val="18"/>
              </w:rPr>
              <w:t>方面的影响，对复杂工程项目提出解决方案。</w:t>
            </w:r>
          </w:p>
          <w:p>
            <w:pPr>
              <w:autoSpaceDE w:val="0"/>
              <w:autoSpaceDN w:val="0"/>
              <w:adjustRightInd w:val="0"/>
              <w:spacing w:line="280" w:lineRule="exact"/>
              <w:ind w:firstLine="90"/>
              <w:rPr>
                <w:rFonts w:hAnsi="Times New Roman"/>
                <w:sz w:val="18"/>
                <w:szCs w:val="18"/>
              </w:rPr>
            </w:pPr>
            <w:r>
              <w:rPr>
                <w:rFonts w:hAnsi="Times New Roman"/>
                <w:sz w:val="18"/>
                <w:szCs w:val="18"/>
              </w:rPr>
              <w:t>3</w:t>
            </w:r>
            <w:r>
              <w:rPr>
                <w:rFonts w:hint="eastAsia" w:hAnsi="Times New Roman"/>
                <w:sz w:val="18"/>
                <w:szCs w:val="18"/>
              </w:rPr>
              <w:t>．具有社会责任感和职业道德，能遵守国家相关工程规范和法律，在工作中能以公共利益为先。</w:t>
            </w:r>
          </w:p>
          <w:p>
            <w:pPr>
              <w:autoSpaceDE w:val="0"/>
              <w:autoSpaceDN w:val="0"/>
              <w:adjustRightInd w:val="0"/>
              <w:spacing w:line="280" w:lineRule="exact"/>
              <w:ind w:firstLine="90"/>
              <w:rPr>
                <w:rFonts w:hAnsi="Times New Roman"/>
                <w:sz w:val="18"/>
                <w:szCs w:val="18"/>
              </w:rPr>
            </w:pPr>
            <w:r>
              <w:rPr>
                <w:rFonts w:hAnsi="Times New Roman"/>
                <w:sz w:val="18"/>
                <w:szCs w:val="18"/>
              </w:rPr>
              <w:t>4</w:t>
            </w:r>
            <w:r>
              <w:rPr>
                <w:rFonts w:hint="eastAsia" w:hAnsi="Times New Roman"/>
                <w:sz w:val="18"/>
                <w:szCs w:val="18"/>
              </w:rPr>
              <w:t>．具有良好的人文修养，身心健康，能够与团队成员及同行进行有效沟通。</w:t>
            </w:r>
          </w:p>
          <w:p>
            <w:pPr>
              <w:spacing w:line="280" w:lineRule="exact"/>
              <w:ind w:firstLine="360" w:firstLineChars="200"/>
              <w:rPr>
                <w:rFonts w:hAnsi="Times New Roman"/>
                <w:sz w:val="18"/>
                <w:szCs w:val="18"/>
              </w:rPr>
            </w:pPr>
            <w:r>
              <w:rPr>
                <w:rFonts w:hAnsi="Times New Roman"/>
                <w:sz w:val="18"/>
                <w:szCs w:val="18"/>
              </w:rPr>
              <w:t>5</w:t>
            </w:r>
            <w:r>
              <w:rPr>
                <w:rFonts w:hint="eastAsia" w:hAnsi="Times New Roman"/>
                <w:sz w:val="18"/>
                <w:szCs w:val="18"/>
              </w:rPr>
              <w:t>．具有自主学习能力，能够跟踪电子信息行业的国内外动态。</w:t>
            </w:r>
          </w:p>
          <w:p>
            <w:pPr>
              <w:tabs>
                <w:tab w:val="left" w:pos="747"/>
              </w:tabs>
              <w:spacing w:line="280" w:lineRule="exact"/>
              <w:ind w:firstLine="90"/>
              <w:jc w:val="center"/>
              <w:rPr>
                <w:rFonts w:hAnsi="Times New Roman"/>
                <w:sz w:val="18"/>
                <w:szCs w:val="18"/>
              </w:rPr>
            </w:pPr>
          </w:p>
        </w:tc>
        <w:tc>
          <w:tcPr>
            <w:tcW w:w="1516" w:type="dxa"/>
            <w:vMerge w:val="restart"/>
            <w:tcBorders>
              <w:tl2br w:val="nil"/>
              <w:tr2bl w:val="nil"/>
            </w:tcBorders>
            <w:vAlign w:val="center"/>
          </w:tcPr>
          <w:p>
            <w:pPr>
              <w:tabs>
                <w:tab w:val="left" w:pos="747"/>
              </w:tabs>
              <w:spacing w:line="280" w:lineRule="exact"/>
              <w:ind w:firstLine="90"/>
              <w:jc w:val="center"/>
              <w:rPr>
                <w:rFonts w:hAnsi="Times New Roman"/>
                <w:sz w:val="18"/>
                <w:szCs w:val="18"/>
              </w:rPr>
            </w:pPr>
            <w:r>
              <w:rPr>
                <w:rFonts w:hAnsi="Times New Roman"/>
                <w:sz w:val="18"/>
                <w:szCs w:val="18"/>
              </w:rPr>
              <w:t>毕业要求1：</w:t>
            </w:r>
          </w:p>
        </w:tc>
        <w:tc>
          <w:tcPr>
            <w:tcW w:w="3169" w:type="dxa"/>
            <w:tcBorders>
              <w:tl2br w:val="nil"/>
              <w:tr2bl w:val="nil"/>
            </w:tcBorders>
            <w:vAlign w:val="center"/>
          </w:tcPr>
          <w:p>
            <w:pPr>
              <w:autoSpaceDE w:val="0"/>
              <w:autoSpaceDN w:val="0"/>
              <w:adjustRightInd w:val="0"/>
              <w:spacing w:line="280" w:lineRule="exact"/>
              <w:rPr>
                <w:rFonts w:ascii="Times New Roman" w:hAnsi="Times New Roman" w:eastAsia="仿宋_GB2312" w:cs="Times New Roman"/>
              </w:rPr>
            </w:pPr>
            <w:r>
              <w:rPr>
                <w:rFonts w:hAnsi="Times New Roman"/>
                <w:sz w:val="18"/>
                <w:szCs w:val="18"/>
              </w:rPr>
              <w:t xml:space="preserve">1-1 </w:t>
            </w:r>
            <w:r>
              <w:rPr>
                <w:rFonts w:hint="eastAsia" w:hAnsi="Times New Roman"/>
                <w:sz w:val="18"/>
                <w:szCs w:val="18"/>
              </w:rPr>
              <w:t>能够将数学、物理、自然科学、工程基础和专业知识用于解决电子信息领域的复杂工程问题。</w:t>
            </w:r>
          </w:p>
        </w:tc>
        <w:tc>
          <w:tcPr>
            <w:tcW w:w="2700" w:type="dxa"/>
            <w:tcBorders>
              <w:tl2br w:val="nil"/>
              <w:tr2bl w:val="nil"/>
            </w:tcBorders>
            <w:vAlign w:val="center"/>
          </w:tcPr>
          <w:p>
            <w:pPr>
              <w:tabs>
                <w:tab w:val="left" w:pos="747"/>
              </w:tabs>
              <w:spacing w:line="280" w:lineRule="exact"/>
              <w:rPr>
                <w:rFonts w:ascii="Times New Roman" w:hAnsi="Times New Roman" w:eastAsia="仿宋_GB2312" w:cs="Times New Roman"/>
                <w:sz w:val="18"/>
                <w:szCs w:val="18"/>
              </w:rPr>
            </w:pPr>
            <w:r>
              <w:rPr>
                <w:rFonts w:ascii="Times New Roman" w:hAnsi="Times New Roman" w:eastAsia="仿宋_GB2312" w:cs="Times New Roman"/>
                <w:sz w:val="18"/>
                <w:szCs w:val="18"/>
              </w:rPr>
              <w:t>高等数学</w:t>
            </w:r>
            <w:r>
              <w:rPr>
                <w:rFonts w:hint="eastAsia" w:ascii="Times New Roman" w:hAnsi="Times New Roman" w:eastAsia="仿宋_GB2312" w:cs="Times New Roman"/>
                <w:sz w:val="18"/>
                <w:szCs w:val="18"/>
              </w:rPr>
              <w:t>、</w:t>
            </w:r>
            <w:r>
              <w:rPr>
                <w:rFonts w:ascii="Times New Roman" w:hAnsi="Times New Roman" w:eastAsia="仿宋_GB2312" w:cs="Times New Roman"/>
                <w:sz w:val="18"/>
                <w:szCs w:val="18"/>
              </w:rPr>
              <w:t>工程数学</w:t>
            </w:r>
            <w:r>
              <w:rPr>
                <w:rFonts w:hint="eastAsia" w:ascii="Times New Roman" w:hAnsi="Times New Roman" w:eastAsia="仿宋_GB2312" w:cs="Times New Roman"/>
                <w:sz w:val="18"/>
                <w:szCs w:val="18"/>
              </w:rPr>
              <w:t>、</w:t>
            </w:r>
            <w:r>
              <w:rPr>
                <w:rFonts w:ascii="Times New Roman" w:hAnsi="Times New Roman" w:eastAsia="仿宋_GB2312" w:cs="Times New Roman"/>
                <w:sz w:val="18"/>
                <w:szCs w:val="18"/>
              </w:rPr>
              <w:t>大学物理</w:t>
            </w:r>
            <w:r>
              <w:rPr>
                <w:rFonts w:hint="eastAsia" w:ascii="Times New Roman" w:hAnsi="Times New Roman" w:eastAsia="仿宋_GB2312" w:cs="Times New Roman"/>
                <w:sz w:val="18"/>
                <w:szCs w:val="18"/>
              </w:rPr>
              <w:t>、C语言程序设计、</w:t>
            </w:r>
            <w:r>
              <w:rPr>
                <w:rFonts w:ascii="Times New Roman" w:hAnsi="Times New Roman" w:eastAsia="仿宋_GB2312" w:cs="Times New Roman"/>
                <w:sz w:val="18"/>
                <w:szCs w:val="18"/>
              </w:rPr>
              <w:t>工程与科研训练信号检测与估计</w:t>
            </w:r>
            <w:r>
              <w:rPr>
                <w:rFonts w:hint="eastAsia" w:ascii="Times New Roman" w:hAnsi="Times New Roman" w:eastAsia="仿宋_GB2312" w:cs="Times New Roman"/>
                <w:sz w:val="18"/>
                <w:szCs w:val="18"/>
              </w:rPr>
              <w:t>、</w:t>
            </w:r>
            <w:r>
              <w:rPr>
                <w:rFonts w:ascii="Times New Roman" w:hAnsi="Times New Roman" w:eastAsia="仿宋_GB2312" w:cs="Times New Roman"/>
                <w:sz w:val="18"/>
                <w:szCs w:val="18"/>
              </w:rPr>
              <w:t>DSP技术与应用等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1530" w:hRule="exact"/>
          <w:tblCellSpacing w:w="0" w:type="dxa"/>
          <w:jc w:val="center"/>
        </w:trPr>
        <w:tc>
          <w:tcPr>
            <w:tcW w:w="1968"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1516"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3169" w:type="dxa"/>
            <w:tcBorders>
              <w:tl2br w:val="nil"/>
              <w:tr2bl w:val="nil"/>
            </w:tcBorders>
            <w:vAlign w:val="center"/>
          </w:tcPr>
          <w:p>
            <w:pPr>
              <w:autoSpaceDE w:val="0"/>
              <w:autoSpaceDN w:val="0"/>
              <w:adjustRightInd w:val="0"/>
              <w:spacing w:line="280" w:lineRule="exact"/>
              <w:rPr>
                <w:rFonts w:hAnsi="Times New Roman"/>
                <w:sz w:val="18"/>
                <w:szCs w:val="18"/>
              </w:rPr>
            </w:pPr>
            <w:r>
              <w:rPr>
                <w:rFonts w:hAnsi="Times New Roman"/>
                <w:sz w:val="18"/>
                <w:szCs w:val="18"/>
              </w:rPr>
              <w:t xml:space="preserve">1-2 </w:t>
            </w:r>
            <w:r>
              <w:rPr>
                <w:rFonts w:hint="eastAsia" w:hAnsi="Times New Roman"/>
                <w:sz w:val="18"/>
                <w:szCs w:val="18"/>
              </w:rPr>
              <w:t>能够应用数学、物理、电子信息工程专业的基本原理，识别、表达、并通过文献研究分析电子信息领域的复杂工程问题，以获得有效结论。</w:t>
            </w:r>
          </w:p>
        </w:tc>
        <w:tc>
          <w:tcPr>
            <w:tcW w:w="2700" w:type="dxa"/>
            <w:tcBorders>
              <w:tl2br w:val="nil"/>
              <w:tr2bl w:val="nil"/>
            </w:tcBorders>
            <w:vAlign w:val="center"/>
          </w:tcPr>
          <w:p>
            <w:pPr>
              <w:tabs>
                <w:tab w:val="left" w:pos="747"/>
              </w:tabs>
              <w:spacing w:line="280" w:lineRule="exact"/>
              <w:rPr>
                <w:rFonts w:hAnsi="Times New Roman"/>
                <w:sz w:val="18"/>
                <w:szCs w:val="18"/>
              </w:rPr>
            </w:pPr>
            <w:r>
              <w:rPr>
                <w:rFonts w:hint="eastAsia" w:ascii="Times New Roman" w:hAnsi="Times New Roman" w:eastAsia="仿宋_GB2312" w:cs="Times New Roman"/>
                <w:sz w:val="18"/>
                <w:szCs w:val="18"/>
              </w:rPr>
              <w:t>电磁场与电磁波、数据结构与算法、科技英语阅读与写作、电子信息工程前沿技术、嵌入式系统、语音信号处理技术与应用、图像与音频编码技术等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1810" w:hRule="exact"/>
          <w:tblCellSpacing w:w="0" w:type="dxa"/>
          <w:jc w:val="center"/>
        </w:trPr>
        <w:tc>
          <w:tcPr>
            <w:tcW w:w="1968"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1516"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3169" w:type="dxa"/>
            <w:tcBorders>
              <w:tl2br w:val="nil"/>
              <w:tr2bl w:val="nil"/>
            </w:tcBorders>
            <w:vAlign w:val="center"/>
          </w:tcPr>
          <w:p>
            <w:pPr>
              <w:tabs>
                <w:tab w:val="left" w:pos="747"/>
              </w:tabs>
              <w:spacing w:line="280" w:lineRule="exact"/>
              <w:ind w:firstLine="90" w:firstLineChars="50"/>
              <w:rPr>
                <w:rFonts w:hAnsi="Times New Roman"/>
                <w:sz w:val="18"/>
                <w:szCs w:val="18"/>
              </w:rPr>
            </w:pPr>
            <w:r>
              <w:rPr>
                <w:rFonts w:hAnsi="Times New Roman"/>
                <w:sz w:val="18"/>
                <w:szCs w:val="18"/>
              </w:rPr>
              <w:t xml:space="preserve">1-3 </w:t>
            </w:r>
            <w:r>
              <w:rPr>
                <w:rFonts w:hint="eastAsia" w:hAnsi="Times New Roman"/>
                <w:sz w:val="18"/>
                <w:szCs w:val="18"/>
              </w:rPr>
              <w:t>能够设计针对电子信息领域复杂工程问题的解决方案，设计满足特定需求的系统、电路、软件或算法，并能够在设计环节中体现创新意识，考虑社会、健康、安全、法律、文化以及环境等因素。</w:t>
            </w:r>
          </w:p>
        </w:tc>
        <w:tc>
          <w:tcPr>
            <w:tcW w:w="2700" w:type="dxa"/>
            <w:tcBorders>
              <w:tl2br w:val="nil"/>
              <w:tr2bl w:val="nil"/>
            </w:tcBorders>
            <w:vAlign w:val="center"/>
          </w:tcPr>
          <w:p>
            <w:pPr>
              <w:tabs>
                <w:tab w:val="left" w:pos="747"/>
              </w:tabs>
              <w:spacing w:line="280" w:lineRule="exact"/>
              <w:rPr>
                <w:rFonts w:ascii="Times New Roman" w:hAnsi="Times New Roman" w:eastAsia="仿宋_GB2312" w:cs="Times New Roman"/>
                <w:sz w:val="18"/>
                <w:szCs w:val="18"/>
              </w:rPr>
            </w:pPr>
            <w:r>
              <w:rPr>
                <w:rFonts w:ascii="Times New Roman" w:hAnsi="Times New Roman" w:eastAsia="仿宋_GB2312" w:cs="Times New Roman"/>
                <w:sz w:val="18"/>
                <w:szCs w:val="18"/>
              </w:rPr>
              <w:t>电路分析</w:t>
            </w:r>
            <w:r>
              <w:rPr>
                <w:rFonts w:hint="eastAsia" w:ascii="Times New Roman" w:hAnsi="Times New Roman" w:eastAsia="仿宋_GB2312" w:cs="Times New Roman"/>
                <w:sz w:val="18"/>
                <w:szCs w:val="18"/>
              </w:rPr>
              <w:t>、传感器原理与技术、</w:t>
            </w:r>
            <w:r>
              <w:rPr>
                <w:rFonts w:ascii="Times New Roman" w:hAnsi="Times New Roman" w:eastAsia="仿宋_GB2312" w:cs="Times New Roman"/>
                <w:sz w:val="18"/>
                <w:szCs w:val="18"/>
              </w:rPr>
              <w:t>信号与系统</w:t>
            </w:r>
            <w:r>
              <w:rPr>
                <w:rFonts w:hint="eastAsia" w:ascii="Times New Roman" w:hAnsi="Times New Roman" w:eastAsia="仿宋_GB2312" w:cs="Times New Roman"/>
                <w:sz w:val="18"/>
                <w:szCs w:val="18"/>
              </w:rPr>
              <w:t>、</w:t>
            </w:r>
            <w:r>
              <w:rPr>
                <w:rFonts w:ascii="Times New Roman" w:hAnsi="Times New Roman" w:eastAsia="仿宋_GB2312" w:cs="Times New Roman"/>
                <w:sz w:val="18"/>
                <w:szCs w:val="18"/>
              </w:rPr>
              <w:t>数字电子技术</w:t>
            </w:r>
            <w:r>
              <w:rPr>
                <w:rFonts w:hint="eastAsia" w:ascii="Times New Roman" w:hAnsi="Times New Roman" w:eastAsia="仿宋_GB2312" w:cs="Times New Roman"/>
                <w:sz w:val="18"/>
                <w:szCs w:val="18"/>
              </w:rPr>
              <w:t>、</w:t>
            </w:r>
            <w:r>
              <w:rPr>
                <w:rFonts w:ascii="Times New Roman" w:hAnsi="Times New Roman" w:eastAsia="仿宋_GB2312" w:cs="Times New Roman"/>
                <w:sz w:val="18"/>
                <w:szCs w:val="18"/>
              </w:rPr>
              <w:t>模拟电子技术</w:t>
            </w:r>
            <w:r>
              <w:rPr>
                <w:rFonts w:hint="eastAsia" w:ascii="Times New Roman" w:hAnsi="Times New Roman" w:eastAsia="仿宋_GB2312" w:cs="Times New Roman"/>
                <w:sz w:val="18"/>
                <w:szCs w:val="18"/>
              </w:rPr>
              <w:t>、</w:t>
            </w:r>
            <w:r>
              <w:rPr>
                <w:rFonts w:ascii="Times New Roman" w:hAnsi="Times New Roman" w:eastAsia="仿宋_GB2312" w:cs="Times New Roman"/>
                <w:sz w:val="18"/>
                <w:szCs w:val="18"/>
              </w:rPr>
              <w:t>高频电子线路微机原理</w:t>
            </w:r>
            <w:r>
              <w:rPr>
                <w:rFonts w:hint="eastAsia" w:ascii="Times New Roman" w:hAnsi="Times New Roman" w:eastAsia="仿宋_GB2312" w:cs="Times New Roman"/>
                <w:sz w:val="18"/>
                <w:szCs w:val="18"/>
              </w:rPr>
              <w:t>、</w:t>
            </w:r>
            <w:r>
              <w:rPr>
                <w:rFonts w:ascii="Times New Roman" w:hAnsi="Times New Roman" w:eastAsia="仿宋_GB2312" w:cs="Times New Roman"/>
                <w:sz w:val="18"/>
                <w:szCs w:val="18"/>
              </w:rPr>
              <w:t>信息论</w:t>
            </w:r>
            <w:r>
              <w:rPr>
                <w:rFonts w:hint="eastAsia" w:ascii="Times New Roman" w:hAnsi="Times New Roman" w:eastAsia="仿宋_GB2312" w:cs="Times New Roman"/>
                <w:sz w:val="18"/>
                <w:szCs w:val="18"/>
              </w:rPr>
              <w:t>与</w:t>
            </w:r>
            <w:r>
              <w:rPr>
                <w:rFonts w:ascii="Times New Roman" w:hAnsi="Times New Roman" w:eastAsia="仿宋_GB2312" w:cs="Times New Roman"/>
                <w:sz w:val="18"/>
                <w:szCs w:val="18"/>
              </w:rPr>
              <w:t>编码</w:t>
            </w:r>
            <w:r>
              <w:rPr>
                <w:rFonts w:hint="eastAsia" w:ascii="Times New Roman" w:hAnsi="Times New Roman" w:eastAsia="仿宋_GB2312" w:cs="Times New Roman"/>
                <w:sz w:val="18"/>
                <w:szCs w:val="18"/>
              </w:rPr>
              <w:t>、</w:t>
            </w:r>
            <w:r>
              <w:rPr>
                <w:rFonts w:ascii="Times New Roman" w:hAnsi="Times New Roman" w:eastAsia="仿宋_GB2312" w:cs="Times New Roman"/>
                <w:sz w:val="18"/>
                <w:szCs w:val="18"/>
              </w:rPr>
              <w:t>微机原理与接口技术</w:t>
            </w:r>
            <w:r>
              <w:rPr>
                <w:rFonts w:hint="eastAsia" w:ascii="Times New Roman" w:hAnsi="Times New Roman" w:eastAsia="仿宋_GB2312" w:cs="Times New Roman"/>
                <w:sz w:val="18"/>
                <w:szCs w:val="18"/>
              </w:rPr>
              <w:t>、</w:t>
            </w:r>
            <w:r>
              <w:rPr>
                <w:rFonts w:ascii="Times New Roman" w:hAnsi="Times New Roman" w:eastAsia="仿宋_GB2312" w:cs="Times New Roman"/>
                <w:sz w:val="18"/>
                <w:szCs w:val="18"/>
              </w:rPr>
              <w:t>单片机原理</w:t>
            </w:r>
            <w:r>
              <w:rPr>
                <w:rFonts w:hint="eastAsia" w:ascii="Times New Roman" w:hAnsi="Times New Roman" w:eastAsia="仿宋_GB2312" w:cs="Times New Roman"/>
                <w:sz w:val="18"/>
                <w:szCs w:val="18"/>
              </w:rPr>
              <w:t>、</w:t>
            </w:r>
            <w:r>
              <w:rPr>
                <w:rFonts w:ascii="Times New Roman" w:hAnsi="Times New Roman" w:eastAsia="仿宋_GB2312" w:cs="Times New Roman"/>
                <w:sz w:val="18"/>
                <w:szCs w:val="18"/>
              </w:rPr>
              <w:t>无线传感器网络</w:t>
            </w:r>
            <w:r>
              <w:rPr>
                <w:rFonts w:hint="eastAsia" w:ascii="Times New Roman" w:hAnsi="Times New Roman" w:eastAsia="仿宋_GB2312" w:cs="Times New Roman"/>
                <w:sz w:val="18"/>
                <w:szCs w:val="18"/>
              </w:rPr>
              <w:t>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1564" w:hRule="exact"/>
          <w:tblCellSpacing w:w="0" w:type="dxa"/>
          <w:jc w:val="center"/>
        </w:trPr>
        <w:tc>
          <w:tcPr>
            <w:tcW w:w="1968"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1516"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3169" w:type="dxa"/>
            <w:tcBorders>
              <w:tl2br w:val="nil"/>
              <w:tr2bl w:val="nil"/>
            </w:tcBorders>
            <w:vAlign w:val="center"/>
          </w:tcPr>
          <w:p>
            <w:pPr>
              <w:tabs>
                <w:tab w:val="left" w:pos="747"/>
              </w:tabs>
              <w:spacing w:line="280" w:lineRule="exact"/>
              <w:ind w:firstLine="90" w:firstLineChars="50"/>
              <w:rPr>
                <w:rFonts w:hAnsi="Times New Roman"/>
                <w:sz w:val="18"/>
                <w:szCs w:val="18"/>
              </w:rPr>
            </w:pPr>
            <w:r>
              <w:rPr>
                <w:rFonts w:hAnsi="Times New Roman"/>
                <w:sz w:val="18"/>
                <w:szCs w:val="18"/>
              </w:rPr>
              <w:t xml:space="preserve">1-4 </w:t>
            </w:r>
            <w:r>
              <w:rPr>
                <w:rFonts w:hint="eastAsia" w:hAnsi="Times New Roman"/>
                <w:sz w:val="18"/>
                <w:szCs w:val="18"/>
              </w:rPr>
              <w:t>能够基于科学原理并采用科学方法对电子信息领域复杂工程问题进行研究，包括实验方案设计、实验结果的分析与解释、并通过信息综合得到合理有效的结论。</w:t>
            </w:r>
          </w:p>
        </w:tc>
        <w:tc>
          <w:tcPr>
            <w:tcW w:w="2700" w:type="dxa"/>
            <w:tcBorders>
              <w:tl2br w:val="nil"/>
              <w:tr2bl w:val="nil"/>
            </w:tcBorders>
            <w:vAlign w:val="center"/>
          </w:tcPr>
          <w:p>
            <w:pPr>
              <w:tabs>
                <w:tab w:val="left" w:pos="747"/>
              </w:tabs>
              <w:spacing w:line="280" w:lineRule="exact"/>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电子工艺实习、电子技术课程综合实习、微机原理与单片机课程设计、嵌入式系统课程设计、无线电工程的现代方法、多媒体通信原理与技术、现代电源技术等。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2110" w:hRule="exact"/>
          <w:tblCellSpacing w:w="0" w:type="dxa"/>
          <w:jc w:val="center"/>
        </w:trPr>
        <w:tc>
          <w:tcPr>
            <w:tcW w:w="1968"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1516"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3169" w:type="dxa"/>
            <w:tcBorders>
              <w:tl2br w:val="nil"/>
              <w:tr2bl w:val="nil"/>
            </w:tcBorders>
            <w:vAlign w:val="center"/>
          </w:tcPr>
          <w:p>
            <w:pPr>
              <w:tabs>
                <w:tab w:val="left" w:pos="747"/>
              </w:tabs>
              <w:spacing w:line="280" w:lineRule="exact"/>
              <w:ind w:firstLine="90" w:firstLineChars="50"/>
              <w:rPr>
                <w:rFonts w:hAnsi="Times New Roman"/>
                <w:sz w:val="18"/>
                <w:szCs w:val="18"/>
              </w:rPr>
            </w:pPr>
            <w:r>
              <w:rPr>
                <w:rFonts w:hAnsi="Times New Roman"/>
                <w:sz w:val="18"/>
                <w:szCs w:val="18"/>
              </w:rPr>
              <w:t>1-5</w:t>
            </w:r>
            <w:r>
              <w:rPr>
                <w:rFonts w:hint="eastAsia" w:hAnsi="Times New Roman"/>
                <w:sz w:val="18"/>
                <w:szCs w:val="18"/>
              </w:rPr>
              <w:t>能够针对电子信息工程领域的复杂工程问题进行开发、选择与使用计算机互联网、仿真软件、资源、现代工程工具和信息技术工具，能够对复杂工程问题进行模拟分析与预测，并能够理解所使用的现代工具的特点和局限性。</w:t>
            </w:r>
          </w:p>
        </w:tc>
        <w:tc>
          <w:tcPr>
            <w:tcW w:w="2700" w:type="dxa"/>
            <w:tcBorders>
              <w:tl2br w:val="nil"/>
              <w:tr2bl w:val="nil"/>
            </w:tcBorders>
            <w:vAlign w:val="center"/>
          </w:tcPr>
          <w:p>
            <w:pPr>
              <w:spacing w:line="280" w:lineRule="exact"/>
              <w:rPr>
                <w:rFonts w:ascii="Times New Roman" w:hAnsi="Times New Roman" w:eastAsia="仿宋_GB2312" w:cs="Times New Roman"/>
                <w:sz w:val="18"/>
                <w:szCs w:val="18"/>
              </w:rPr>
            </w:pPr>
            <w:r>
              <w:rPr>
                <w:rFonts w:ascii="Times New Roman" w:hAnsi="Times New Roman" w:eastAsia="仿宋_GB2312" w:cs="Times New Roman"/>
                <w:sz w:val="18"/>
                <w:szCs w:val="18"/>
              </w:rPr>
              <w:t>MATLAB语言与应用</w:t>
            </w:r>
            <w:r>
              <w:rPr>
                <w:rFonts w:hint="eastAsia" w:ascii="Times New Roman" w:hAnsi="Times New Roman" w:eastAsia="仿宋_GB2312" w:cs="Times New Roman"/>
                <w:sz w:val="18"/>
                <w:szCs w:val="18"/>
              </w:rPr>
              <w:t>、图像与音频编码技术、面向对象的高级语言程序设计、数据库原理与应用、web编程、计算机网络与数据通信、嵌入式操作系统、生物医学信号处理、</w:t>
            </w:r>
            <w:r>
              <w:rPr>
                <w:rFonts w:ascii="Times New Roman" w:hAnsi="Times New Roman" w:eastAsia="仿宋_GB2312" w:cs="Times New Roman"/>
                <w:sz w:val="18"/>
                <w:szCs w:val="18"/>
              </w:rPr>
              <w:t>FPGA与硬件描述语言</w:t>
            </w:r>
            <w:r>
              <w:rPr>
                <w:rFonts w:hint="eastAsia" w:ascii="Times New Roman" w:hAnsi="Times New Roman" w:eastAsia="仿宋_GB2312" w:cs="Times New Roman"/>
                <w:sz w:val="18"/>
                <w:szCs w:val="18"/>
              </w:rPr>
              <w:t>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1276" w:hRule="exact"/>
          <w:tblCellSpacing w:w="0" w:type="dxa"/>
          <w:jc w:val="center"/>
        </w:trPr>
        <w:tc>
          <w:tcPr>
            <w:tcW w:w="1968"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1516" w:type="dxa"/>
            <w:vMerge w:val="restart"/>
            <w:tcBorders>
              <w:tl2br w:val="nil"/>
              <w:tr2bl w:val="nil"/>
            </w:tcBorders>
            <w:vAlign w:val="center"/>
          </w:tcPr>
          <w:p>
            <w:pPr>
              <w:autoSpaceDE w:val="0"/>
              <w:autoSpaceDN w:val="0"/>
              <w:adjustRightInd w:val="0"/>
              <w:spacing w:line="280" w:lineRule="exact"/>
              <w:ind w:firstLine="90"/>
              <w:rPr>
                <w:rFonts w:hAnsi="Times New Roman"/>
                <w:sz w:val="18"/>
                <w:szCs w:val="18"/>
              </w:rPr>
            </w:pPr>
            <w:r>
              <w:rPr>
                <w:rFonts w:hAnsi="Times New Roman"/>
                <w:sz w:val="18"/>
                <w:szCs w:val="18"/>
              </w:rPr>
              <w:t>毕业要求2：</w:t>
            </w:r>
          </w:p>
        </w:tc>
        <w:tc>
          <w:tcPr>
            <w:tcW w:w="3169" w:type="dxa"/>
            <w:tcBorders>
              <w:tl2br w:val="nil"/>
              <w:tr2bl w:val="nil"/>
            </w:tcBorders>
            <w:vAlign w:val="center"/>
          </w:tcPr>
          <w:p>
            <w:pPr>
              <w:autoSpaceDE w:val="0"/>
              <w:autoSpaceDN w:val="0"/>
              <w:adjustRightInd w:val="0"/>
              <w:spacing w:line="280" w:lineRule="exact"/>
              <w:ind w:firstLine="90"/>
              <w:rPr>
                <w:rFonts w:hAnsi="Times New Roman"/>
                <w:sz w:val="18"/>
                <w:szCs w:val="18"/>
              </w:rPr>
            </w:pPr>
            <w:r>
              <w:rPr>
                <w:rFonts w:hAnsi="Times New Roman"/>
                <w:sz w:val="18"/>
                <w:szCs w:val="18"/>
              </w:rPr>
              <w:t xml:space="preserve">2-1 </w:t>
            </w:r>
            <w:r>
              <w:rPr>
                <w:rFonts w:hint="eastAsia" w:hAnsi="Times New Roman"/>
                <w:sz w:val="18"/>
                <w:szCs w:val="18"/>
              </w:rPr>
              <w:t>了解与电子信息领域相关的社会、健康、安全、法律以及文化方面的知识，能够评价工作中对上述因素的影响，并理解应承担的责任。</w:t>
            </w:r>
          </w:p>
        </w:tc>
        <w:tc>
          <w:tcPr>
            <w:tcW w:w="2700" w:type="dxa"/>
            <w:tcBorders>
              <w:tl2br w:val="nil"/>
              <w:tr2bl w:val="nil"/>
            </w:tcBorders>
            <w:vAlign w:val="center"/>
          </w:tcPr>
          <w:p>
            <w:pPr>
              <w:tabs>
                <w:tab w:val="left" w:pos="747"/>
              </w:tabs>
              <w:spacing w:line="280" w:lineRule="exact"/>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思想道德修养与法律基础、马克思主义基本原理、军事理论、青年学生健康教育、形势与政策教育、大学生心理健康教育等。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1267" w:hRule="exact"/>
          <w:tblCellSpacing w:w="0" w:type="dxa"/>
          <w:jc w:val="center"/>
        </w:trPr>
        <w:tc>
          <w:tcPr>
            <w:tcW w:w="1968" w:type="dxa"/>
            <w:vMerge w:val="continue"/>
            <w:tcBorders>
              <w:tl2br w:val="nil"/>
              <w:tr2bl w:val="nil"/>
            </w:tcBorders>
            <w:vAlign w:val="center"/>
          </w:tcPr>
          <w:p>
            <w:pPr>
              <w:tabs>
                <w:tab w:val="left" w:pos="747"/>
              </w:tabs>
              <w:spacing w:line="280" w:lineRule="exact"/>
              <w:rPr>
                <w:rFonts w:ascii="Times New Roman" w:hAnsi="Times New Roman" w:eastAsia="仿宋_GB2312" w:cs="Times New Roman"/>
                <w:b/>
                <w:bCs/>
              </w:rPr>
            </w:pPr>
          </w:p>
        </w:tc>
        <w:tc>
          <w:tcPr>
            <w:tcW w:w="1516" w:type="dxa"/>
            <w:vMerge w:val="continue"/>
            <w:tcBorders>
              <w:tl2br w:val="nil"/>
              <w:tr2bl w:val="nil"/>
            </w:tcBorders>
            <w:vAlign w:val="center"/>
          </w:tcPr>
          <w:p>
            <w:pPr>
              <w:tabs>
                <w:tab w:val="left" w:pos="747"/>
              </w:tabs>
              <w:spacing w:line="280" w:lineRule="exact"/>
              <w:rPr>
                <w:rFonts w:ascii="Times New Roman" w:hAnsi="Times New Roman" w:eastAsia="仿宋_GB2312" w:cs="Times New Roman"/>
                <w:b/>
                <w:bCs/>
              </w:rPr>
            </w:pPr>
          </w:p>
        </w:tc>
        <w:tc>
          <w:tcPr>
            <w:tcW w:w="3169" w:type="dxa"/>
            <w:tcBorders>
              <w:tl2br w:val="nil"/>
              <w:tr2bl w:val="nil"/>
            </w:tcBorders>
            <w:vAlign w:val="center"/>
          </w:tcPr>
          <w:p>
            <w:pPr>
              <w:autoSpaceDE w:val="0"/>
              <w:autoSpaceDN w:val="0"/>
              <w:adjustRightInd w:val="0"/>
              <w:spacing w:line="280" w:lineRule="exact"/>
              <w:ind w:firstLine="90"/>
              <w:rPr>
                <w:rFonts w:hAnsi="Times New Roman"/>
                <w:sz w:val="18"/>
                <w:szCs w:val="18"/>
              </w:rPr>
            </w:pPr>
            <w:r>
              <w:rPr>
                <w:rFonts w:hAnsi="Times New Roman"/>
                <w:sz w:val="18"/>
                <w:szCs w:val="18"/>
              </w:rPr>
              <w:t xml:space="preserve">2-2 </w:t>
            </w:r>
            <w:r>
              <w:rPr>
                <w:rFonts w:hint="eastAsia" w:hAnsi="Times New Roman"/>
                <w:sz w:val="18"/>
                <w:szCs w:val="18"/>
              </w:rPr>
              <w:t>能够理解和评价电子信息产品的研发、生产制造及技术进步对环境可持续发展的影响。</w:t>
            </w:r>
          </w:p>
        </w:tc>
        <w:tc>
          <w:tcPr>
            <w:tcW w:w="2700" w:type="dxa"/>
            <w:tcBorders>
              <w:tl2br w:val="nil"/>
              <w:tr2bl w:val="nil"/>
            </w:tcBorders>
            <w:vAlign w:val="center"/>
          </w:tcPr>
          <w:p>
            <w:pPr>
              <w:tabs>
                <w:tab w:val="left" w:pos="747"/>
              </w:tabs>
              <w:spacing w:line="280" w:lineRule="exact"/>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数字图像处理、电子工艺实习、</w:t>
            </w:r>
            <w:r>
              <w:rPr>
                <w:rFonts w:ascii="Times New Roman" w:hAnsi="Times New Roman" w:eastAsia="仿宋_GB2312" w:cs="Times New Roman"/>
                <w:sz w:val="18"/>
                <w:szCs w:val="18"/>
              </w:rPr>
              <w:t>海洋物联网</w:t>
            </w:r>
            <w:r>
              <w:rPr>
                <w:rFonts w:hint="eastAsia" w:ascii="Times New Roman" w:hAnsi="Times New Roman" w:eastAsia="仿宋_GB2312" w:cs="Times New Roman"/>
                <w:sz w:val="18"/>
                <w:szCs w:val="18"/>
              </w:rPr>
              <w:t>、</w:t>
            </w:r>
            <w:r>
              <w:rPr>
                <w:rFonts w:ascii="Times New Roman" w:hAnsi="Times New Roman" w:eastAsia="仿宋_GB2312" w:cs="Times New Roman"/>
                <w:sz w:val="18"/>
                <w:szCs w:val="18"/>
              </w:rPr>
              <w:t>农业</w:t>
            </w:r>
            <w:r>
              <w:rPr>
                <w:rFonts w:hint="eastAsia" w:ascii="Times New Roman" w:hAnsi="Times New Roman" w:eastAsia="仿宋_GB2312" w:cs="Times New Roman"/>
                <w:sz w:val="18"/>
                <w:szCs w:val="18"/>
              </w:rPr>
              <w:t>信息化</w:t>
            </w:r>
            <w:r>
              <w:rPr>
                <w:rFonts w:ascii="Times New Roman" w:hAnsi="Times New Roman" w:eastAsia="仿宋_GB2312" w:cs="Times New Roman"/>
                <w:sz w:val="18"/>
                <w:szCs w:val="18"/>
              </w:rPr>
              <w:t>前沿技术</w:t>
            </w:r>
            <w:r>
              <w:rPr>
                <w:rFonts w:hint="eastAsia" w:ascii="Times New Roman" w:hAnsi="Times New Roman" w:eastAsia="仿宋_GB2312" w:cs="Times New Roman"/>
                <w:sz w:val="18"/>
                <w:szCs w:val="18"/>
              </w:rPr>
              <w:t>、电子系统创新设计综合实习、生产实习等。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1788" w:hRule="exact"/>
          <w:tblCellSpacing w:w="0" w:type="dxa"/>
          <w:jc w:val="center"/>
        </w:trPr>
        <w:tc>
          <w:tcPr>
            <w:tcW w:w="1968" w:type="dxa"/>
            <w:vMerge w:val="continue"/>
            <w:tcBorders>
              <w:tl2br w:val="nil"/>
              <w:tr2bl w:val="nil"/>
            </w:tcBorders>
            <w:vAlign w:val="center"/>
          </w:tcPr>
          <w:p>
            <w:pPr>
              <w:tabs>
                <w:tab w:val="left" w:pos="747"/>
              </w:tabs>
              <w:spacing w:line="280" w:lineRule="exact"/>
              <w:rPr>
                <w:rFonts w:ascii="Times New Roman" w:hAnsi="Times New Roman" w:eastAsia="仿宋_GB2312" w:cs="Times New Roman"/>
                <w:b/>
                <w:bCs/>
              </w:rPr>
            </w:pPr>
          </w:p>
        </w:tc>
        <w:tc>
          <w:tcPr>
            <w:tcW w:w="1516" w:type="dxa"/>
            <w:vMerge w:val="continue"/>
            <w:tcBorders>
              <w:tl2br w:val="nil"/>
              <w:tr2bl w:val="nil"/>
            </w:tcBorders>
            <w:vAlign w:val="center"/>
          </w:tcPr>
          <w:p>
            <w:pPr>
              <w:tabs>
                <w:tab w:val="left" w:pos="747"/>
              </w:tabs>
              <w:spacing w:line="280" w:lineRule="exact"/>
              <w:rPr>
                <w:rFonts w:ascii="Times New Roman" w:hAnsi="Times New Roman" w:eastAsia="仿宋_GB2312" w:cs="Times New Roman"/>
                <w:b/>
                <w:bCs/>
              </w:rPr>
            </w:pPr>
          </w:p>
        </w:tc>
        <w:tc>
          <w:tcPr>
            <w:tcW w:w="3169" w:type="dxa"/>
            <w:tcBorders>
              <w:tl2br w:val="nil"/>
              <w:tr2bl w:val="nil"/>
            </w:tcBorders>
            <w:vAlign w:val="center"/>
          </w:tcPr>
          <w:p>
            <w:pPr>
              <w:autoSpaceDE w:val="0"/>
              <w:autoSpaceDN w:val="0"/>
              <w:adjustRightInd w:val="0"/>
              <w:spacing w:line="280" w:lineRule="exact"/>
              <w:ind w:firstLine="90"/>
              <w:rPr>
                <w:rFonts w:hAnsi="Times New Roman"/>
                <w:sz w:val="18"/>
                <w:szCs w:val="18"/>
              </w:rPr>
            </w:pPr>
            <w:r>
              <w:rPr>
                <w:rFonts w:hAnsi="Times New Roman"/>
                <w:sz w:val="18"/>
                <w:szCs w:val="18"/>
              </w:rPr>
              <w:t>2-3</w:t>
            </w:r>
            <w:r>
              <w:rPr>
                <w:rFonts w:hint="eastAsia" w:hAnsi="Times New Roman"/>
                <w:sz w:val="18"/>
                <w:szCs w:val="18"/>
              </w:rPr>
              <w:t>具有人文社会科学素养、社会责任感，能够在工程实践中理解并遵守工程职业道德和规范，履行责任。</w:t>
            </w:r>
          </w:p>
        </w:tc>
        <w:tc>
          <w:tcPr>
            <w:tcW w:w="2700" w:type="dxa"/>
            <w:tcBorders>
              <w:tl2br w:val="nil"/>
              <w:tr2bl w:val="nil"/>
            </w:tcBorders>
            <w:vAlign w:val="center"/>
          </w:tcPr>
          <w:p>
            <w:pPr>
              <w:tabs>
                <w:tab w:val="left" w:pos="747"/>
              </w:tabs>
              <w:spacing w:line="280" w:lineRule="exact"/>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音视频编辑原理、中国近现代史纲要、马克思主义基本原理、文体艺术综合素质实践、志愿者服务、思想道德修养与法律基础、毛泽东思想和中国特色社会主义理论体系概论等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998" w:hRule="exact"/>
          <w:tblCellSpacing w:w="0" w:type="dxa"/>
          <w:jc w:val="center"/>
        </w:trPr>
        <w:tc>
          <w:tcPr>
            <w:tcW w:w="1968" w:type="dxa"/>
            <w:vMerge w:val="continue"/>
            <w:tcBorders>
              <w:tl2br w:val="nil"/>
              <w:tr2bl w:val="nil"/>
            </w:tcBorders>
            <w:vAlign w:val="center"/>
          </w:tcPr>
          <w:p>
            <w:pPr>
              <w:tabs>
                <w:tab w:val="left" w:pos="747"/>
              </w:tabs>
              <w:spacing w:line="280" w:lineRule="exact"/>
              <w:rPr>
                <w:rFonts w:ascii="Times New Roman" w:hAnsi="Times New Roman" w:eastAsia="仿宋_GB2312" w:cs="Times New Roman"/>
                <w:b/>
                <w:bCs/>
              </w:rPr>
            </w:pPr>
          </w:p>
        </w:tc>
        <w:tc>
          <w:tcPr>
            <w:tcW w:w="1516" w:type="dxa"/>
            <w:vMerge w:val="continue"/>
            <w:tcBorders>
              <w:tl2br w:val="nil"/>
              <w:tr2bl w:val="nil"/>
            </w:tcBorders>
            <w:vAlign w:val="center"/>
          </w:tcPr>
          <w:p>
            <w:pPr>
              <w:tabs>
                <w:tab w:val="left" w:pos="747"/>
              </w:tabs>
              <w:spacing w:line="280" w:lineRule="exact"/>
              <w:rPr>
                <w:rFonts w:ascii="Times New Roman" w:hAnsi="Times New Roman" w:eastAsia="仿宋_GB2312" w:cs="Times New Roman"/>
                <w:b/>
                <w:bCs/>
              </w:rPr>
            </w:pPr>
          </w:p>
        </w:tc>
        <w:tc>
          <w:tcPr>
            <w:tcW w:w="3169" w:type="dxa"/>
            <w:tcBorders>
              <w:tl2br w:val="nil"/>
              <w:tr2bl w:val="nil"/>
            </w:tcBorders>
            <w:vAlign w:val="center"/>
          </w:tcPr>
          <w:p>
            <w:pPr>
              <w:autoSpaceDE w:val="0"/>
              <w:autoSpaceDN w:val="0"/>
              <w:adjustRightInd w:val="0"/>
              <w:spacing w:line="280" w:lineRule="exact"/>
              <w:ind w:firstLine="90"/>
              <w:rPr>
                <w:rFonts w:hAnsi="Times New Roman"/>
                <w:sz w:val="18"/>
                <w:szCs w:val="18"/>
              </w:rPr>
            </w:pPr>
            <w:r>
              <w:rPr>
                <w:rFonts w:hAnsi="Times New Roman"/>
                <w:sz w:val="18"/>
                <w:szCs w:val="18"/>
              </w:rPr>
              <w:t>2-4</w:t>
            </w:r>
            <w:r>
              <w:rPr>
                <w:rFonts w:hint="eastAsia" w:hAnsi="Times New Roman"/>
                <w:sz w:val="18"/>
                <w:szCs w:val="18"/>
              </w:rPr>
              <w:t>能够在多学科背景下的团队中承担个体、团队成员以及负责人的角色。</w:t>
            </w:r>
          </w:p>
        </w:tc>
        <w:tc>
          <w:tcPr>
            <w:tcW w:w="2700" w:type="dxa"/>
            <w:tcBorders>
              <w:tl2br w:val="nil"/>
              <w:tr2bl w:val="nil"/>
            </w:tcBorders>
            <w:vAlign w:val="center"/>
          </w:tcPr>
          <w:p>
            <w:pPr>
              <w:tabs>
                <w:tab w:val="left" w:pos="747"/>
              </w:tabs>
              <w:spacing w:line="280" w:lineRule="exact"/>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毕业实习、大学生专业素质与技能训练、业创新创业综合实践等、社会调查与思想政治课社会实践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1695" w:hRule="exact"/>
          <w:tblCellSpacing w:w="0" w:type="dxa"/>
          <w:jc w:val="center"/>
        </w:trPr>
        <w:tc>
          <w:tcPr>
            <w:tcW w:w="1968"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1516"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3169" w:type="dxa"/>
            <w:tcBorders>
              <w:tl2br w:val="nil"/>
              <w:tr2bl w:val="nil"/>
            </w:tcBorders>
            <w:vAlign w:val="center"/>
          </w:tcPr>
          <w:p>
            <w:pPr>
              <w:autoSpaceDE w:val="0"/>
              <w:autoSpaceDN w:val="0"/>
              <w:adjustRightInd w:val="0"/>
              <w:spacing w:line="280" w:lineRule="exact"/>
              <w:ind w:firstLine="90"/>
              <w:rPr>
                <w:rFonts w:hAnsi="Times New Roman"/>
                <w:sz w:val="18"/>
                <w:szCs w:val="18"/>
              </w:rPr>
            </w:pPr>
            <w:r>
              <w:rPr>
                <w:rFonts w:hAnsi="Times New Roman"/>
                <w:sz w:val="18"/>
                <w:szCs w:val="18"/>
              </w:rPr>
              <w:t>2-5</w:t>
            </w:r>
            <w:r>
              <w:rPr>
                <w:rFonts w:hint="eastAsia" w:hAnsi="Times New Roman"/>
                <w:sz w:val="18"/>
                <w:szCs w:val="18"/>
              </w:rPr>
              <w:t>能够就电子信息工程领域复杂工程问题与业界及社会公众进行有效沟通和交流，包括撰写报告和设计文稿、陈述发言、清晰表达或回应指令，并具备一定的国际视野，能够在跨文化背景下进行沟通和交流。</w:t>
            </w:r>
          </w:p>
        </w:tc>
        <w:tc>
          <w:tcPr>
            <w:tcW w:w="2700" w:type="dxa"/>
            <w:tcBorders>
              <w:tl2br w:val="nil"/>
              <w:tr2bl w:val="nil"/>
            </w:tcBorders>
            <w:vAlign w:val="center"/>
          </w:tcPr>
          <w:p>
            <w:pPr>
              <w:tabs>
                <w:tab w:val="left" w:pos="747"/>
              </w:tabs>
              <w:spacing w:line="280" w:lineRule="exact"/>
              <w:rPr>
                <w:rFonts w:ascii="Times New Roman" w:hAnsi="Times New Roman" w:eastAsia="仿宋_GB2312" w:cs="Times New Roman"/>
                <w:sz w:val="18"/>
                <w:szCs w:val="18"/>
              </w:rPr>
            </w:pPr>
            <w:r>
              <w:rPr>
                <w:rFonts w:ascii="Times New Roman" w:hAnsi="Times New Roman" w:eastAsia="仿宋_GB2312" w:cs="Times New Roman"/>
                <w:sz w:val="18"/>
                <w:szCs w:val="18"/>
              </w:rPr>
              <w:t>大学英语</w:t>
            </w:r>
            <w:r>
              <w:rPr>
                <w:rFonts w:hint="eastAsia" w:ascii="Times New Roman" w:hAnsi="Times New Roman" w:eastAsia="仿宋_GB2312" w:cs="Times New Roman"/>
                <w:sz w:val="18"/>
                <w:szCs w:val="18"/>
              </w:rPr>
              <w:t>、</w:t>
            </w:r>
            <w:r>
              <w:rPr>
                <w:rFonts w:ascii="Times New Roman" w:hAnsi="Times New Roman" w:eastAsia="仿宋_GB2312" w:cs="Times New Roman"/>
                <w:sz w:val="18"/>
                <w:szCs w:val="18"/>
              </w:rPr>
              <w:t>毕业实习</w:t>
            </w:r>
            <w:r>
              <w:rPr>
                <w:rFonts w:hint="eastAsia" w:ascii="Times New Roman" w:hAnsi="Times New Roman" w:eastAsia="仿宋_GB2312" w:cs="Times New Roman"/>
                <w:sz w:val="18"/>
                <w:szCs w:val="18"/>
              </w:rPr>
              <w:t>、专业创新创业综合实践、工程与科研训练、工程项目实训科技英语阅读与写作等。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715" w:hRule="exact"/>
          <w:tblCellSpacing w:w="0" w:type="dxa"/>
          <w:jc w:val="center"/>
        </w:trPr>
        <w:tc>
          <w:tcPr>
            <w:tcW w:w="1968"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1516"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3169" w:type="dxa"/>
            <w:tcBorders>
              <w:tl2br w:val="nil"/>
              <w:tr2bl w:val="nil"/>
            </w:tcBorders>
            <w:vAlign w:val="center"/>
          </w:tcPr>
          <w:p>
            <w:pPr>
              <w:autoSpaceDE w:val="0"/>
              <w:autoSpaceDN w:val="0"/>
              <w:adjustRightInd w:val="0"/>
              <w:spacing w:line="280" w:lineRule="exact"/>
              <w:ind w:firstLine="90"/>
              <w:rPr>
                <w:rFonts w:hAnsi="Times New Roman"/>
                <w:sz w:val="18"/>
                <w:szCs w:val="18"/>
              </w:rPr>
            </w:pPr>
            <w:r>
              <w:rPr>
                <w:rFonts w:hint="eastAsia" w:hAnsi="Times New Roman"/>
                <w:sz w:val="18"/>
                <w:szCs w:val="18"/>
              </w:rPr>
              <w:t>2-7理解并掌握工程管理原理与经济决策方法，并能在多学科环境中应用。</w:t>
            </w:r>
          </w:p>
        </w:tc>
        <w:tc>
          <w:tcPr>
            <w:tcW w:w="2700" w:type="dxa"/>
            <w:tcBorders>
              <w:tl2br w:val="nil"/>
              <w:tr2bl w:val="nil"/>
            </w:tcBorders>
            <w:vAlign w:val="center"/>
          </w:tcPr>
          <w:p>
            <w:pPr>
              <w:tabs>
                <w:tab w:val="left" w:pos="747"/>
              </w:tabs>
              <w:spacing w:line="280" w:lineRule="exact"/>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大学生职业发展与就业指导、</w:t>
            </w:r>
            <w:r>
              <w:rPr>
                <w:rFonts w:ascii="Times New Roman" w:hAnsi="Times New Roman" w:eastAsia="仿宋_GB2312" w:cs="Times New Roman"/>
                <w:sz w:val="18"/>
                <w:szCs w:val="18"/>
              </w:rPr>
              <w:t>经济学原理</w:t>
            </w:r>
            <w:r>
              <w:rPr>
                <w:rFonts w:hint="eastAsia" w:ascii="Times New Roman" w:hAnsi="Times New Roman" w:eastAsia="仿宋_GB2312" w:cs="Times New Roman"/>
                <w:sz w:val="18"/>
                <w:szCs w:val="18"/>
              </w:rPr>
              <w:t>、农业信息化前沿技术等。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872" w:hRule="exact"/>
          <w:tblCellSpacing w:w="0" w:type="dxa"/>
          <w:jc w:val="center"/>
        </w:trPr>
        <w:tc>
          <w:tcPr>
            <w:tcW w:w="1968"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1516" w:type="dxa"/>
            <w:vMerge w:val="continue"/>
            <w:tcBorders>
              <w:tl2br w:val="nil"/>
              <w:tr2bl w:val="nil"/>
            </w:tcBorders>
            <w:vAlign w:val="center"/>
          </w:tcPr>
          <w:p>
            <w:pPr>
              <w:autoSpaceDE w:val="0"/>
              <w:autoSpaceDN w:val="0"/>
              <w:adjustRightInd w:val="0"/>
              <w:spacing w:line="280" w:lineRule="exact"/>
              <w:ind w:firstLine="90"/>
              <w:rPr>
                <w:rFonts w:hAnsi="Times New Roman"/>
                <w:sz w:val="18"/>
                <w:szCs w:val="18"/>
              </w:rPr>
            </w:pPr>
          </w:p>
        </w:tc>
        <w:tc>
          <w:tcPr>
            <w:tcW w:w="3169" w:type="dxa"/>
            <w:tcBorders>
              <w:tl2br w:val="nil"/>
              <w:tr2bl w:val="nil"/>
            </w:tcBorders>
            <w:vAlign w:val="center"/>
          </w:tcPr>
          <w:p>
            <w:pPr>
              <w:autoSpaceDE w:val="0"/>
              <w:autoSpaceDN w:val="0"/>
              <w:adjustRightInd w:val="0"/>
              <w:spacing w:line="280" w:lineRule="exact"/>
              <w:ind w:firstLine="90"/>
              <w:rPr>
                <w:rFonts w:hAnsi="Times New Roman"/>
                <w:sz w:val="18"/>
                <w:szCs w:val="18"/>
              </w:rPr>
            </w:pPr>
            <w:r>
              <w:rPr>
                <w:rFonts w:hint="eastAsia" w:hAnsi="Times New Roman"/>
                <w:sz w:val="18"/>
                <w:szCs w:val="18"/>
              </w:rPr>
              <w:t>2-8具有自主学习和终身学习的意识，有不断学习和适应发展的能力。</w:t>
            </w:r>
          </w:p>
        </w:tc>
        <w:tc>
          <w:tcPr>
            <w:tcW w:w="2700" w:type="dxa"/>
            <w:tcBorders>
              <w:tl2br w:val="nil"/>
              <w:tr2bl w:val="nil"/>
            </w:tcBorders>
            <w:vAlign w:val="center"/>
          </w:tcPr>
          <w:p>
            <w:pPr>
              <w:tabs>
                <w:tab w:val="left" w:pos="747"/>
              </w:tabs>
              <w:spacing w:line="280" w:lineRule="exact"/>
              <w:rPr>
                <w:rFonts w:ascii="Times New Roman" w:hAnsi="Times New Roman" w:eastAsia="仿宋_GB2312" w:cs="Times New Roman"/>
                <w:sz w:val="18"/>
                <w:szCs w:val="18"/>
              </w:rPr>
            </w:pPr>
            <w:r>
              <w:rPr>
                <w:rFonts w:hint="eastAsia" w:ascii="Times New Roman" w:hAnsi="Times New Roman" w:eastAsia="仿宋_GB2312" w:cs="Times New Roman"/>
                <w:sz w:val="18"/>
                <w:szCs w:val="18"/>
              </w:rPr>
              <w:t>创新创业教育、电子信息工程前沿技术、毕业设计、模式识别与人工智能等。</w:t>
            </w:r>
          </w:p>
        </w:tc>
      </w:tr>
    </w:tbl>
    <w:p>
      <w:pPr>
        <w:pStyle w:val="3"/>
        <w:spacing w:line="380" w:lineRule="exact"/>
        <w:ind w:firstLine="422" w:firstLineChars="200"/>
        <w:rPr>
          <w:b/>
          <w:sz w:val="21"/>
        </w:rPr>
      </w:pPr>
    </w:p>
    <w:p>
      <w:pPr>
        <w:pStyle w:val="3"/>
        <w:spacing w:line="380" w:lineRule="exact"/>
        <w:ind w:firstLine="422" w:firstLineChars="200"/>
        <w:rPr>
          <w:b/>
          <w:sz w:val="21"/>
        </w:rPr>
      </w:pPr>
      <w:r>
        <w:rPr>
          <w:rFonts w:hint="eastAsia"/>
          <w:b/>
          <w:sz w:val="21"/>
        </w:rPr>
        <w:t>四、主干学科</w:t>
      </w:r>
    </w:p>
    <w:p>
      <w:pPr>
        <w:spacing w:line="380" w:lineRule="exact"/>
        <w:ind w:firstLine="420" w:firstLineChars="200"/>
      </w:pPr>
      <w:r>
        <w:rPr>
          <w:rFonts w:hint="eastAsia"/>
        </w:rPr>
        <w:t>信息与</w:t>
      </w:r>
      <w:r>
        <w:t>通信工程</w:t>
      </w:r>
      <w:r>
        <w:rPr>
          <w:rFonts w:hint="eastAsia"/>
        </w:rPr>
        <w:t>、</w:t>
      </w:r>
      <w:r>
        <w:t>电子科学与技术、</w:t>
      </w:r>
      <w:r>
        <w:rPr>
          <w:rFonts w:hint="eastAsia"/>
        </w:rPr>
        <w:t>计算机科学与技术</w:t>
      </w:r>
      <w:r>
        <w:t>。</w:t>
      </w:r>
    </w:p>
    <w:p>
      <w:pPr>
        <w:spacing w:line="380" w:lineRule="exact"/>
        <w:ind w:firstLine="422" w:firstLineChars="200"/>
        <w:rPr>
          <w:b/>
        </w:rPr>
      </w:pPr>
      <w:r>
        <w:rPr>
          <w:rFonts w:hint="eastAsia"/>
          <w:b/>
        </w:rPr>
        <w:t>五、专业核心课程</w:t>
      </w:r>
    </w:p>
    <w:p>
      <w:pPr>
        <w:snapToGrid w:val="0"/>
        <w:spacing w:line="380" w:lineRule="exact"/>
        <w:ind w:firstLine="425"/>
        <w:rPr>
          <w:szCs w:val="21"/>
        </w:rPr>
      </w:pPr>
      <w:r>
        <w:rPr>
          <w:szCs w:val="21"/>
        </w:rPr>
        <w:t>电路</w:t>
      </w:r>
      <w:r>
        <w:rPr>
          <w:rFonts w:hint="eastAsia"/>
          <w:szCs w:val="21"/>
        </w:rPr>
        <w:t>分析</w:t>
      </w:r>
      <w:r>
        <w:rPr>
          <w:szCs w:val="21"/>
        </w:rPr>
        <w:t>、模拟电子技术、数字电子技术基础、信号与系统、数字信号处理、电磁场</w:t>
      </w:r>
      <w:r>
        <w:rPr>
          <w:rFonts w:hint="eastAsia"/>
          <w:szCs w:val="21"/>
        </w:rPr>
        <w:t>与电磁波</w:t>
      </w:r>
      <w:r>
        <w:rPr>
          <w:szCs w:val="21"/>
        </w:rPr>
        <w:t>、高频电子线路、通信原理、C语言程序设计</w:t>
      </w:r>
      <w:r>
        <w:rPr>
          <w:rFonts w:hint="eastAsia"/>
          <w:szCs w:val="21"/>
        </w:rPr>
        <w:t>基础</w:t>
      </w:r>
      <w:r>
        <w:rPr>
          <w:szCs w:val="21"/>
        </w:rPr>
        <w:t>、</w:t>
      </w:r>
      <w:r>
        <w:t>嵌入式系统</w:t>
      </w:r>
      <w:r>
        <w:rPr>
          <w:rFonts w:hint="eastAsia"/>
        </w:rPr>
        <w:t>、信息论与编码、</w:t>
      </w:r>
      <w:r>
        <w:t>无线传感器网络</w:t>
      </w:r>
      <w:r>
        <w:rPr>
          <w:szCs w:val="21"/>
        </w:rPr>
        <w:t>等</w:t>
      </w:r>
      <w:r>
        <w:rPr>
          <w:rFonts w:hint="eastAsia"/>
          <w:szCs w:val="21"/>
        </w:rPr>
        <w:t>。</w:t>
      </w:r>
    </w:p>
    <w:p>
      <w:pPr>
        <w:spacing w:line="380" w:lineRule="exact"/>
        <w:ind w:firstLine="422" w:firstLineChars="200"/>
        <w:rPr>
          <w:b/>
        </w:rPr>
      </w:pPr>
      <w:r>
        <w:rPr>
          <w:rFonts w:hint="eastAsia"/>
          <w:b/>
        </w:rPr>
        <w:t>六、主要实践性教学环节</w:t>
      </w:r>
    </w:p>
    <w:p>
      <w:pPr>
        <w:spacing w:line="380" w:lineRule="exact"/>
        <w:ind w:firstLine="420" w:firstLineChars="200"/>
        <w:rPr>
          <w:szCs w:val="21"/>
        </w:rPr>
      </w:pPr>
      <w:r>
        <w:rPr>
          <w:rFonts w:hint="eastAsia"/>
          <w:szCs w:val="21"/>
        </w:rPr>
        <w:t>电子工艺实习、电子技术课程综合实习、微机原理与单片机课程设计、嵌入式系统课程设计、科研项目训练、电子系统创新设计综合实习等。</w:t>
      </w:r>
    </w:p>
    <w:p>
      <w:pPr>
        <w:spacing w:line="380" w:lineRule="exact"/>
        <w:ind w:firstLine="422" w:firstLineChars="200"/>
        <w:rPr>
          <w:b/>
        </w:rPr>
      </w:pPr>
      <w:r>
        <w:rPr>
          <w:rFonts w:hint="eastAsia"/>
          <w:b/>
        </w:rPr>
        <w:t>七、主要专业实验</w:t>
      </w:r>
    </w:p>
    <w:p>
      <w:pPr>
        <w:snapToGrid w:val="0"/>
        <w:spacing w:line="380" w:lineRule="exact"/>
        <w:ind w:firstLine="425"/>
        <w:rPr>
          <w:szCs w:val="21"/>
        </w:rPr>
      </w:pPr>
      <w:r>
        <w:rPr>
          <w:szCs w:val="21"/>
        </w:rPr>
        <w:t>电路</w:t>
      </w:r>
      <w:r>
        <w:rPr>
          <w:rFonts w:hint="eastAsia"/>
          <w:szCs w:val="21"/>
        </w:rPr>
        <w:t>分析</w:t>
      </w:r>
      <w:r>
        <w:rPr>
          <w:szCs w:val="21"/>
        </w:rPr>
        <w:t>、信号与系统、模拟电子技术基础、数字电子技术基础、</w:t>
      </w:r>
      <w:r>
        <w:rPr>
          <w:rFonts w:hint="eastAsia"/>
          <w:szCs w:val="21"/>
        </w:rPr>
        <w:t>C语言</w:t>
      </w:r>
      <w:r>
        <w:rPr>
          <w:szCs w:val="21"/>
        </w:rPr>
        <w:t>程序设计、数字信号处理、高频电子线路、通信原理、嵌入式系统与无线传感器网络</w:t>
      </w:r>
      <w:r>
        <w:rPr>
          <w:rFonts w:hint="eastAsia"/>
          <w:szCs w:val="21"/>
        </w:rPr>
        <w:t>等实验。</w:t>
      </w:r>
    </w:p>
    <w:p>
      <w:pPr>
        <w:spacing w:line="380" w:lineRule="exact"/>
        <w:ind w:firstLine="422" w:firstLineChars="200"/>
        <w:rPr>
          <w:b/>
        </w:rPr>
      </w:pPr>
      <w:r>
        <w:rPr>
          <w:rFonts w:hint="eastAsia"/>
          <w:b/>
        </w:rPr>
        <w:t>八、教学计划安排</w:t>
      </w:r>
    </w:p>
    <w:p>
      <w:pPr>
        <w:snapToGrid w:val="0"/>
        <w:spacing w:line="380" w:lineRule="exact"/>
        <w:ind w:firstLine="425"/>
        <w:rPr>
          <w:szCs w:val="21"/>
        </w:rPr>
      </w:pPr>
      <w:r>
        <w:rPr>
          <w:rFonts w:hint="eastAsia"/>
          <w:szCs w:val="21"/>
        </w:rPr>
        <w:t>1．教学日历：(见附表一)</w:t>
      </w:r>
    </w:p>
    <w:p>
      <w:pPr>
        <w:snapToGrid w:val="0"/>
        <w:spacing w:line="380" w:lineRule="exact"/>
        <w:ind w:firstLine="425"/>
        <w:rPr>
          <w:szCs w:val="21"/>
        </w:rPr>
      </w:pPr>
      <w:r>
        <w:rPr>
          <w:rFonts w:hint="eastAsia"/>
          <w:szCs w:val="21"/>
        </w:rPr>
        <w:t>2．各学年教学活动时间安排：(见附表二)</w:t>
      </w:r>
    </w:p>
    <w:p>
      <w:pPr>
        <w:snapToGrid w:val="0"/>
        <w:spacing w:line="380" w:lineRule="exact"/>
        <w:ind w:firstLine="425"/>
        <w:rPr>
          <w:szCs w:val="21"/>
        </w:rPr>
      </w:pPr>
      <w:r>
        <w:rPr>
          <w:rFonts w:hint="eastAsia"/>
          <w:szCs w:val="21"/>
        </w:rPr>
        <w:t>3．课程设置和安排：(见附表三、四)</w:t>
      </w:r>
    </w:p>
    <w:p>
      <w:pPr>
        <w:snapToGrid w:val="0"/>
        <w:spacing w:line="380" w:lineRule="exact"/>
        <w:ind w:firstLine="425"/>
        <w:rPr>
          <w:szCs w:val="21"/>
        </w:rPr>
      </w:pPr>
      <w:r>
        <w:rPr>
          <w:rFonts w:hint="eastAsia"/>
          <w:szCs w:val="21"/>
        </w:rPr>
        <w:t>4．综合实践性教学环节安排： (见附表五)</w:t>
      </w:r>
    </w:p>
    <w:p>
      <w:pPr>
        <w:spacing w:line="380" w:lineRule="exact"/>
        <w:ind w:firstLine="422" w:firstLineChars="200"/>
        <w:rPr>
          <w:b/>
        </w:rPr>
      </w:pPr>
      <w:r>
        <w:rPr>
          <w:rFonts w:hint="eastAsia"/>
          <w:b/>
        </w:rPr>
        <w:t>九、学制</w:t>
      </w:r>
    </w:p>
    <w:p>
      <w:pPr>
        <w:snapToGrid w:val="0"/>
        <w:spacing w:line="380" w:lineRule="exact"/>
        <w:ind w:firstLine="425"/>
        <w:rPr>
          <w:szCs w:val="21"/>
        </w:rPr>
      </w:pPr>
      <w:r>
        <w:rPr>
          <w:rFonts w:hint="eastAsia"/>
          <w:szCs w:val="21"/>
        </w:rPr>
        <w:t>基本学制4年。实行弹性修业年限，学习期限3-8年。</w:t>
      </w:r>
    </w:p>
    <w:p>
      <w:pPr>
        <w:spacing w:line="380" w:lineRule="exact"/>
        <w:ind w:firstLine="422" w:firstLineChars="200"/>
        <w:rPr>
          <w:b/>
        </w:rPr>
      </w:pPr>
      <w:r>
        <w:rPr>
          <w:rFonts w:hint="eastAsia"/>
          <w:b/>
        </w:rPr>
        <w:t>十、毕业及授予学士学位学分要求</w:t>
      </w:r>
    </w:p>
    <w:p>
      <w:pPr>
        <w:snapToGrid w:val="0"/>
        <w:spacing w:line="380" w:lineRule="exact"/>
        <w:ind w:firstLine="425"/>
        <w:rPr>
          <w:szCs w:val="21"/>
        </w:rPr>
      </w:pPr>
      <w:r>
        <w:rPr>
          <w:rFonts w:hint="eastAsia"/>
          <w:szCs w:val="21"/>
        </w:rPr>
        <w:t>总学分：160</w:t>
      </w:r>
    </w:p>
    <w:p>
      <w:pPr>
        <w:pStyle w:val="3"/>
        <w:spacing w:line="380" w:lineRule="exact"/>
        <w:ind w:firstLine="420" w:firstLineChars="200"/>
        <w:rPr>
          <w:b/>
          <w:sz w:val="21"/>
        </w:rPr>
      </w:pPr>
      <w:r>
        <w:rPr>
          <w:rFonts w:hint="eastAsia"/>
          <w:sz w:val="21"/>
        </w:rPr>
        <w:t>按规定修读完培养方案各模块课程，并获得相应学分，其中，通识教育核心课程、跨学科基础课程、专业教育核心课程和学科专业拓展课需按专业的指定要求修读。</w:t>
      </w:r>
      <w:r>
        <w:rPr>
          <w:rFonts w:hint="eastAsia"/>
          <w:bCs/>
          <w:sz w:val="21"/>
        </w:rPr>
        <w:t>达到</w:t>
      </w:r>
      <w:r>
        <w:rPr>
          <w:bCs/>
          <w:sz w:val="21"/>
        </w:rPr>
        <w:t>学士学位</w:t>
      </w:r>
      <w:r>
        <w:rPr>
          <w:rFonts w:hint="eastAsia"/>
          <w:bCs/>
          <w:sz w:val="21"/>
        </w:rPr>
        <w:t>要求的全学程平均学分绩点2.0及以上。</w:t>
      </w:r>
    </w:p>
    <w:p>
      <w:pPr>
        <w:spacing w:line="380" w:lineRule="exact"/>
        <w:ind w:firstLine="420" w:firstLineChars="200"/>
        <w:rPr>
          <w:szCs w:val="20"/>
        </w:rPr>
      </w:pPr>
      <w:r>
        <w:rPr>
          <w:rFonts w:hint="eastAsia"/>
          <w:szCs w:val="20"/>
        </w:rPr>
        <w:t>学分与学时分配比例见表一：</w:t>
      </w:r>
    </w:p>
    <w:p>
      <w:pPr>
        <w:spacing w:line="380" w:lineRule="exact"/>
        <w:ind w:firstLine="420" w:firstLineChars="200"/>
        <w:rPr>
          <w:szCs w:val="20"/>
        </w:rPr>
      </w:pPr>
    </w:p>
    <w:p>
      <w:pPr>
        <w:spacing w:line="380" w:lineRule="exact"/>
        <w:ind w:firstLine="420" w:firstLineChars="200"/>
        <w:rPr>
          <w:szCs w:val="20"/>
        </w:rPr>
      </w:pPr>
    </w:p>
    <w:p>
      <w:pPr>
        <w:spacing w:line="380" w:lineRule="exact"/>
        <w:ind w:firstLine="420" w:firstLineChars="200"/>
        <w:rPr>
          <w:szCs w:val="20"/>
        </w:rPr>
      </w:pPr>
    </w:p>
    <w:p>
      <w:pPr>
        <w:spacing w:line="380" w:lineRule="exact"/>
        <w:ind w:firstLine="420" w:firstLineChars="200"/>
        <w:jc w:val="center"/>
        <w:rPr>
          <w:szCs w:val="20"/>
        </w:rPr>
      </w:pPr>
      <w:r>
        <w:rPr>
          <w:rFonts w:hint="eastAsia"/>
          <w:szCs w:val="20"/>
        </w:rPr>
        <w:t>表一学时与学分比例</w:t>
      </w:r>
    </w:p>
    <w:tbl>
      <w:tblPr>
        <w:tblStyle w:val="6"/>
        <w:tblW w:w="9287"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51"/>
        <w:gridCol w:w="1990"/>
        <w:gridCol w:w="53"/>
        <w:gridCol w:w="857"/>
        <w:gridCol w:w="1202"/>
        <w:gridCol w:w="1370"/>
        <w:gridCol w:w="1126"/>
        <w:gridCol w:w="203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55" w:hRule="atLeast"/>
          <w:jc w:val="center"/>
        </w:trPr>
        <w:tc>
          <w:tcPr>
            <w:tcW w:w="3551" w:type="dxa"/>
            <w:gridSpan w:val="4"/>
            <w:tcBorders>
              <w:top w:val="single" w:color="auto" w:sz="8" w:space="0"/>
              <w:left w:val="single" w:color="auto" w:sz="8" w:space="0"/>
              <w:bottom w:val="single" w:color="auto" w:sz="6" w:space="0"/>
              <w:right w:val="single" w:color="auto" w:sz="6" w:space="0"/>
            </w:tcBorders>
            <w:vAlign w:val="center"/>
          </w:tcPr>
          <w:p>
            <w:pPr>
              <w:spacing w:line="380" w:lineRule="exact"/>
              <w:jc w:val="center"/>
              <w:rPr>
                <w:rFonts w:ascii="仿宋_GB2312" w:eastAsia="仿宋_GB2312"/>
                <w:b/>
                <w:szCs w:val="21"/>
              </w:rPr>
            </w:pPr>
            <w:r>
              <w:rPr>
                <w:rFonts w:hint="eastAsia" w:ascii="仿宋_GB2312" w:eastAsia="仿宋_GB2312"/>
                <w:b/>
                <w:szCs w:val="21"/>
              </w:rPr>
              <w:t>类      别</w:t>
            </w:r>
          </w:p>
        </w:tc>
        <w:tc>
          <w:tcPr>
            <w:tcW w:w="1202" w:type="dxa"/>
            <w:tcBorders>
              <w:top w:val="single" w:color="auto" w:sz="8" w:space="0"/>
              <w:left w:val="single" w:color="auto" w:sz="6" w:space="0"/>
              <w:bottom w:val="single" w:color="auto" w:sz="6" w:space="0"/>
              <w:right w:val="single" w:color="auto" w:sz="6" w:space="0"/>
            </w:tcBorders>
            <w:vAlign w:val="center"/>
          </w:tcPr>
          <w:p>
            <w:pPr>
              <w:spacing w:line="380" w:lineRule="exact"/>
              <w:jc w:val="center"/>
              <w:rPr>
                <w:rFonts w:ascii="仿宋_GB2312" w:eastAsia="仿宋_GB2312"/>
                <w:b/>
                <w:szCs w:val="21"/>
              </w:rPr>
            </w:pPr>
            <w:r>
              <w:rPr>
                <w:rFonts w:hint="eastAsia" w:ascii="仿宋_GB2312" w:eastAsia="仿宋_GB2312"/>
                <w:b/>
                <w:szCs w:val="21"/>
              </w:rPr>
              <w:t>学分数</w:t>
            </w:r>
          </w:p>
        </w:tc>
        <w:tc>
          <w:tcPr>
            <w:tcW w:w="1370" w:type="dxa"/>
            <w:tcBorders>
              <w:top w:val="single" w:color="auto" w:sz="8" w:space="0"/>
              <w:left w:val="single" w:color="auto" w:sz="6" w:space="0"/>
              <w:bottom w:val="single" w:color="auto" w:sz="6" w:space="0"/>
              <w:right w:val="single" w:color="auto" w:sz="6" w:space="0"/>
            </w:tcBorders>
            <w:vAlign w:val="center"/>
          </w:tcPr>
          <w:p>
            <w:pPr>
              <w:spacing w:line="380" w:lineRule="exact"/>
              <w:jc w:val="center"/>
              <w:rPr>
                <w:rFonts w:ascii="仿宋_GB2312" w:eastAsia="仿宋_GB2312"/>
                <w:b/>
                <w:szCs w:val="21"/>
              </w:rPr>
            </w:pPr>
            <w:r>
              <w:rPr>
                <w:rFonts w:hint="eastAsia" w:ascii="仿宋_GB2312" w:eastAsia="仿宋_GB2312"/>
                <w:b/>
                <w:szCs w:val="21"/>
              </w:rPr>
              <w:t>学分比（%）</w:t>
            </w:r>
          </w:p>
        </w:tc>
        <w:tc>
          <w:tcPr>
            <w:tcW w:w="1126" w:type="dxa"/>
            <w:tcBorders>
              <w:top w:val="single" w:color="auto" w:sz="8" w:space="0"/>
              <w:left w:val="single" w:color="auto" w:sz="6" w:space="0"/>
              <w:bottom w:val="single" w:color="auto" w:sz="6" w:space="0"/>
              <w:right w:val="single" w:color="auto" w:sz="6" w:space="0"/>
            </w:tcBorders>
            <w:vAlign w:val="center"/>
          </w:tcPr>
          <w:p>
            <w:pPr>
              <w:spacing w:line="380" w:lineRule="exact"/>
              <w:jc w:val="center"/>
              <w:rPr>
                <w:rFonts w:ascii="仿宋_GB2312" w:eastAsia="仿宋_GB2312"/>
                <w:b/>
                <w:szCs w:val="21"/>
              </w:rPr>
            </w:pPr>
            <w:r>
              <w:rPr>
                <w:rFonts w:hint="eastAsia" w:ascii="仿宋_GB2312" w:eastAsia="仿宋_GB2312"/>
                <w:b/>
                <w:szCs w:val="21"/>
              </w:rPr>
              <w:t>学时数</w:t>
            </w:r>
          </w:p>
        </w:tc>
        <w:tc>
          <w:tcPr>
            <w:tcW w:w="2038" w:type="dxa"/>
            <w:tcBorders>
              <w:top w:val="single" w:color="auto" w:sz="8" w:space="0"/>
              <w:left w:val="single" w:color="auto" w:sz="6" w:space="0"/>
              <w:bottom w:val="single" w:color="auto" w:sz="6" w:space="0"/>
              <w:right w:val="single" w:color="auto" w:sz="8" w:space="0"/>
            </w:tcBorders>
            <w:vAlign w:val="center"/>
          </w:tcPr>
          <w:p>
            <w:pPr>
              <w:spacing w:line="380" w:lineRule="exact"/>
              <w:jc w:val="center"/>
              <w:rPr>
                <w:rFonts w:ascii="仿宋_GB2312" w:eastAsia="仿宋_GB2312"/>
                <w:b/>
                <w:szCs w:val="21"/>
              </w:rPr>
            </w:pPr>
            <w:r>
              <w:rPr>
                <w:rFonts w:hint="eastAsia" w:ascii="仿宋_GB2312" w:eastAsia="仿宋_GB2312"/>
                <w:b/>
                <w:szCs w:val="21"/>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2" w:hRule="atLeast"/>
          <w:jc w:val="center"/>
        </w:trPr>
        <w:tc>
          <w:tcPr>
            <w:tcW w:w="651" w:type="dxa"/>
            <w:vMerge w:val="restart"/>
            <w:tcBorders>
              <w:top w:val="single" w:color="auto" w:sz="6" w:space="0"/>
              <w:left w:val="single" w:color="auto" w:sz="8" w:space="0"/>
              <w:right w:val="single" w:color="auto" w:sz="6" w:space="0"/>
            </w:tcBorders>
            <w:shd w:val="clear" w:color="auto" w:fill="auto"/>
            <w:vAlign w:val="center"/>
          </w:tcPr>
          <w:p>
            <w:pPr>
              <w:spacing w:line="380" w:lineRule="exact"/>
              <w:jc w:val="center"/>
              <w:rPr>
                <w:rFonts w:eastAsia="仿宋_GB2312"/>
                <w:szCs w:val="21"/>
              </w:rPr>
            </w:pPr>
            <w:r>
              <w:rPr>
                <w:rFonts w:hint="eastAsia" w:eastAsia="仿宋_GB2312"/>
                <w:szCs w:val="21"/>
              </w:rPr>
              <w:t>理</w:t>
            </w:r>
          </w:p>
          <w:p>
            <w:pPr>
              <w:spacing w:line="380" w:lineRule="exact"/>
              <w:jc w:val="center"/>
              <w:rPr>
                <w:rFonts w:eastAsia="仿宋_GB2312"/>
                <w:szCs w:val="21"/>
              </w:rPr>
            </w:pPr>
            <w:r>
              <w:rPr>
                <w:rFonts w:hint="eastAsia" w:eastAsia="仿宋_GB2312"/>
                <w:szCs w:val="21"/>
              </w:rPr>
              <w:t>论</w:t>
            </w:r>
          </w:p>
          <w:p>
            <w:pPr>
              <w:spacing w:line="380" w:lineRule="exact"/>
              <w:jc w:val="center"/>
              <w:rPr>
                <w:rFonts w:eastAsia="仿宋_GB2312"/>
                <w:szCs w:val="21"/>
              </w:rPr>
            </w:pPr>
            <w:r>
              <w:rPr>
                <w:rFonts w:hint="eastAsia" w:eastAsia="仿宋_GB2312"/>
                <w:szCs w:val="21"/>
              </w:rPr>
              <w:t>教</w:t>
            </w:r>
          </w:p>
          <w:p>
            <w:pPr>
              <w:spacing w:line="380" w:lineRule="exact"/>
              <w:jc w:val="center"/>
              <w:rPr>
                <w:rFonts w:eastAsia="汉仪书宋二简"/>
                <w:sz w:val="18"/>
                <w:szCs w:val="18"/>
              </w:rPr>
            </w:pPr>
            <w:r>
              <w:rPr>
                <w:rFonts w:hint="eastAsia" w:eastAsia="仿宋_GB2312"/>
                <w:szCs w:val="21"/>
              </w:rPr>
              <w:t>学</w:t>
            </w:r>
          </w:p>
        </w:tc>
        <w:tc>
          <w:tcPr>
            <w:tcW w:w="2043"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pStyle w:val="4"/>
              <w:pBdr>
                <w:bottom w:val="none" w:color="auto" w:sz="0" w:space="0"/>
              </w:pBdr>
              <w:tabs>
                <w:tab w:val="left" w:pos="420"/>
              </w:tabs>
              <w:snapToGrid/>
              <w:spacing w:line="380" w:lineRule="exact"/>
              <w:jc w:val="both"/>
              <w:rPr>
                <w:rFonts w:ascii="仿宋_GB2312" w:hAnsi="宋体" w:eastAsia="仿宋_GB2312" w:cs="宋体"/>
                <w:kern w:val="0"/>
                <w:sz w:val="21"/>
                <w:szCs w:val="21"/>
              </w:rPr>
            </w:pPr>
            <w:r>
              <w:rPr>
                <w:rFonts w:hint="eastAsia" w:ascii="仿宋_GB2312" w:hAnsi="宋体" w:eastAsia="仿宋_GB2312" w:cs="宋体"/>
                <w:kern w:val="0"/>
                <w:sz w:val="21"/>
                <w:szCs w:val="21"/>
              </w:rPr>
              <w:t>通识教育核心课</w:t>
            </w:r>
          </w:p>
        </w:tc>
        <w:tc>
          <w:tcPr>
            <w:tcW w:w="857"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仿宋_GB2312" w:eastAsia="仿宋_GB2312"/>
                <w:szCs w:val="21"/>
              </w:rPr>
            </w:pPr>
            <w:r>
              <w:rPr>
                <w:rFonts w:hint="eastAsia" w:ascii="仿宋_GB2312" w:eastAsia="仿宋_GB2312"/>
                <w:szCs w:val="21"/>
              </w:rPr>
              <w:t>必修</w:t>
            </w:r>
          </w:p>
        </w:tc>
        <w:tc>
          <w:tcPr>
            <w:tcW w:w="1202"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仿宋_GB2312" w:eastAsia="仿宋_GB2312"/>
                <w:szCs w:val="21"/>
              </w:rPr>
            </w:pPr>
            <w:r>
              <w:rPr>
                <w:rFonts w:hint="eastAsia" w:ascii="Times New Roman" w:hAnsi="Times New Roman" w:cs="Times New Roman"/>
              </w:rPr>
              <w:t>50</w:t>
            </w:r>
          </w:p>
        </w:tc>
        <w:tc>
          <w:tcPr>
            <w:tcW w:w="1370"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仿宋_GB2312" w:hAnsi="宋体" w:eastAsia="仿宋_GB2312" w:cs="宋体"/>
                <w:kern w:val="0"/>
                <w:szCs w:val="21"/>
              </w:rPr>
            </w:pPr>
            <w:r>
              <w:rPr>
                <w:rFonts w:hint="eastAsia" w:ascii="仿宋_GB2312" w:eastAsia="仿宋_GB2312"/>
                <w:szCs w:val="21"/>
              </w:rPr>
              <w:t>31.3</w:t>
            </w:r>
          </w:p>
        </w:tc>
        <w:tc>
          <w:tcPr>
            <w:tcW w:w="1126"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仿宋_GB2312" w:eastAsia="仿宋_GB2312"/>
                <w:szCs w:val="21"/>
              </w:rPr>
            </w:pPr>
            <w:r>
              <w:rPr>
                <w:rFonts w:hint="eastAsia" w:ascii="仿宋_GB2312" w:eastAsia="仿宋_GB2312"/>
                <w:szCs w:val="21"/>
              </w:rPr>
              <w:t>910</w:t>
            </w:r>
          </w:p>
        </w:tc>
        <w:tc>
          <w:tcPr>
            <w:tcW w:w="2038" w:type="dxa"/>
            <w:tcBorders>
              <w:top w:val="single" w:color="auto" w:sz="6" w:space="0"/>
              <w:left w:val="single" w:color="auto" w:sz="6" w:space="0"/>
              <w:bottom w:val="single" w:color="auto" w:sz="6" w:space="0"/>
              <w:right w:val="single" w:color="auto" w:sz="8" w:space="0"/>
            </w:tcBorders>
            <w:vAlign w:val="center"/>
          </w:tcPr>
          <w:p>
            <w:pPr>
              <w:spacing w:line="380" w:lineRule="exact"/>
              <w:jc w:val="center"/>
              <w:rPr>
                <w:rFonts w:ascii="仿宋_GB2312" w:eastAsia="仿宋_GB2312"/>
                <w:szCs w:val="21"/>
              </w:rPr>
            </w:pPr>
            <w:r>
              <w:rPr>
                <w:rFonts w:hint="eastAsia" w:ascii="仿宋_GB2312" w:eastAsia="仿宋_GB2312"/>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2" w:hRule="atLeast"/>
          <w:jc w:val="center"/>
        </w:trPr>
        <w:tc>
          <w:tcPr>
            <w:tcW w:w="651" w:type="dxa"/>
            <w:vMerge w:val="continue"/>
            <w:tcBorders>
              <w:left w:val="single" w:color="auto" w:sz="8" w:space="0"/>
              <w:right w:val="single" w:color="auto" w:sz="6" w:space="0"/>
            </w:tcBorders>
            <w:vAlign w:val="center"/>
          </w:tcPr>
          <w:p>
            <w:pPr>
              <w:spacing w:line="380" w:lineRule="exact"/>
              <w:rPr>
                <w:rFonts w:eastAsia="汉仪书宋二简"/>
                <w:sz w:val="18"/>
                <w:szCs w:val="18"/>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80" w:lineRule="exact"/>
              <w:jc w:val="both"/>
              <w:rPr>
                <w:rFonts w:ascii="仿宋_GB2312" w:hAnsi="宋体" w:eastAsia="仿宋_GB2312" w:cs="宋体"/>
                <w:bCs/>
                <w:kern w:val="0"/>
                <w:sz w:val="21"/>
                <w:szCs w:val="21"/>
              </w:rPr>
            </w:pPr>
            <w:r>
              <w:rPr>
                <w:rFonts w:hint="eastAsia" w:ascii="仿宋_GB2312" w:hAnsi="宋体" w:eastAsia="仿宋_GB2312" w:cs="宋体"/>
                <w:bCs/>
                <w:kern w:val="0"/>
                <w:sz w:val="21"/>
                <w:szCs w:val="21"/>
              </w:rPr>
              <w:t>跨学科基础课</w:t>
            </w:r>
          </w:p>
        </w:tc>
        <w:tc>
          <w:tcPr>
            <w:tcW w:w="857" w:type="dxa"/>
            <w:tcBorders>
              <w:top w:val="single" w:color="auto" w:sz="6" w:space="0"/>
              <w:left w:val="single" w:color="auto" w:sz="6" w:space="0"/>
              <w:right w:val="single" w:color="auto" w:sz="6" w:space="0"/>
            </w:tcBorders>
            <w:vAlign w:val="center"/>
          </w:tcPr>
          <w:p>
            <w:pPr>
              <w:spacing w:line="380" w:lineRule="exact"/>
              <w:jc w:val="center"/>
              <w:rPr>
                <w:rFonts w:ascii="仿宋_GB2312" w:eastAsia="仿宋_GB2312"/>
                <w:szCs w:val="21"/>
              </w:rPr>
            </w:pPr>
            <w:r>
              <w:rPr>
                <w:rFonts w:hint="eastAsia" w:ascii="仿宋_GB2312" w:eastAsia="仿宋_GB2312"/>
                <w:szCs w:val="21"/>
              </w:rPr>
              <w:t>必修</w:t>
            </w:r>
          </w:p>
        </w:tc>
        <w:tc>
          <w:tcPr>
            <w:tcW w:w="1202" w:type="dxa"/>
            <w:tcBorders>
              <w:top w:val="single" w:color="auto" w:sz="6" w:space="0"/>
              <w:left w:val="single" w:color="auto" w:sz="6" w:space="0"/>
              <w:right w:val="single" w:color="auto" w:sz="6" w:space="0"/>
            </w:tcBorders>
            <w:vAlign w:val="center"/>
          </w:tcPr>
          <w:p>
            <w:pPr>
              <w:spacing w:line="380" w:lineRule="exact"/>
              <w:jc w:val="center"/>
              <w:rPr>
                <w:rFonts w:ascii="仿宋_GB2312" w:eastAsia="仿宋_GB2312"/>
                <w:szCs w:val="21"/>
              </w:rPr>
            </w:pPr>
            <w:r>
              <w:rPr>
                <w:rFonts w:hint="eastAsia" w:ascii="仿宋_GB2312" w:eastAsia="仿宋_GB2312"/>
                <w:szCs w:val="21"/>
              </w:rPr>
              <w:t>12</w:t>
            </w:r>
          </w:p>
        </w:tc>
        <w:tc>
          <w:tcPr>
            <w:tcW w:w="1370" w:type="dxa"/>
            <w:tcBorders>
              <w:top w:val="single" w:color="auto" w:sz="6" w:space="0"/>
              <w:left w:val="single" w:color="auto" w:sz="6" w:space="0"/>
              <w:right w:val="single" w:color="auto" w:sz="6" w:space="0"/>
            </w:tcBorders>
            <w:vAlign w:val="center"/>
          </w:tcPr>
          <w:p>
            <w:pPr>
              <w:spacing w:line="380" w:lineRule="exact"/>
              <w:jc w:val="center"/>
              <w:rPr>
                <w:rFonts w:ascii="仿宋_GB2312" w:eastAsia="仿宋_GB2312"/>
                <w:szCs w:val="21"/>
              </w:rPr>
            </w:pPr>
            <w:r>
              <w:rPr>
                <w:rFonts w:hint="eastAsia" w:ascii="仿宋_GB2312" w:eastAsia="仿宋_GB2312"/>
                <w:szCs w:val="21"/>
              </w:rPr>
              <w:t>7.5</w:t>
            </w:r>
          </w:p>
        </w:tc>
        <w:tc>
          <w:tcPr>
            <w:tcW w:w="1126" w:type="dxa"/>
            <w:tcBorders>
              <w:top w:val="single" w:color="auto" w:sz="6" w:space="0"/>
              <w:left w:val="single" w:color="auto" w:sz="6" w:space="0"/>
              <w:right w:val="single" w:color="auto" w:sz="6" w:space="0"/>
            </w:tcBorders>
            <w:vAlign w:val="center"/>
          </w:tcPr>
          <w:p>
            <w:pPr>
              <w:spacing w:line="380" w:lineRule="exact"/>
              <w:jc w:val="center"/>
              <w:rPr>
                <w:rFonts w:ascii="仿宋_GB2312" w:eastAsia="仿宋_GB2312"/>
                <w:szCs w:val="21"/>
              </w:rPr>
            </w:pPr>
            <w:r>
              <w:rPr>
                <w:rFonts w:hint="eastAsia" w:ascii="仿宋_GB2312" w:eastAsia="仿宋_GB2312"/>
                <w:szCs w:val="21"/>
              </w:rPr>
              <w:t>208</w:t>
            </w:r>
          </w:p>
        </w:tc>
        <w:tc>
          <w:tcPr>
            <w:tcW w:w="2038" w:type="dxa"/>
            <w:tcBorders>
              <w:top w:val="single" w:color="auto" w:sz="6" w:space="0"/>
              <w:left w:val="single" w:color="auto" w:sz="6" w:space="0"/>
              <w:right w:val="single" w:color="auto" w:sz="8" w:space="0"/>
            </w:tcBorders>
            <w:vAlign w:val="center"/>
          </w:tcPr>
          <w:p>
            <w:pPr>
              <w:spacing w:line="380" w:lineRule="exact"/>
              <w:jc w:val="center"/>
              <w:rPr>
                <w:rFonts w:ascii="仿宋_GB2312" w:eastAsia="仿宋_GB2312"/>
                <w:szCs w:val="21"/>
              </w:rPr>
            </w:pPr>
            <w:r>
              <w:rPr>
                <w:rFonts w:hint="eastAsia" w:ascii="仿宋_GB2312" w:eastAsia="仿宋_GB2312"/>
                <w:szCs w:val="21"/>
              </w:rPr>
              <w:t>56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2" w:hRule="atLeast"/>
          <w:jc w:val="center"/>
        </w:trPr>
        <w:tc>
          <w:tcPr>
            <w:tcW w:w="651" w:type="dxa"/>
            <w:vMerge w:val="continue"/>
            <w:tcBorders>
              <w:left w:val="single" w:color="auto" w:sz="8" w:space="0"/>
              <w:right w:val="single" w:color="auto" w:sz="6" w:space="0"/>
            </w:tcBorders>
            <w:shd w:val="clear" w:color="auto" w:fill="auto"/>
            <w:vAlign w:val="center"/>
          </w:tcPr>
          <w:p>
            <w:pPr>
              <w:spacing w:line="380" w:lineRule="exact"/>
              <w:rPr>
                <w:rFonts w:eastAsia="汉仪书宋二简"/>
                <w:sz w:val="18"/>
                <w:szCs w:val="18"/>
              </w:rPr>
            </w:pPr>
          </w:p>
        </w:tc>
        <w:tc>
          <w:tcPr>
            <w:tcW w:w="2043"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spacing w:line="380" w:lineRule="exact"/>
              <w:rPr>
                <w:rFonts w:ascii="仿宋_GB2312" w:eastAsia="仿宋_GB2312"/>
                <w:szCs w:val="21"/>
              </w:rPr>
            </w:pPr>
            <w:r>
              <w:rPr>
                <w:rFonts w:hint="eastAsia" w:ascii="仿宋_GB2312" w:eastAsia="仿宋_GB2312"/>
                <w:szCs w:val="21"/>
              </w:rPr>
              <w:t>专业教育核心课</w:t>
            </w:r>
          </w:p>
        </w:tc>
        <w:tc>
          <w:tcPr>
            <w:tcW w:w="857" w:type="dxa"/>
            <w:tcBorders>
              <w:top w:val="single" w:color="auto" w:sz="6" w:space="0"/>
              <w:left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必修</w:t>
            </w:r>
          </w:p>
        </w:tc>
        <w:tc>
          <w:tcPr>
            <w:tcW w:w="1202" w:type="dxa"/>
            <w:tcBorders>
              <w:top w:val="single" w:color="auto" w:sz="6" w:space="0"/>
              <w:left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30</w:t>
            </w:r>
          </w:p>
        </w:tc>
        <w:tc>
          <w:tcPr>
            <w:tcW w:w="1370" w:type="dxa"/>
            <w:tcBorders>
              <w:top w:val="single" w:color="auto" w:sz="6" w:space="0"/>
              <w:left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18.8</w:t>
            </w:r>
          </w:p>
        </w:tc>
        <w:tc>
          <w:tcPr>
            <w:tcW w:w="1126" w:type="dxa"/>
            <w:tcBorders>
              <w:top w:val="single" w:color="auto" w:sz="6" w:space="0"/>
              <w:left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480</w:t>
            </w:r>
          </w:p>
        </w:tc>
        <w:tc>
          <w:tcPr>
            <w:tcW w:w="2038" w:type="dxa"/>
            <w:tcBorders>
              <w:top w:val="single" w:color="auto" w:sz="6" w:space="0"/>
              <w:left w:val="single" w:color="auto" w:sz="6" w:space="0"/>
              <w:right w:val="single" w:color="auto" w:sz="8"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90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2" w:hRule="atLeast"/>
          <w:jc w:val="center"/>
        </w:trPr>
        <w:tc>
          <w:tcPr>
            <w:tcW w:w="651" w:type="dxa"/>
            <w:vMerge w:val="continue"/>
            <w:tcBorders>
              <w:left w:val="single" w:color="auto" w:sz="8" w:space="0"/>
              <w:right w:val="single" w:color="auto" w:sz="6" w:space="0"/>
            </w:tcBorders>
            <w:shd w:val="clear" w:color="auto" w:fill="auto"/>
            <w:vAlign w:val="center"/>
          </w:tcPr>
          <w:p>
            <w:pPr>
              <w:spacing w:line="380" w:lineRule="exact"/>
              <w:rPr>
                <w:rFonts w:eastAsia="汉仪书宋二简"/>
                <w:sz w:val="18"/>
                <w:szCs w:val="18"/>
              </w:rPr>
            </w:pPr>
          </w:p>
        </w:tc>
        <w:tc>
          <w:tcPr>
            <w:tcW w:w="2043"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spacing w:line="380" w:lineRule="exact"/>
              <w:rPr>
                <w:rFonts w:ascii="仿宋_GB2312" w:eastAsia="仿宋_GB2312"/>
                <w:szCs w:val="21"/>
              </w:rPr>
            </w:pPr>
            <w:r>
              <w:rPr>
                <w:rFonts w:hint="eastAsia" w:ascii="仿宋_GB2312" w:eastAsia="仿宋_GB2312"/>
                <w:szCs w:val="21"/>
              </w:rPr>
              <w:t>学科专业拓展课</w:t>
            </w:r>
          </w:p>
        </w:tc>
        <w:tc>
          <w:tcPr>
            <w:tcW w:w="857" w:type="dxa"/>
            <w:tcBorders>
              <w:left w:val="single" w:color="auto" w:sz="6" w:space="0"/>
              <w:bottom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选修</w:t>
            </w:r>
          </w:p>
        </w:tc>
        <w:tc>
          <w:tcPr>
            <w:tcW w:w="1202" w:type="dxa"/>
            <w:tcBorders>
              <w:left w:val="single" w:color="auto" w:sz="6" w:space="0"/>
              <w:bottom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20</w:t>
            </w:r>
          </w:p>
        </w:tc>
        <w:tc>
          <w:tcPr>
            <w:tcW w:w="1370" w:type="dxa"/>
            <w:tcBorders>
              <w:left w:val="single" w:color="auto" w:sz="6" w:space="0"/>
              <w:bottom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12.5</w:t>
            </w:r>
          </w:p>
        </w:tc>
        <w:tc>
          <w:tcPr>
            <w:tcW w:w="1126" w:type="dxa"/>
            <w:tcBorders>
              <w:left w:val="single" w:color="auto" w:sz="6" w:space="0"/>
              <w:bottom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320</w:t>
            </w:r>
          </w:p>
        </w:tc>
        <w:tc>
          <w:tcPr>
            <w:tcW w:w="2038" w:type="dxa"/>
            <w:tcBorders>
              <w:left w:val="single" w:color="auto" w:sz="6" w:space="0"/>
              <w:bottom w:val="single" w:color="auto" w:sz="6" w:space="0"/>
              <w:right w:val="single" w:color="auto" w:sz="8"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2" w:hRule="atLeast"/>
          <w:jc w:val="center"/>
        </w:trPr>
        <w:tc>
          <w:tcPr>
            <w:tcW w:w="651" w:type="dxa"/>
            <w:vMerge w:val="continue"/>
            <w:tcBorders>
              <w:left w:val="single" w:color="auto" w:sz="8" w:space="0"/>
              <w:right w:val="single" w:color="auto" w:sz="6" w:space="0"/>
            </w:tcBorders>
            <w:shd w:val="clear" w:color="auto" w:fill="auto"/>
            <w:vAlign w:val="center"/>
          </w:tcPr>
          <w:p>
            <w:pPr>
              <w:spacing w:line="380" w:lineRule="exact"/>
              <w:rPr>
                <w:rFonts w:eastAsia="汉仪书宋二简"/>
                <w:sz w:val="18"/>
                <w:szCs w:val="18"/>
              </w:rPr>
            </w:pPr>
          </w:p>
        </w:tc>
        <w:tc>
          <w:tcPr>
            <w:tcW w:w="2043"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spacing w:line="380" w:lineRule="exact"/>
              <w:rPr>
                <w:rFonts w:ascii="仿宋_GB2312" w:eastAsia="仿宋_GB2312"/>
                <w:szCs w:val="21"/>
              </w:rPr>
            </w:pPr>
            <w:r>
              <w:rPr>
                <w:rFonts w:hint="eastAsia" w:ascii="仿宋_GB2312" w:eastAsia="仿宋_GB2312"/>
                <w:szCs w:val="21"/>
              </w:rPr>
              <w:t>通识教育拓展课</w:t>
            </w:r>
          </w:p>
        </w:tc>
        <w:tc>
          <w:tcPr>
            <w:tcW w:w="857" w:type="dxa"/>
            <w:tcBorders>
              <w:left w:val="single" w:color="auto" w:sz="6" w:space="0"/>
              <w:bottom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选修</w:t>
            </w:r>
          </w:p>
        </w:tc>
        <w:tc>
          <w:tcPr>
            <w:tcW w:w="1202" w:type="dxa"/>
            <w:tcBorders>
              <w:left w:val="single" w:color="auto" w:sz="6" w:space="0"/>
              <w:bottom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20</w:t>
            </w:r>
          </w:p>
        </w:tc>
        <w:tc>
          <w:tcPr>
            <w:tcW w:w="1370" w:type="dxa"/>
            <w:tcBorders>
              <w:left w:val="single" w:color="auto" w:sz="6" w:space="0"/>
              <w:bottom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12.5</w:t>
            </w:r>
          </w:p>
        </w:tc>
        <w:tc>
          <w:tcPr>
            <w:tcW w:w="1126" w:type="dxa"/>
            <w:tcBorders>
              <w:left w:val="single" w:color="auto" w:sz="6" w:space="0"/>
              <w:bottom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320</w:t>
            </w:r>
          </w:p>
        </w:tc>
        <w:tc>
          <w:tcPr>
            <w:tcW w:w="2038" w:type="dxa"/>
            <w:tcBorders>
              <w:left w:val="single" w:color="auto" w:sz="6" w:space="0"/>
              <w:bottom w:val="single" w:color="auto" w:sz="6" w:space="0"/>
              <w:right w:val="single" w:color="auto" w:sz="8"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2" w:hRule="atLeast"/>
          <w:jc w:val="center"/>
        </w:trPr>
        <w:tc>
          <w:tcPr>
            <w:tcW w:w="651" w:type="dxa"/>
            <w:vMerge w:val="continue"/>
            <w:tcBorders>
              <w:left w:val="single" w:color="auto" w:sz="8" w:space="0"/>
              <w:bottom w:val="single" w:color="auto" w:sz="6" w:space="0"/>
              <w:right w:val="single" w:color="auto" w:sz="6" w:space="0"/>
            </w:tcBorders>
            <w:vAlign w:val="center"/>
          </w:tcPr>
          <w:p>
            <w:pPr>
              <w:spacing w:line="380" w:lineRule="exact"/>
              <w:rPr>
                <w:rFonts w:eastAsia="汉仪书宋二简"/>
                <w:sz w:val="18"/>
                <w:szCs w:val="18"/>
              </w:rPr>
            </w:pPr>
          </w:p>
        </w:tc>
        <w:tc>
          <w:tcPr>
            <w:tcW w:w="2900" w:type="dxa"/>
            <w:gridSpan w:val="3"/>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仿宋_GB2312" w:eastAsia="仿宋_GB2312"/>
                <w:b/>
                <w:bCs/>
              </w:rPr>
            </w:pPr>
            <w:r>
              <w:rPr>
                <w:rFonts w:hint="eastAsia" w:ascii="仿宋_GB2312" w:eastAsia="仿宋_GB2312"/>
                <w:b/>
                <w:bCs/>
              </w:rPr>
              <w:t>小    计</w:t>
            </w:r>
          </w:p>
        </w:tc>
        <w:tc>
          <w:tcPr>
            <w:tcW w:w="1202"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仿宋_GB2312" w:eastAsia="仿宋_GB2312"/>
                <w:b/>
                <w:bCs/>
                <w:szCs w:val="21"/>
              </w:rPr>
            </w:pPr>
            <w:r>
              <w:rPr>
                <w:rFonts w:hint="eastAsia" w:ascii="仿宋_GB2312" w:eastAsia="仿宋_GB2312"/>
                <w:b/>
                <w:bCs/>
                <w:szCs w:val="21"/>
              </w:rPr>
              <w:t>132</w:t>
            </w:r>
          </w:p>
        </w:tc>
        <w:tc>
          <w:tcPr>
            <w:tcW w:w="1370"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80" w:lineRule="exact"/>
              <w:rPr>
                <w:rFonts w:ascii="仿宋_GB2312" w:eastAsia="仿宋_GB2312"/>
                <w:b/>
                <w:bCs/>
                <w:szCs w:val="21"/>
              </w:rPr>
            </w:pPr>
            <w:r>
              <w:rPr>
                <w:rFonts w:hint="eastAsia" w:ascii="仿宋_GB2312" w:hAnsi="宋体" w:eastAsia="仿宋_GB2312" w:cs="宋体"/>
                <w:b/>
                <w:bCs/>
                <w:kern w:val="0"/>
                <w:sz w:val="21"/>
                <w:szCs w:val="21"/>
              </w:rPr>
              <w:t>82.5</w:t>
            </w:r>
          </w:p>
        </w:tc>
        <w:tc>
          <w:tcPr>
            <w:tcW w:w="1126"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380" w:lineRule="exact"/>
              <w:rPr>
                <w:rFonts w:ascii="仿宋_GB2312" w:eastAsia="仿宋_GB2312"/>
                <w:b/>
                <w:bCs/>
                <w:sz w:val="21"/>
                <w:szCs w:val="21"/>
              </w:rPr>
            </w:pPr>
            <w:r>
              <w:rPr>
                <w:rFonts w:hint="eastAsia" w:ascii="仿宋_GB2312" w:eastAsia="仿宋_GB2312"/>
                <w:b/>
                <w:bCs/>
                <w:sz w:val="21"/>
                <w:szCs w:val="21"/>
              </w:rPr>
              <w:t>2238</w:t>
            </w:r>
          </w:p>
        </w:tc>
        <w:tc>
          <w:tcPr>
            <w:tcW w:w="2038" w:type="dxa"/>
            <w:tcBorders>
              <w:top w:val="single" w:color="auto" w:sz="6" w:space="0"/>
              <w:left w:val="single" w:color="auto" w:sz="6" w:space="0"/>
              <w:bottom w:val="single" w:color="auto" w:sz="6" w:space="0"/>
              <w:right w:val="single" w:color="auto" w:sz="8" w:space="0"/>
            </w:tcBorders>
            <w:vAlign w:val="center"/>
          </w:tcPr>
          <w:p>
            <w:pPr>
              <w:spacing w:line="380" w:lineRule="exact"/>
              <w:jc w:val="center"/>
              <w:rPr>
                <w:rFonts w:ascii="仿宋_GB2312" w:eastAsia="仿宋_GB2312"/>
                <w:szCs w:val="21"/>
              </w:rPr>
            </w:pPr>
            <w:r>
              <w:rPr>
                <w:rFonts w:hint="eastAsia" w:ascii="仿宋_GB2312" w:eastAsia="仿宋_GB2312"/>
                <w:b/>
                <w:bCs/>
                <w:szCs w:val="21"/>
              </w:rPr>
              <w:t>282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2" w:hRule="atLeast"/>
          <w:jc w:val="center"/>
        </w:trPr>
        <w:tc>
          <w:tcPr>
            <w:tcW w:w="651" w:type="dxa"/>
            <w:vMerge w:val="restart"/>
            <w:tcBorders>
              <w:top w:val="single" w:color="auto" w:sz="6" w:space="0"/>
              <w:left w:val="single" w:color="auto" w:sz="8" w:space="0"/>
              <w:right w:val="single" w:color="auto" w:sz="4"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实践教学</w:t>
            </w:r>
          </w:p>
        </w:tc>
        <w:tc>
          <w:tcPr>
            <w:tcW w:w="1990" w:type="dxa"/>
            <w:tcBorders>
              <w:top w:val="single" w:color="auto" w:sz="6" w:space="0"/>
              <w:left w:val="single" w:color="auto" w:sz="4" w:space="0"/>
              <w:right w:val="single" w:color="auto" w:sz="4"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通识实践</w:t>
            </w:r>
          </w:p>
        </w:tc>
        <w:tc>
          <w:tcPr>
            <w:tcW w:w="910" w:type="dxa"/>
            <w:gridSpan w:val="2"/>
            <w:tcBorders>
              <w:top w:val="single" w:color="auto" w:sz="6" w:space="0"/>
              <w:left w:val="single" w:color="auto" w:sz="4" w:space="0"/>
              <w:right w:val="single" w:color="auto" w:sz="6" w:space="0"/>
            </w:tcBorders>
            <w:shd w:val="clear" w:color="auto" w:fill="auto"/>
          </w:tcPr>
          <w:p>
            <w:pPr>
              <w:spacing w:line="380" w:lineRule="exact"/>
              <w:jc w:val="center"/>
            </w:pPr>
            <w:r>
              <w:rPr>
                <w:rFonts w:hint="eastAsia" w:ascii="仿宋_GB2312" w:eastAsia="仿宋_GB2312"/>
                <w:szCs w:val="21"/>
              </w:rPr>
              <w:t>必修</w:t>
            </w:r>
          </w:p>
        </w:tc>
        <w:tc>
          <w:tcPr>
            <w:tcW w:w="120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4</w:t>
            </w:r>
          </w:p>
        </w:tc>
        <w:tc>
          <w:tcPr>
            <w:tcW w:w="1370" w:type="dxa"/>
            <w:tcBorders>
              <w:top w:val="single" w:color="auto" w:sz="6" w:space="0"/>
              <w:left w:val="single" w:color="auto" w:sz="6" w:space="0"/>
              <w:right w:val="single" w:color="auto" w:sz="6" w:space="0"/>
            </w:tcBorders>
            <w:shd w:val="clear" w:color="auto" w:fill="auto"/>
            <w:vAlign w:val="center"/>
          </w:tcPr>
          <w:p>
            <w:pPr>
              <w:pStyle w:val="4"/>
              <w:pBdr>
                <w:bottom w:val="none" w:color="auto" w:sz="0" w:space="0"/>
              </w:pBdr>
              <w:tabs>
                <w:tab w:val="left" w:pos="420"/>
              </w:tabs>
              <w:snapToGrid/>
              <w:spacing w:line="380" w:lineRule="exact"/>
              <w:rPr>
                <w:rFonts w:ascii="仿宋_GB2312" w:eastAsia="仿宋_GB2312"/>
                <w:szCs w:val="21"/>
              </w:rPr>
            </w:pPr>
            <w:r>
              <w:rPr>
                <w:rFonts w:hint="eastAsia" w:ascii="仿宋_GB2312" w:hAnsi="宋体" w:eastAsia="仿宋_GB2312" w:cs="宋体"/>
                <w:kern w:val="0"/>
                <w:sz w:val="21"/>
                <w:szCs w:val="21"/>
              </w:rPr>
              <w:t>2.5</w:t>
            </w:r>
          </w:p>
        </w:tc>
        <w:tc>
          <w:tcPr>
            <w:tcW w:w="1126" w:type="dxa"/>
            <w:tcBorders>
              <w:top w:val="single" w:color="auto" w:sz="6" w:space="0"/>
              <w:left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11周</w:t>
            </w:r>
          </w:p>
        </w:tc>
        <w:tc>
          <w:tcPr>
            <w:tcW w:w="2038" w:type="dxa"/>
            <w:tcBorders>
              <w:top w:val="single" w:color="auto" w:sz="6" w:space="0"/>
              <w:left w:val="single" w:color="auto" w:sz="6" w:space="0"/>
              <w:right w:val="single" w:color="auto" w:sz="8" w:space="0"/>
            </w:tcBorders>
            <w:vAlign w:val="center"/>
          </w:tcPr>
          <w:p>
            <w:pPr>
              <w:spacing w:line="380" w:lineRule="exact"/>
              <w:jc w:val="center"/>
              <w:rPr>
                <w:rFonts w:ascii="仿宋_GB2312" w:eastAsia="仿宋_GB2312"/>
                <w:szCs w:val="21"/>
              </w:rPr>
            </w:pPr>
            <w:r>
              <w:rPr>
                <w:rFonts w:hint="eastAsia" w:ascii="仿宋_GB2312"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2" w:hRule="atLeast"/>
          <w:jc w:val="center"/>
        </w:trPr>
        <w:tc>
          <w:tcPr>
            <w:tcW w:w="651" w:type="dxa"/>
            <w:vMerge w:val="continue"/>
            <w:tcBorders>
              <w:left w:val="single" w:color="auto" w:sz="8" w:space="0"/>
              <w:right w:val="single" w:color="auto" w:sz="4" w:space="0"/>
            </w:tcBorders>
            <w:shd w:val="clear" w:color="auto" w:fill="auto"/>
            <w:vAlign w:val="center"/>
          </w:tcPr>
          <w:p>
            <w:pPr>
              <w:spacing w:line="380" w:lineRule="exact"/>
              <w:jc w:val="center"/>
              <w:rPr>
                <w:rFonts w:ascii="仿宋_GB2312" w:eastAsia="仿宋_GB2312"/>
                <w:szCs w:val="21"/>
              </w:rPr>
            </w:pPr>
          </w:p>
        </w:tc>
        <w:tc>
          <w:tcPr>
            <w:tcW w:w="1990" w:type="dxa"/>
            <w:tcBorders>
              <w:left w:val="single" w:color="auto" w:sz="4" w:space="0"/>
              <w:right w:val="single" w:color="auto" w:sz="4"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专业综合实践</w:t>
            </w:r>
          </w:p>
        </w:tc>
        <w:tc>
          <w:tcPr>
            <w:tcW w:w="910" w:type="dxa"/>
            <w:gridSpan w:val="2"/>
            <w:tcBorders>
              <w:left w:val="single" w:color="auto" w:sz="4" w:space="0"/>
              <w:right w:val="single" w:color="auto" w:sz="6" w:space="0"/>
            </w:tcBorders>
            <w:shd w:val="clear" w:color="auto" w:fill="auto"/>
          </w:tcPr>
          <w:p>
            <w:pPr>
              <w:spacing w:line="380" w:lineRule="exact"/>
              <w:jc w:val="center"/>
            </w:pPr>
            <w:r>
              <w:rPr>
                <w:rFonts w:hint="eastAsia" w:ascii="仿宋_GB2312" w:eastAsia="仿宋_GB2312"/>
                <w:szCs w:val="21"/>
              </w:rPr>
              <w:t>必修</w:t>
            </w:r>
          </w:p>
        </w:tc>
        <w:tc>
          <w:tcPr>
            <w:tcW w:w="120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80" w:lineRule="exact"/>
              <w:jc w:val="center"/>
              <w:rPr>
                <w:rFonts w:ascii="仿宋_GB2312" w:eastAsia="仿宋_GB2312"/>
                <w:szCs w:val="21"/>
              </w:rPr>
            </w:pPr>
            <w:r>
              <w:rPr>
                <w:rFonts w:hint="eastAsia" w:ascii="仿宋_GB2312" w:eastAsia="仿宋_GB2312"/>
                <w:szCs w:val="21"/>
              </w:rPr>
              <w:t>24</w:t>
            </w:r>
          </w:p>
        </w:tc>
        <w:tc>
          <w:tcPr>
            <w:tcW w:w="1370" w:type="dxa"/>
            <w:tcBorders>
              <w:left w:val="single" w:color="auto" w:sz="6" w:space="0"/>
              <w:right w:val="single" w:color="auto" w:sz="6" w:space="0"/>
            </w:tcBorders>
            <w:shd w:val="clear" w:color="auto" w:fill="auto"/>
            <w:vAlign w:val="center"/>
          </w:tcPr>
          <w:p>
            <w:pPr>
              <w:pStyle w:val="4"/>
              <w:pBdr>
                <w:bottom w:val="none" w:color="auto" w:sz="0" w:space="0"/>
              </w:pBdr>
              <w:tabs>
                <w:tab w:val="left" w:pos="420"/>
              </w:tabs>
              <w:snapToGrid/>
              <w:spacing w:line="380" w:lineRule="exact"/>
              <w:rPr>
                <w:rFonts w:ascii="仿宋_GB2312" w:eastAsia="仿宋_GB2312"/>
                <w:szCs w:val="21"/>
              </w:rPr>
            </w:pPr>
            <w:r>
              <w:rPr>
                <w:rFonts w:hint="eastAsia" w:ascii="仿宋_GB2312" w:hAnsi="宋体" w:eastAsia="仿宋_GB2312" w:cs="宋体"/>
                <w:kern w:val="0"/>
                <w:sz w:val="21"/>
                <w:szCs w:val="21"/>
              </w:rPr>
              <w:t>15.0</w:t>
            </w:r>
          </w:p>
        </w:tc>
        <w:tc>
          <w:tcPr>
            <w:tcW w:w="1126" w:type="dxa"/>
            <w:tcBorders>
              <w:left w:val="single" w:color="auto" w:sz="6" w:space="0"/>
              <w:right w:val="single" w:color="auto" w:sz="6" w:space="0"/>
            </w:tcBorders>
            <w:shd w:val="clear" w:color="auto" w:fill="auto"/>
            <w:vAlign w:val="center"/>
          </w:tcPr>
          <w:p>
            <w:pPr>
              <w:pStyle w:val="4"/>
              <w:pBdr>
                <w:bottom w:val="none" w:color="auto" w:sz="0" w:space="0"/>
              </w:pBdr>
              <w:tabs>
                <w:tab w:val="left" w:pos="420"/>
              </w:tabs>
              <w:snapToGrid/>
              <w:spacing w:line="380" w:lineRule="exact"/>
              <w:rPr>
                <w:rFonts w:ascii="仿宋_GB2312" w:eastAsia="仿宋_GB2312"/>
                <w:sz w:val="21"/>
                <w:szCs w:val="21"/>
              </w:rPr>
            </w:pPr>
            <w:r>
              <w:rPr>
                <w:rFonts w:hint="eastAsia" w:ascii="仿宋_GB2312" w:eastAsia="仿宋_GB2312"/>
                <w:sz w:val="21"/>
                <w:szCs w:val="21"/>
              </w:rPr>
              <w:t>35周</w:t>
            </w:r>
          </w:p>
        </w:tc>
        <w:tc>
          <w:tcPr>
            <w:tcW w:w="2038" w:type="dxa"/>
            <w:tcBorders>
              <w:left w:val="single" w:color="auto" w:sz="6" w:space="0"/>
              <w:right w:val="single" w:color="auto" w:sz="8" w:space="0"/>
            </w:tcBorders>
            <w:vAlign w:val="center"/>
          </w:tcPr>
          <w:p>
            <w:pPr>
              <w:pStyle w:val="4"/>
              <w:pBdr>
                <w:bottom w:val="none" w:color="auto" w:sz="0" w:space="0"/>
              </w:pBdr>
              <w:tabs>
                <w:tab w:val="left" w:pos="420"/>
              </w:tabs>
              <w:snapToGrid/>
              <w:spacing w:line="380" w:lineRule="exact"/>
              <w:rPr>
                <w:rFonts w:ascii="仿宋_GB2312" w:eastAsia="仿宋_GB2312"/>
                <w:sz w:val="21"/>
                <w:szCs w:val="21"/>
              </w:rPr>
            </w:pPr>
            <w:r>
              <w:rPr>
                <w:rFonts w:hint="eastAsia" w:ascii="仿宋_GB2312"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2" w:hRule="atLeast"/>
          <w:jc w:val="center"/>
        </w:trPr>
        <w:tc>
          <w:tcPr>
            <w:tcW w:w="651" w:type="dxa"/>
            <w:vMerge w:val="continue"/>
            <w:tcBorders>
              <w:left w:val="single" w:color="auto" w:sz="8" w:space="0"/>
              <w:bottom w:val="single" w:color="auto" w:sz="6" w:space="0"/>
              <w:right w:val="single" w:color="auto" w:sz="4" w:space="0"/>
            </w:tcBorders>
            <w:shd w:val="clear" w:color="auto" w:fill="auto"/>
            <w:vAlign w:val="center"/>
          </w:tcPr>
          <w:p>
            <w:pPr>
              <w:spacing w:line="380" w:lineRule="exact"/>
              <w:jc w:val="center"/>
              <w:rPr>
                <w:rFonts w:ascii="仿宋_GB2312" w:eastAsia="仿宋_GB2312"/>
                <w:szCs w:val="21"/>
              </w:rPr>
            </w:pPr>
          </w:p>
        </w:tc>
        <w:tc>
          <w:tcPr>
            <w:tcW w:w="2900" w:type="dxa"/>
            <w:gridSpan w:val="3"/>
            <w:tcBorders>
              <w:left w:val="single" w:color="auto" w:sz="4" w:space="0"/>
              <w:bottom w:val="single" w:color="auto" w:sz="6" w:space="0"/>
              <w:right w:val="single" w:color="auto" w:sz="6" w:space="0"/>
            </w:tcBorders>
            <w:shd w:val="clear" w:color="auto" w:fill="auto"/>
            <w:vAlign w:val="center"/>
          </w:tcPr>
          <w:p>
            <w:pPr>
              <w:spacing w:line="380" w:lineRule="exact"/>
              <w:jc w:val="center"/>
              <w:rPr>
                <w:rFonts w:ascii="仿宋_GB2312" w:eastAsia="仿宋_GB2312"/>
                <w:b/>
                <w:bCs/>
                <w:szCs w:val="21"/>
              </w:rPr>
            </w:pPr>
            <w:r>
              <w:rPr>
                <w:rFonts w:hint="eastAsia" w:ascii="仿宋_GB2312" w:eastAsia="仿宋_GB2312"/>
                <w:b/>
                <w:bCs/>
                <w:szCs w:val="21"/>
              </w:rPr>
              <w:t>小    计</w:t>
            </w:r>
          </w:p>
        </w:tc>
        <w:tc>
          <w:tcPr>
            <w:tcW w:w="120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80" w:lineRule="exact"/>
              <w:jc w:val="center"/>
              <w:rPr>
                <w:rFonts w:ascii="仿宋_GB2312" w:eastAsia="仿宋_GB2312"/>
                <w:b/>
                <w:bCs/>
                <w:szCs w:val="21"/>
              </w:rPr>
            </w:pPr>
            <w:r>
              <w:rPr>
                <w:rFonts w:hint="eastAsia" w:ascii="仿宋_GB2312" w:eastAsia="仿宋_GB2312"/>
                <w:b/>
                <w:bCs/>
                <w:szCs w:val="21"/>
              </w:rPr>
              <w:t>28</w:t>
            </w:r>
          </w:p>
        </w:tc>
        <w:tc>
          <w:tcPr>
            <w:tcW w:w="1370" w:type="dxa"/>
            <w:tcBorders>
              <w:left w:val="single" w:color="auto" w:sz="6" w:space="0"/>
              <w:bottom w:val="single" w:color="auto" w:sz="6" w:space="0"/>
              <w:right w:val="single" w:color="auto" w:sz="6" w:space="0"/>
            </w:tcBorders>
            <w:shd w:val="clear" w:color="auto" w:fill="auto"/>
            <w:vAlign w:val="center"/>
          </w:tcPr>
          <w:p>
            <w:pPr>
              <w:pStyle w:val="4"/>
              <w:pBdr>
                <w:bottom w:val="none" w:color="auto" w:sz="0" w:space="0"/>
              </w:pBdr>
              <w:tabs>
                <w:tab w:val="left" w:pos="420"/>
              </w:tabs>
              <w:snapToGrid/>
              <w:spacing w:line="380" w:lineRule="exact"/>
              <w:rPr>
                <w:rFonts w:ascii="仿宋_GB2312" w:eastAsia="仿宋_GB2312"/>
                <w:b/>
                <w:bCs/>
                <w:szCs w:val="21"/>
              </w:rPr>
            </w:pPr>
            <w:r>
              <w:rPr>
                <w:rFonts w:hint="eastAsia" w:ascii="仿宋_GB2312" w:hAnsi="宋体" w:eastAsia="仿宋_GB2312" w:cs="宋体"/>
                <w:b/>
                <w:bCs/>
                <w:kern w:val="0"/>
                <w:sz w:val="21"/>
                <w:szCs w:val="21"/>
              </w:rPr>
              <w:t>17.5</w:t>
            </w:r>
          </w:p>
        </w:tc>
        <w:tc>
          <w:tcPr>
            <w:tcW w:w="1126" w:type="dxa"/>
            <w:tcBorders>
              <w:left w:val="single" w:color="auto" w:sz="6" w:space="0"/>
              <w:bottom w:val="single" w:color="auto" w:sz="6" w:space="0"/>
              <w:right w:val="single" w:color="auto" w:sz="6" w:space="0"/>
            </w:tcBorders>
            <w:shd w:val="clear" w:color="auto" w:fill="auto"/>
            <w:vAlign w:val="center"/>
          </w:tcPr>
          <w:p>
            <w:pPr>
              <w:pStyle w:val="4"/>
              <w:pBdr>
                <w:bottom w:val="none" w:color="auto" w:sz="0" w:space="0"/>
              </w:pBdr>
              <w:tabs>
                <w:tab w:val="left" w:pos="420"/>
              </w:tabs>
              <w:snapToGrid/>
              <w:spacing w:line="380" w:lineRule="exact"/>
              <w:rPr>
                <w:rFonts w:ascii="仿宋_GB2312" w:eastAsia="仿宋_GB2312"/>
                <w:b/>
                <w:bCs/>
                <w:sz w:val="21"/>
                <w:szCs w:val="21"/>
              </w:rPr>
            </w:pPr>
            <w:r>
              <w:rPr>
                <w:rFonts w:hint="eastAsia" w:ascii="仿宋_GB2312" w:eastAsia="仿宋_GB2312"/>
                <w:b/>
                <w:bCs/>
                <w:sz w:val="21"/>
                <w:szCs w:val="21"/>
              </w:rPr>
              <w:t>46周</w:t>
            </w:r>
          </w:p>
        </w:tc>
        <w:tc>
          <w:tcPr>
            <w:tcW w:w="2038"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snapToGrid/>
              <w:spacing w:line="380" w:lineRule="exact"/>
              <w:rPr>
                <w:rFonts w:ascii="仿宋_GB2312" w:eastAsia="仿宋_GB2312"/>
                <w:sz w:val="21"/>
                <w:szCs w:val="21"/>
              </w:rPr>
            </w:pPr>
            <w:r>
              <w:rPr>
                <w:rFonts w:hint="eastAsia" w:ascii="仿宋_GB2312" w:eastAsia="仿宋_GB2312"/>
                <w:sz w:val="21"/>
                <w:szCs w:val="21"/>
              </w:rPr>
              <w:t>920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2" w:hRule="atLeast"/>
          <w:jc w:val="center"/>
        </w:trPr>
        <w:tc>
          <w:tcPr>
            <w:tcW w:w="3551" w:type="dxa"/>
            <w:gridSpan w:val="4"/>
            <w:tcBorders>
              <w:left w:val="single" w:color="auto" w:sz="8" w:space="0"/>
              <w:bottom w:val="single" w:color="auto" w:sz="6" w:space="0"/>
              <w:right w:val="single" w:color="auto" w:sz="6" w:space="0"/>
            </w:tcBorders>
            <w:shd w:val="clear" w:color="auto" w:fill="auto"/>
            <w:vAlign w:val="center"/>
          </w:tcPr>
          <w:p>
            <w:pPr>
              <w:spacing w:line="380" w:lineRule="exact"/>
              <w:jc w:val="center"/>
              <w:rPr>
                <w:rFonts w:ascii="仿宋_GB2312" w:eastAsia="仿宋_GB2312"/>
                <w:b/>
                <w:bCs/>
                <w:szCs w:val="21"/>
              </w:rPr>
            </w:pPr>
            <w:r>
              <w:rPr>
                <w:rFonts w:hint="eastAsia" w:ascii="仿宋_GB2312" w:eastAsia="仿宋_GB2312"/>
                <w:b/>
                <w:bCs/>
                <w:szCs w:val="21"/>
              </w:rPr>
              <w:t>合        计</w:t>
            </w:r>
          </w:p>
        </w:tc>
        <w:tc>
          <w:tcPr>
            <w:tcW w:w="1202"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80" w:lineRule="exact"/>
              <w:jc w:val="center"/>
              <w:rPr>
                <w:rFonts w:ascii="仿宋_GB2312" w:eastAsia="仿宋_GB2312"/>
                <w:b/>
                <w:bCs/>
                <w:szCs w:val="21"/>
              </w:rPr>
            </w:pPr>
            <w:r>
              <w:rPr>
                <w:rFonts w:hint="eastAsia" w:ascii="仿宋_GB2312" w:eastAsia="仿宋_GB2312"/>
                <w:b/>
                <w:bCs/>
                <w:szCs w:val="21"/>
              </w:rPr>
              <w:t>160</w:t>
            </w:r>
          </w:p>
        </w:tc>
        <w:tc>
          <w:tcPr>
            <w:tcW w:w="1370" w:type="dxa"/>
            <w:tcBorders>
              <w:left w:val="single" w:color="auto" w:sz="6" w:space="0"/>
              <w:bottom w:val="single" w:color="auto" w:sz="6" w:space="0"/>
              <w:right w:val="single" w:color="auto" w:sz="6" w:space="0"/>
            </w:tcBorders>
            <w:shd w:val="clear" w:color="auto" w:fill="auto"/>
            <w:vAlign w:val="center"/>
          </w:tcPr>
          <w:p>
            <w:pPr>
              <w:pStyle w:val="4"/>
              <w:pBdr>
                <w:bottom w:val="none" w:color="auto" w:sz="0" w:space="0"/>
              </w:pBdr>
              <w:tabs>
                <w:tab w:val="left" w:pos="420"/>
              </w:tabs>
              <w:snapToGrid/>
              <w:spacing w:line="380" w:lineRule="exact"/>
              <w:rPr>
                <w:rFonts w:ascii="仿宋_GB2312" w:hAnsi="宋体" w:eastAsia="仿宋_GB2312" w:cs="宋体"/>
                <w:b/>
                <w:bCs/>
                <w:kern w:val="0"/>
                <w:sz w:val="21"/>
                <w:szCs w:val="21"/>
              </w:rPr>
            </w:pPr>
            <w:r>
              <w:rPr>
                <w:rFonts w:hint="eastAsia" w:ascii="仿宋_GB2312" w:hAnsi="宋体" w:eastAsia="仿宋_GB2312" w:cs="宋体"/>
                <w:b/>
                <w:bCs/>
                <w:kern w:val="0"/>
                <w:sz w:val="21"/>
                <w:szCs w:val="21"/>
              </w:rPr>
              <w:t>100.0</w:t>
            </w:r>
          </w:p>
        </w:tc>
        <w:tc>
          <w:tcPr>
            <w:tcW w:w="1126" w:type="dxa"/>
            <w:tcBorders>
              <w:left w:val="single" w:color="auto" w:sz="6" w:space="0"/>
              <w:bottom w:val="single" w:color="auto" w:sz="6" w:space="0"/>
              <w:right w:val="single" w:color="auto" w:sz="6" w:space="0"/>
            </w:tcBorders>
            <w:shd w:val="clear" w:color="auto" w:fill="auto"/>
            <w:vAlign w:val="center"/>
          </w:tcPr>
          <w:p>
            <w:pPr>
              <w:pStyle w:val="4"/>
              <w:pBdr>
                <w:bottom w:val="none" w:color="auto" w:sz="0" w:space="0"/>
              </w:pBdr>
              <w:tabs>
                <w:tab w:val="left" w:pos="420"/>
              </w:tabs>
              <w:snapToGrid/>
              <w:spacing w:line="380" w:lineRule="exact"/>
              <w:rPr>
                <w:rFonts w:ascii="仿宋_GB2312" w:eastAsia="仿宋_GB2312"/>
                <w:b/>
                <w:bCs/>
                <w:sz w:val="21"/>
                <w:szCs w:val="21"/>
              </w:rPr>
            </w:pPr>
            <w:r>
              <w:rPr>
                <w:rFonts w:hint="eastAsia" w:ascii="仿宋_GB2312" w:eastAsia="仿宋_GB2312"/>
                <w:b/>
                <w:bCs/>
                <w:sz w:val="21"/>
                <w:szCs w:val="21"/>
              </w:rPr>
              <w:t>3158</w:t>
            </w:r>
          </w:p>
        </w:tc>
        <w:tc>
          <w:tcPr>
            <w:tcW w:w="2038"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snapToGrid/>
              <w:spacing w:line="380" w:lineRule="exact"/>
              <w:rPr>
                <w:rFonts w:ascii="仿宋_GB2312" w:eastAsia="仿宋_GB2312"/>
                <w:sz w:val="21"/>
                <w:szCs w:val="21"/>
              </w:rPr>
            </w:pPr>
            <w:r>
              <w:rPr>
                <w:rFonts w:hint="eastAsia" w:ascii="仿宋_GB2312" w:eastAsia="仿宋_GB2312"/>
                <w:b/>
                <w:bCs/>
                <w:sz w:val="21"/>
                <w:szCs w:val="21"/>
              </w:rPr>
              <w:t>1202（38.1%）</w:t>
            </w:r>
          </w:p>
        </w:tc>
      </w:tr>
    </w:tbl>
    <w:p>
      <w:pPr>
        <w:spacing w:line="500" w:lineRule="exact"/>
        <w:ind w:firstLine="440" w:firstLineChars="200"/>
        <w:jc w:val="left"/>
        <w:rPr>
          <w:rFonts w:ascii="方正小标宋简体" w:eastAsia="方正小标宋简体"/>
          <w:spacing w:val="20"/>
          <w:sz w:val="44"/>
          <w:szCs w:val="44"/>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spacing w:line="500" w:lineRule="exact"/>
        <w:jc w:val="center"/>
        <w:rPr>
          <w:rFonts w:ascii="方正小标宋简体" w:eastAsia="方正小标宋简体"/>
          <w:spacing w:val="20"/>
          <w:sz w:val="44"/>
          <w:szCs w:val="44"/>
        </w:rPr>
      </w:pPr>
      <w:r>
        <w:rPr>
          <w:rFonts w:ascii="方正小标宋简体" w:eastAsia="方正小标宋简体"/>
          <w:spacing w:val="20"/>
          <w:sz w:val="44"/>
          <w:szCs w:val="44"/>
        </w:rPr>
        <w:br w:type="page"/>
      </w:r>
    </w:p>
    <w:p>
      <w:pPr>
        <w:spacing w:line="440" w:lineRule="exact"/>
        <w:jc w:val="center"/>
        <w:rPr>
          <w:rFonts w:ascii="宋体" w:hAnsi="宋体" w:eastAsia="宋体" w:cs="宋体"/>
          <w:b/>
          <w:bCs/>
          <w:sz w:val="32"/>
          <w:szCs w:val="32"/>
        </w:rPr>
      </w:pPr>
      <w:r>
        <w:rPr>
          <w:rFonts w:ascii="宋体" w:hAnsi="宋体" w:eastAsia="宋体" w:cs="宋体"/>
          <w:b/>
          <w:bCs/>
          <w:sz w:val="32"/>
          <w:szCs w:val="32"/>
        </w:rPr>
        <mc:AlternateContent>
          <mc:Choice Requires="wpg">
            <w:drawing>
              <wp:anchor distT="0" distB="0" distL="114300" distR="114300" simplePos="0" relativeHeight="251651072"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297" name="组合 2"/>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298" name="文本框 3"/>
                        <wps:cNvSpPr txBox="1"/>
                        <wps:spPr>
                          <a:xfrm>
                            <a:off x="321" y="42"/>
                            <a:ext cx="13" cy="22"/>
                          </a:xfrm>
                          <a:prstGeom prst="rect">
                            <a:avLst/>
                          </a:prstGeom>
                          <a:noFill/>
                          <a:ln w="9525">
                            <a:noFill/>
                          </a:ln>
                          <a:effectLst/>
                        </wps:spPr>
                        <wps:txbx>
                          <w:txbxContent>
                            <w:p>
                              <w:r>
                                <w:rPr>
                                  <w:rFonts w:hint="eastAsia"/>
                                </w:rPr>
                                <w:t>＄</w:t>
                              </w:r>
                            </w:p>
                          </w:txbxContent>
                        </wps:txbx>
                        <wps:bodyPr wrap="square" upright="1"/>
                      </wps:wsp>
                      <wps:wsp>
                        <wps:cNvPr id="299" name="文本框 4"/>
                        <wps:cNvSpPr txBox="1"/>
                        <wps:spPr>
                          <a:xfrm>
                            <a:off x="331" y="48"/>
                            <a:ext cx="14" cy="19"/>
                          </a:xfrm>
                          <a:prstGeom prst="rect">
                            <a:avLst/>
                          </a:prstGeom>
                          <a:noFill/>
                          <a:ln w="9525">
                            <a:noFill/>
                          </a:ln>
                          <a:effectLst/>
                        </wps:spPr>
                        <wps:txbx>
                          <w:txbxContent>
                            <w:p>
                              <w:r>
                                <w:rPr>
                                  <w:rFonts w:hint="eastAsia"/>
                                </w:rPr>
                                <w:t>∶</w:t>
                              </w:r>
                            </w:p>
                          </w:txbxContent>
                        </wps:txbx>
                        <wps:bodyPr wrap="square" upright="1"/>
                      </wps:wsp>
                    </wpg:wgp>
                  </a:graphicData>
                </a:graphic>
              </wp:anchor>
            </w:drawing>
          </mc:Choice>
          <mc:Fallback>
            <w:pict>
              <v:group id="组合 2" o:spid="_x0000_s1026" o:spt="203" style="position:absolute;left:0pt;margin-left:234pt;margin-top:-64pt;height:7.8pt;width:18pt;z-index:251651072;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qM2X1dsAAAANAQAADwAAAAAAAAABACAAAAAiAAAAZHJz&#10;L2Rvd25yZXYueG1sUEsBAhQAFAAAAAgAh07iQAV4Yr86AgAA6QUAAA4AAAAAAAAAAQAgAAAAKgEA&#10;AGRycy9lMm9Eb2MueG1sUEsFBgAAAAAGAAYAWQEAANYFAAAAAA==&#10;">
                <o:lock v:ext="edit" aspectratio="f"/>
                <v:shape id="文本框 3" o:spid="_x0000_s1026" o:spt="202" type="#_x0000_t202" style="position:absolute;left:321;top:42;height:22;width:13;" filled="f" stroked="f" coordsize="21600,21600" o:gfxdata="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1fgkL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r>
                          <w:rPr>
                            <w:rFonts w:hint="eastAsia"/>
                          </w:rPr>
                          <w:t>＄</w:t>
                        </w:r>
                      </w:p>
                    </w:txbxContent>
                  </v:textbox>
                </v:shape>
                <v:shape id="文本框 4" o:spid="_x0000_s1026" o:spt="202" type="#_x0000_t202" style="position:absolute;left:331;top:48;height:19;width:14;" filled="f" stroked="f" coordsize="21600,21600" o:gfxdata="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gbRQu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w:t>
                        </w:r>
                      </w:p>
                    </w:txbxContent>
                  </v:textbox>
                </v:shape>
              </v:group>
            </w:pict>
          </mc:Fallback>
        </mc:AlternateContent>
      </w:r>
      <w:r>
        <w:rPr>
          <w:rFonts w:hint="eastAsia" w:ascii="宋体" w:hAnsi="宋体" w:eastAsia="宋体" w:cs="宋体"/>
          <w:b/>
          <w:bCs/>
          <w:sz w:val="32"/>
          <w:szCs w:val="32"/>
        </w:rPr>
        <w:t>电子信息工程专业教学计划安排</w:t>
      </w:r>
    </w:p>
    <w:p>
      <w:pPr>
        <w:spacing w:line="240" w:lineRule="exact"/>
        <w:jc w:val="center"/>
        <w:rPr>
          <w:sz w:val="16"/>
        </w:rPr>
      </w:pPr>
    </w:p>
    <w:p>
      <w:pPr>
        <w:spacing w:line="240" w:lineRule="exact"/>
        <w:jc w:val="center"/>
        <w:rPr>
          <w:sz w:val="16"/>
        </w:rPr>
      </w:pPr>
    </w:p>
    <w:p>
      <w:pPr>
        <w:jc w:val="center"/>
        <w:rPr>
          <w:b/>
        </w:rPr>
      </w:pPr>
      <w:r>
        <w:rPr>
          <w:rFonts w:hint="eastAsia"/>
          <w:b/>
          <w:spacing w:val="20"/>
        </w:rPr>
        <w:t>附表一、教学日历  （2017级）</w:t>
      </w:r>
    </w:p>
    <w:p>
      <w:pPr>
        <w:jc w:val="center"/>
        <w:rPr>
          <w:sz w:val="16"/>
        </w:rPr>
      </w:pPr>
      <w:r>
        <w:rPr>
          <w:sz w:val="16"/>
        </w:rPr>
        <w:drawing>
          <wp:inline distT="0" distB="0" distL="0" distR="0">
            <wp:extent cx="5512435" cy="243903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512435" cy="2439035"/>
                    </a:xfrm>
                    <a:prstGeom prst="rect">
                      <a:avLst/>
                    </a:prstGeom>
                    <a:noFill/>
                    <a:ln>
                      <a:noFill/>
                    </a:ln>
                  </pic:spPr>
                </pic:pic>
              </a:graphicData>
            </a:graphic>
          </wp:inline>
        </w:drawing>
      </w:r>
    </w:p>
    <w:p>
      <w:pPr>
        <w:jc w:val="center"/>
        <w:rPr>
          <w:b/>
          <w:spacing w:val="20"/>
        </w:rPr>
      </w:pPr>
    </w:p>
    <w:p>
      <w:pPr>
        <w:jc w:val="center"/>
        <w:rPr>
          <w:b/>
          <w:spacing w:val="20"/>
        </w:rPr>
      </w:pPr>
    </w:p>
    <w:p>
      <w:pPr>
        <w:jc w:val="center"/>
        <w:rPr>
          <w:b/>
          <w:spacing w:val="20"/>
        </w:rPr>
      </w:pPr>
    </w:p>
    <w:p>
      <w:pPr>
        <w:jc w:val="center"/>
        <w:rPr>
          <w:b/>
          <w:spacing w:val="20"/>
        </w:rPr>
      </w:pPr>
      <w:r>
        <w:rPr>
          <w:rFonts w:hint="eastAsia"/>
          <w:b/>
          <w:spacing w:val="20"/>
        </w:rPr>
        <w:t>附表二、各学期教学活动时间安排</w:t>
      </w:r>
    </w:p>
    <w:p>
      <w:r>
        <w:drawing>
          <wp:anchor distT="0" distB="0" distL="114300" distR="114300" simplePos="0" relativeHeight="251652096" behindDoc="0" locked="0" layoutInCell="1" allowOverlap="1">
            <wp:simplePos x="0" y="0"/>
            <wp:positionH relativeFrom="column">
              <wp:posOffset>-104140</wp:posOffset>
            </wp:positionH>
            <wp:positionV relativeFrom="paragraph">
              <wp:posOffset>170180</wp:posOffset>
            </wp:positionV>
            <wp:extent cx="5589270" cy="1920240"/>
            <wp:effectExtent l="0" t="0" r="3810" b="0"/>
            <wp:wrapNone/>
            <wp:docPr id="296"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图片 13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589270" cy="1920240"/>
                    </a:xfrm>
                    <a:prstGeom prst="rect">
                      <a:avLst/>
                    </a:prstGeom>
                    <a:noFill/>
                  </pic:spPr>
                </pic:pic>
              </a:graphicData>
            </a:graphic>
          </wp:anchor>
        </w:drawing>
      </w:r>
    </w:p>
    <w:p/>
    <w:p/>
    <w:p/>
    <w:p/>
    <w:p/>
    <w:p/>
    <w:p/>
    <w:p/>
    <w:p/>
    <w:p/>
    <w:p/>
    <w:p/>
    <w:p/>
    <w:p>
      <w:r>
        <w:rPr>
          <w:rFonts w:hint="eastAsia"/>
        </w:rPr>
        <w:t>备注：</w:t>
      </w:r>
    </w:p>
    <w:p>
      <w:pPr>
        <w:tabs>
          <w:tab w:val="left" w:pos="1050"/>
        </w:tabs>
        <w:ind w:left="630"/>
        <w:rPr>
          <w:szCs w:val="21"/>
        </w:rPr>
      </w:pPr>
      <w:r>
        <w:rPr>
          <w:rFonts w:hint="eastAsia"/>
          <w:szCs w:val="21"/>
        </w:rPr>
        <w:t>1.一般每学期共19周；</w:t>
      </w:r>
    </w:p>
    <w:p>
      <w:pPr>
        <w:tabs>
          <w:tab w:val="left" w:pos="1050"/>
        </w:tabs>
        <w:ind w:left="630"/>
        <w:rPr>
          <w:szCs w:val="21"/>
        </w:rPr>
      </w:pPr>
      <w:r>
        <w:rPr>
          <w:rFonts w:hint="eastAsia"/>
          <w:szCs w:val="21"/>
        </w:rPr>
        <w:t>2一般每学年寒假6周，暑假8周(最后一学年不安排暑假)；</w:t>
      </w:r>
    </w:p>
    <w:p>
      <w:pPr>
        <w:tabs>
          <w:tab w:val="left" w:pos="1050"/>
        </w:tabs>
        <w:ind w:left="630"/>
        <w:rPr>
          <w:szCs w:val="21"/>
        </w:rPr>
      </w:pPr>
      <w:r>
        <w:rPr>
          <w:rFonts w:hint="eastAsia"/>
          <w:szCs w:val="21"/>
        </w:rPr>
        <w:t>3.社会实践一般安排在假期进行；理工科专业生产实习一般安排在暑假进行。</w:t>
      </w:r>
    </w:p>
    <w:p>
      <w:pPr>
        <w:tabs>
          <w:tab w:val="left" w:pos="1050"/>
        </w:tabs>
        <w:ind w:left="630"/>
        <w:rPr>
          <w:szCs w:val="21"/>
        </w:rPr>
      </w:pPr>
      <w:r>
        <w:rPr>
          <w:rFonts w:hint="eastAsia"/>
          <w:szCs w:val="21"/>
        </w:rPr>
        <w:t>4.志愿者服务活动(1周)安排在第二、三学期，由学生所在学院统筹安排，不占课内学时。</w:t>
      </w:r>
    </w:p>
    <w:p>
      <w:pPr>
        <w:tabs>
          <w:tab w:val="left" w:pos="1050"/>
        </w:tabs>
        <w:ind w:left="629"/>
        <w:rPr>
          <w:szCs w:val="21"/>
        </w:rPr>
      </w:pPr>
      <w:r>
        <w:rPr>
          <w:rFonts w:hint="eastAsia"/>
          <w:szCs w:val="21"/>
        </w:rPr>
        <w:t>5.2018级、2019级、2020级学生参照此方案执行。</w:t>
      </w:r>
    </w:p>
    <w:p>
      <w:pPr>
        <w:tabs>
          <w:tab w:val="left" w:pos="1050"/>
        </w:tabs>
        <w:jc w:val="center"/>
        <w:rPr>
          <w:b/>
          <w:spacing w:val="8"/>
        </w:rPr>
      </w:pPr>
      <w:r>
        <w:rPr>
          <w:b/>
          <w:spacing w:val="8"/>
        </w:rPr>
        <w:br w:type="page"/>
      </w:r>
      <w:r>
        <w:rPr>
          <w:rFonts w:hint="eastAsia"/>
          <w:b/>
          <w:spacing w:val="8"/>
          <w:sz w:val="24"/>
        </w:rPr>
        <w:t>附表三、电子信息工程专业通识理论教育课程设置（一）</w:t>
      </w:r>
    </w:p>
    <w:tbl>
      <w:tblPr>
        <w:tblStyle w:val="6"/>
        <w:tblW w:w="9858" w:type="dxa"/>
        <w:tblInd w:w="-345" w:type="dxa"/>
        <w:tblLayout w:type="fixed"/>
        <w:tblCellMar>
          <w:top w:w="0" w:type="dxa"/>
          <w:left w:w="0" w:type="dxa"/>
          <w:bottom w:w="0" w:type="dxa"/>
          <w:right w:w="0" w:type="dxa"/>
        </w:tblCellMar>
      </w:tblPr>
      <w:tblGrid>
        <w:gridCol w:w="537"/>
        <w:gridCol w:w="957"/>
        <w:gridCol w:w="3544"/>
        <w:gridCol w:w="567"/>
        <w:gridCol w:w="709"/>
        <w:gridCol w:w="567"/>
        <w:gridCol w:w="567"/>
        <w:gridCol w:w="850"/>
        <w:gridCol w:w="799"/>
        <w:gridCol w:w="761"/>
      </w:tblGrid>
      <w:tr>
        <w:tblPrEx>
          <w:tblLayout w:type="fixed"/>
          <w:tblCellMar>
            <w:top w:w="0" w:type="dxa"/>
            <w:left w:w="0" w:type="dxa"/>
            <w:bottom w:w="0" w:type="dxa"/>
            <w:right w:w="0" w:type="dxa"/>
          </w:tblCellMar>
        </w:tblPrEx>
        <w:trPr>
          <w:trHeight w:val="841" w:hRule="atLeast"/>
        </w:trPr>
        <w:tc>
          <w:tcPr>
            <w:tcW w:w="5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课程类别</w:t>
            </w:r>
          </w:p>
        </w:tc>
        <w:tc>
          <w:tcPr>
            <w:tcW w:w="95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544"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709"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850"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799"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761"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675" w:hRule="atLeast"/>
        </w:trPr>
        <w:tc>
          <w:tcPr>
            <w:tcW w:w="537"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 xml:space="preserve">通识教育核心课    </w:t>
            </w:r>
          </w:p>
          <w:p>
            <w:pPr>
              <w:spacing w:line="360" w:lineRule="exact"/>
              <w:jc w:val="center"/>
              <w:rPr>
                <w:rFonts w:ascii="Times New Roman" w:hAnsi="Times New Roman" w:cs="Times New Roman"/>
                <w:sz w:val="18"/>
                <w:szCs w:val="18"/>
              </w:rPr>
            </w:pPr>
            <w:r>
              <w:rPr>
                <w:rFonts w:hint="eastAsia" w:ascii="Times New Roman" w:hAnsi="Times New Roman" w:cs="Times New Roman"/>
                <w:sz w:val="18"/>
                <w:szCs w:val="18"/>
              </w:rPr>
              <w:t>50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hint="eastAsia" w:ascii="Times New Roman" w:hAnsi="Times New Roman" w:cs="Times New Roman"/>
                <w:sz w:val="18"/>
                <w:szCs w:val="18"/>
              </w:rPr>
              <w:t>910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95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w:t>
            </w:r>
            <w:r>
              <w:rPr>
                <w:rFonts w:hint="eastAsia" w:ascii="Times New Roman" w:hAnsi="Times New Roman" w:cs="Times New Roman"/>
                <w:sz w:val="18"/>
                <w:szCs w:val="18"/>
              </w:rPr>
              <w:t>3</w:t>
            </w:r>
            <w:r>
              <w:rPr>
                <w:rFonts w:ascii="Times New Roman" w:hAnsi="Times New Roman" w:cs="Times New Roman"/>
                <w:sz w:val="18"/>
                <w:szCs w:val="18"/>
              </w:rPr>
              <w:t>01</w:t>
            </w:r>
          </w:p>
        </w:tc>
        <w:tc>
          <w:tcPr>
            <w:tcW w:w="354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思想道德修养与法律基础</w:t>
            </w:r>
          </w:p>
          <w:p>
            <w:pPr>
              <w:jc w:val="left"/>
              <w:rPr>
                <w:rFonts w:ascii="Times New Roman" w:hAnsi="Times New Roman" w:cs="Times New Roman"/>
                <w:sz w:val="18"/>
                <w:szCs w:val="18"/>
              </w:rPr>
            </w:pPr>
            <w:r>
              <w:rPr>
                <w:rFonts w:ascii="Times New Roman" w:hAnsi="Times New Roman" w:cs="Times New Roman"/>
                <w:sz w:val="18"/>
                <w:szCs w:val="18"/>
              </w:rPr>
              <w:t>Thought Morals Tutelage and Legal Foundation</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70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c>
          <w:tcPr>
            <w:tcW w:w="85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9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761"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01"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w:t>
            </w:r>
            <w:r>
              <w:rPr>
                <w:rFonts w:hint="eastAsia" w:ascii="Times New Roman" w:hAnsi="Times New Roman" w:cs="Times New Roman"/>
                <w:sz w:val="18"/>
                <w:szCs w:val="18"/>
              </w:rPr>
              <w:t>3</w:t>
            </w:r>
            <w:r>
              <w:rPr>
                <w:rFonts w:ascii="Times New Roman" w:hAnsi="Times New Roman" w:cs="Times New Roman"/>
                <w:sz w:val="18"/>
                <w:szCs w:val="18"/>
              </w:rPr>
              <w:t>02</w:t>
            </w:r>
          </w:p>
        </w:tc>
        <w:tc>
          <w:tcPr>
            <w:tcW w:w="354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中国近现代史纲要</w:t>
            </w:r>
          </w:p>
          <w:p>
            <w:pPr>
              <w:jc w:val="left"/>
              <w:rPr>
                <w:rFonts w:ascii="Times New Roman" w:hAnsi="Times New Roman" w:cs="Times New Roman"/>
                <w:sz w:val="18"/>
                <w:szCs w:val="18"/>
              </w:rPr>
            </w:pPr>
            <w:r>
              <w:rPr>
                <w:rFonts w:ascii="Times New Roman" w:hAnsi="Times New Roman" w:cs="Times New Roman"/>
                <w:sz w:val="18"/>
                <w:szCs w:val="18"/>
              </w:rPr>
              <w:t>Survey of Modern Chinese History</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70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85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9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761"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w:t>
            </w:r>
            <w:r>
              <w:rPr>
                <w:rFonts w:hint="eastAsia" w:ascii="Times New Roman" w:hAnsi="Times New Roman" w:cs="Times New Roman"/>
                <w:sz w:val="18"/>
                <w:szCs w:val="18"/>
              </w:rPr>
              <w:t>3</w:t>
            </w:r>
            <w:r>
              <w:rPr>
                <w:rFonts w:ascii="Times New Roman" w:hAnsi="Times New Roman" w:cs="Times New Roman"/>
                <w:sz w:val="18"/>
                <w:szCs w:val="18"/>
              </w:rPr>
              <w:t>01</w:t>
            </w:r>
          </w:p>
        </w:tc>
        <w:tc>
          <w:tcPr>
            <w:tcW w:w="354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马克思主义基本原理Curriculum on Basic Principles of Marxism</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70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c>
          <w:tcPr>
            <w:tcW w:w="85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 xml:space="preserve"> 1-7/4</w:t>
            </w:r>
          </w:p>
        </w:tc>
        <w:tc>
          <w:tcPr>
            <w:tcW w:w="79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761"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w:t>
            </w:r>
            <w:r>
              <w:rPr>
                <w:rFonts w:hint="eastAsia" w:ascii="Times New Roman" w:hAnsi="Times New Roman" w:cs="Times New Roman"/>
                <w:sz w:val="18"/>
                <w:szCs w:val="18"/>
              </w:rPr>
              <w:t>3</w:t>
            </w:r>
            <w:r>
              <w:rPr>
                <w:rFonts w:ascii="Times New Roman" w:hAnsi="Times New Roman" w:cs="Times New Roman"/>
                <w:sz w:val="18"/>
                <w:szCs w:val="18"/>
              </w:rPr>
              <w:t>02</w:t>
            </w:r>
          </w:p>
        </w:tc>
        <w:tc>
          <w:tcPr>
            <w:tcW w:w="3544"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jc w:val="lef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4.5</w:t>
            </w:r>
          </w:p>
        </w:tc>
        <w:tc>
          <w:tcPr>
            <w:tcW w:w="70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85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9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761"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21"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27211103</w:t>
            </w:r>
          </w:p>
        </w:tc>
        <w:tc>
          <w:tcPr>
            <w:tcW w:w="354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形势与政策教育</w:t>
            </w:r>
            <w:r>
              <w:rPr>
                <w:rFonts w:ascii="Times New Roman" w:hAnsi="Times New Roman" w:cs="Times New Roman"/>
                <w:sz w:val="18"/>
                <w:szCs w:val="18"/>
              </w:rPr>
              <w:br w:type="textWrapping"/>
            </w:r>
            <w:r>
              <w:rPr>
                <w:rFonts w:ascii="Times New Roman" w:hAnsi="Times New Roman" w:cs="Times New Roman"/>
                <w:sz w:val="18"/>
                <w:szCs w:val="18"/>
              </w:rPr>
              <w:t>Situation and Polity Education</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70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c>
          <w:tcPr>
            <w:tcW w:w="85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宋体" w:hAnsi="宋体"/>
                <w:sz w:val="18"/>
                <w:szCs w:val="18"/>
              </w:rPr>
              <w:t>1,3,5,6/2</w:t>
            </w:r>
          </w:p>
        </w:tc>
        <w:tc>
          <w:tcPr>
            <w:tcW w:w="79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61"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56011106</w:t>
            </w:r>
          </w:p>
        </w:tc>
        <w:tc>
          <w:tcPr>
            <w:tcW w:w="354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军事理论</w:t>
            </w:r>
          </w:p>
          <w:p>
            <w:pPr>
              <w:jc w:val="left"/>
              <w:rPr>
                <w:rFonts w:ascii="Times New Roman" w:hAnsi="Times New Roman" w:cs="Times New Roman"/>
                <w:sz w:val="18"/>
                <w:szCs w:val="18"/>
              </w:rPr>
            </w:pPr>
            <w:r>
              <w:rPr>
                <w:rFonts w:ascii="Times New Roman" w:hAnsi="Times New Roman" w:cs="Times New Roman"/>
                <w:sz w:val="18"/>
                <w:szCs w:val="18"/>
              </w:rPr>
              <w:t>Military Theory</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70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85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宋体" w:hAnsi="宋体"/>
                <w:sz w:val="18"/>
                <w:szCs w:val="18"/>
              </w:rPr>
              <w:t>2</w:t>
            </w:r>
            <w:r>
              <w:rPr>
                <w:sz w:val="18"/>
                <w:szCs w:val="18"/>
              </w:rPr>
              <w:t>/2</w:t>
            </w:r>
          </w:p>
        </w:tc>
        <w:tc>
          <w:tcPr>
            <w:tcW w:w="79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61"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56011107</w:t>
            </w:r>
          </w:p>
        </w:tc>
        <w:tc>
          <w:tcPr>
            <w:tcW w:w="354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青年学生健康教育</w:t>
            </w:r>
          </w:p>
          <w:p>
            <w:pPr>
              <w:jc w:val="left"/>
              <w:rPr>
                <w:rFonts w:ascii="Times New Roman" w:hAnsi="Times New Roman" w:cs="Times New Roman"/>
                <w:sz w:val="18"/>
                <w:szCs w:val="18"/>
              </w:rPr>
            </w:pPr>
            <w:r>
              <w:rPr>
                <w:rFonts w:ascii="Times New Roman" w:hAnsi="Times New Roman" w:cs="Times New Roman"/>
                <w:sz w:val="18"/>
                <w:szCs w:val="18"/>
              </w:rPr>
              <w:t>The Health Education of the Youth Students</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0.5</w:t>
            </w:r>
          </w:p>
        </w:tc>
        <w:tc>
          <w:tcPr>
            <w:tcW w:w="70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c>
          <w:tcPr>
            <w:tcW w:w="85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sz w:val="18"/>
                <w:szCs w:val="18"/>
              </w:rPr>
              <w:t>1/2</w:t>
            </w:r>
          </w:p>
        </w:tc>
        <w:tc>
          <w:tcPr>
            <w:tcW w:w="79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61"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0"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56011109</w:t>
            </w:r>
          </w:p>
        </w:tc>
        <w:tc>
          <w:tcPr>
            <w:tcW w:w="354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大学生心理健康教育</w:t>
            </w:r>
          </w:p>
          <w:p>
            <w:pPr>
              <w:jc w:val="left"/>
              <w:rPr>
                <w:rFonts w:ascii="Times New Roman" w:hAnsi="Times New Roman" w:cs="Times New Roman"/>
                <w:sz w:val="18"/>
                <w:szCs w:val="18"/>
              </w:rPr>
            </w:pPr>
            <w:r>
              <w:rPr>
                <w:rFonts w:ascii="Times New Roman" w:hAnsi="Times New Roman" w:cs="Times New Roman"/>
                <w:sz w:val="18"/>
                <w:szCs w:val="18"/>
              </w:rPr>
              <w:t>College Students’ Mental Health Education</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c>
          <w:tcPr>
            <w:tcW w:w="85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sz w:val="18"/>
                <w:szCs w:val="18"/>
              </w:rPr>
              <w:t>1</w:t>
            </w:r>
            <w:r>
              <w:rPr>
                <w:rFonts w:hint="eastAsia" w:ascii="宋体" w:hAnsi="宋体"/>
                <w:sz w:val="18"/>
                <w:szCs w:val="18"/>
              </w:rPr>
              <w:t>,2</w:t>
            </w:r>
            <w:r>
              <w:rPr>
                <w:sz w:val="18"/>
                <w:szCs w:val="18"/>
              </w:rPr>
              <w:t>/2</w:t>
            </w:r>
          </w:p>
        </w:tc>
        <w:tc>
          <w:tcPr>
            <w:tcW w:w="79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61"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w:t>
            </w:r>
            <w:r>
              <w:rPr>
                <w:rFonts w:hint="eastAsia" w:ascii="Times New Roman" w:hAnsi="Times New Roman" w:cs="Times New Roman"/>
                <w:sz w:val="18"/>
                <w:szCs w:val="18"/>
              </w:rPr>
              <w:t>1</w:t>
            </w:r>
            <w:r>
              <w:rPr>
                <w:rFonts w:ascii="Times New Roman" w:hAnsi="Times New Roman" w:cs="Times New Roman"/>
                <w:sz w:val="18"/>
                <w:szCs w:val="18"/>
              </w:rPr>
              <w:t>103</w:t>
            </w:r>
          </w:p>
        </w:tc>
        <w:tc>
          <w:tcPr>
            <w:tcW w:w="354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大学生职业发展与就业指导</w:t>
            </w:r>
          </w:p>
          <w:p>
            <w:pPr>
              <w:jc w:val="left"/>
              <w:rPr>
                <w:rFonts w:ascii="Times New Roman" w:hAnsi="Times New Roman" w:cs="Times New Roman"/>
                <w:sz w:val="18"/>
                <w:szCs w:val="18"/>
              </w:rPr>
            </w:pPr>
            <w:r>
              <w:rPr>
                <w:rFonts w:ascii="Times New Roman" w:hAnsi="Times New Roman" w:cs="Times New Roman"/>
                <w:sz w:val="18"/>
                <w:szCs w:val="18"/>
              </w:rPr>
              <w:t>Career Guidance</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c>
          <w:tcPr>
            <w:tcW w:w="85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宋体" w:hAnsi="宋体"/>
                <w:sz w:val="18"/>
                <w:szCs w:val="18"/>
              </w:rPr>
              <w:t>2,7/2</w:t>
            </w:r>
          </w:p>
        </w:tc>
        <w:tc>
          <w:tcPr>
            <w:tcW w:w="79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61"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96"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w:t>
            </w:r>
            <w:r>
              <w:rPr>
                <w:rFonts w:hint="eastAsia" w:ascii="Times New Roman" w:hAnsi="Times New Roman" w:cs="Times New Roman"/>
                <w:sz w:val="18"/>
                <w:szCs w:val="18"/>
              </w:rPr>
              <w:t>7000000</w:t>
            </w:r>
          </w:p>
        </w:tc>
        <w:tc>
          <w:tcPr>
            <w:tcW w:w="354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创新创业教育</w:t>
            </w:r>
          </w:p>
          <w:p>
            <w:pPr>
              <w:jc w:val="left"/>
              <w:rPr>
                <w:rFonts w:ascii="Times New Roman" w:hAnsi="Times New Roman" w:cs="Times New Roman"/>
                <w:sz w:val="18"/>
                <w:szCs w:val="18"/>
              </w:rPr>
            </w:pPr>
            <w:r>
              <w:rPr>
                <w:rFonts w:ascii="Times New Roman" w:hAnsi="Times New Roman" w:cs="Times New Roman"/>
                <w:sz w:val="18"/>
                <w:szCs w:val="18"/>
              </w:rPr>
              <w:t>Innovation and Enterprise Education</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c>
          <w:tcPr>
            <w:tcW w:w="85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宋体" w:hAnsi="宋体"/>
                <w:sz w:val="18"/>
                <w:szCs w:val="18"/>
              </w:rPr>
              <w:t>3,6/2</w:t>
            </w:r>
          </w:p>
        </w:tc>
        <w:tc>
          <w:tcPr>
            <w:tcW w:w="79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61"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1397"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25113106</w:t>
            </w:r>
          </w:p>
        </w:tc>
        <w:tc>
          <w:tcPr>
            <w:tcW w:w="3544"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体育</w:t>
            </w:r>
          </w:p>
          <w:p>
            <w:pPr>
              <w:jc w:val="left"/>
              <w:rPr>
                <w:rFonts w:ascii="Times New Roman" w:hAnsi="Times New Roman" w:cs="Times New Roman"/>
                <w:sz w:val="18"/>
                <w:szCs w:val="18"/>
              </w:rPr>
            </w:pPr>
            <w:r>
              <w:rPr>
                <w:rFonts w:ascii="Times New Roman" w:hAnsi="Times New Roman" w:cs="Times New Roman"/>
                <w:sz w:val="18"/>
                <w:szCs w:val="18"/>
              </w:rPr>
              <w:t>Physical Education</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709"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96</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48</w:t>
            </w:r>
          </w:p>
        </w:tc>
        <w:tc>
          <w:tcPr>
            <w:tcW w:w="850"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99"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61"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r>
              <w:rPr>
                <w:rFonts w:ascii="Times New Roman" w:hAnsi="Times New Roman" w:cs="Times New Roman"/>
                <w:sz w:val="18"/>
                <w:szCs w:val="18"/>
              </w:rPr>
              <w:t>体能测试24，专题辅导16，学时自主学习8</w:t>
            </w:r>
          </w:p>
        </w:tc>
      </w:tr>
      <w:tr>
        <w:tblPrEx>
          <w:tblLayout w:type="fixed"/>
          <w:tblCellMar>
            <w:top w:w="0" w:type="dxa"/>
            <w:left w:w="0" w:type="dxa"/>
            <w:bottom w:w="0" w:type="dxa"/>
            <w:right w:w="0" w:type="dxa"/>
          </w:tblCellMar>
        </w:tblPrEx>
        <w:trPr>
          <w:trHeight w:val="350"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23112301</w:t>
            </w:r>
          </w:p>
        </w:tc>
        <w:tc>
          <w:tcPr>
            <w:tcW w:w="3544"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hint="eastAsia"/>
                <w:sz w:val="18"/>
                <w:szCs w:val="18"/>
              </w:rPr>
              <w:t>大学英语读写（Ⅰ,Ⅱ,Ⅲ）</w:t>
            </w:r>
          </w:p>
          <w:p>
            <w:pPr>
              <w:jc w:val="left"/>
              <w:rPr>
                <w:rFonts w:ascii="Times New Roman" w:hAnsi="Times New Roman" w:cs="Times New Roman"/>
                <w:sz w:val="18"/>
                <w:szCs w:val="18"/>
              </w:rPr>
            </w:pPr>
            <w:r>
              <w:rPr>
                <w:rFonts w:ascii="Times New Roman" w:hAnsi="Times New Roman" w:cs="Times New Roman"/>
                <w:sz w:val="18"/>
                <w:szCs w:val="18"/>
              </w:rPr>
              <w:t>college English reading and writing</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8.5</w:t>
            </w:r>
          </w:p>
        </w:tc>
        <w:tc>
          <w:tcPr>
            <w:tcW w:w="709"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sz w:val="18"/>
                <w:szCs w:val="18"/>
              </w:rPr>
              <w:t>136</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hint="eastAsia"/>
                <w:sz w:val="18"/>
                <w:szCs w:val="18"/>
              </w:rPr>
              <w:t>136</w:t>
            </w:r>
          </w:p>
        </w:tc>
        <w:tc>
          <w:tcPr>
            <w:tcW w:w="567"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sz w:val="18"/>
                <w:szCs w:val="18"/>
              </w:rPr>
              <w:t>0</w:t>
            </w:r>
          </w:p>
        </w:tc>
        <w:tc>
          <w:tcPr>
            <w:tcW w:w="85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1-4/4</w:t>
            </w:r>
          </w:p>
        </w:tc>
        <w:tc>
          <w:tcPr>
            <w:tcW w:w="799" w:type="dxa"/>
            <w:tcBorders>
              <w:top w:val="nil"/>
              <w:left w:val="nil"/>
              <w:bottom w:val="single" w:color="auto" w:sz="4" w:space="0"/>
              <w:right w:val="single" w:color="auto" w:sz="4" w:space="0"/>
            </w:tcBorders>
            <w:shd w:val="clear" w:color="auto" w:fill="auto"/>
            <w:tcMar>
              <w:top w:w="15" w:type="dxa"/>
              <w:left w:w="15" w:type="dxa"/>
              <w:bottom w:w="0" w:type="dxa"/>
              <w:right w:w="15" w:type="dxa"/>
            </w:tcMa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80"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rPr>
                <w:rFonts w:ascii="Times New Roman" w:hAnsi="Times New Roman" w:cs="Times New Roman"/>
                <w:sz w:val="18"/>
                <w:szCs w:val="18"/>
              </w:rPr>
            </w:pPr>
            <w:r>
              <w:rPr>
                <w:rFonts w:hint="eastAsia" w:ascii="Times New Roman" w:hAnsi="Times New Roman" w:cs="Times New Roman"/>
                <w:sz w:val="18"/>
                <w:szCs w:val="18"/>
              </w:rPr>
              <w:t>23112401</w:t>
            </w:r>
          </w:p>
        </w:tc>
        <w:tc>
          <w:tcPr>
            <w:tcW w:w="3544"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autoSpaceDE w:val="0"/>
              <w:spacing w:line="240" w:lineRule="exact"/>
              <w:jc w:val="left"/>
              <w:rPr>
                <w:rFonts w:cs="Times New Roman"/>
                <w:sz w:val="18"/>
                <w:szCs w:val="18"/>
              </w:rPr>
            </w:pPr>
            <w:r>
              <w:rPr>
                <w:rFonts w:hint="eastAsia" w:cs="Times New Roman"/>
                <w:sz w:val="18"/>
                <w:szCs w:val="18"/>
              </w:rPr>
              <w:t>大学外语听说（Ⅰ,Ⅱ,Ⅲ）</w:t>
            </w:r>
          </w:p>
          <w:p>
            <w:pPr>
              <w:jc w:val="left"/>
              <w:rPr>
                <w:rFonts w:ascii="Times New Roman" w:hAnsi="Times New Roman" w:cs="Times New Roman"/>
                <w:sz w:val="18"/>
                <w:szCs w:val="18"/>
              </w:rPr>
            </w:pPr>
            <w:r>
              <w:rPr>
                <w:rFonts w:ascii="Times New Roman" w:hAnsi="Times New Roman" w:cs="Times New Roman"/>
                <w:sz w:val="18"/>
                <w:szCs w:val="18"/>
              </w:rPr>
              <w:t>college English Listening and speaking</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709"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sz w:val="18"/>
                <w:szCs w:val="18"/>
              </w:rPr>
              <w:t>70</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hint="eastAsia"/>
                <w:sz w:val="18"/>
                <w:szCs w:val="18"/>
              </w:rPr>
              <w:t>0</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hint="eastAsia"/>
                <w:sz w:val="18"/>
                <w:szCs w:val="18"/>
              </w:rPr>
              <w:t>70</w:t>
            </w:r>
          </w:p>
        </w:tc>
        <w:tc>
          <w:tcPr>
            <w:tcW w:w="850"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1-4/2</w:t>
            </w:r>
          </w:p>
        </w:tc>
        <w:tc>
          <w:tcPr>
            <w:tcW w:w="799"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313"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rPr>
                <w:rFonts w:ascii="Times New Roman" w:hAnsi="Times New Roman" w:cs="Times New Roman"/>
                <w:sz w:val="18"/>
                <w:szCs w:val="18"/>
              </w:rPr>
            </w:pPr>
            <w:r>
              <w:rPr>
                <w:rFonts w:hint="eastAsia" w:ascii="Times New Roman" w:hAnsi="Times New Roman" w:cs="Times New Roman"/>
                <w:sz w:val="18"/>
                <w:szCs w:val="18"/>
              </w:rPr>
              <w:t>19221101</w:t>
            </w:r>
          </w:p>
        </w:tc>
        <w:tc>
          <w:tcPr>
            <w:tcW w:w="3544"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高等数学</w:t>
            </w:r>
            <w:r>
              <w:rPr>
                <w:rFonts w:hint="eastAsia" w:ascii="Times New Roman" w:hAnsi="Times New Roman" w:cs="Times New Roman"/>
                <w:sz w:val="18"/>
                <w:szCs w:val="18"/>
              </w:rPr>
              <w:t>Ⅰ</w:t>
            </w:r>
          </w:p>
          <w:p>
            <w:pPr>
              <w:jc w:val="left"/>
              <w:rPr>
                <w:rFonts w:ascii="Times New Roman" w:hAnsi="Times New Roman" w:cs="Times New Roman"/>
                <w:sz w:val="18"/>
                <w:szCs w:val="18"/>
              </w:rPr>
            </w:pPr>
            <w:r>
              <w:rPr>
                <w:rFonts w:hint="eastAsia" w:ascii="Times New Roman" w:hAnsi="Times New Roman" w:cs="Times New Roman"/>
                <w:sz w:val="18"/>
                <w:szCs w:val="18"/>
              </w:rPr>
              <w:t>Higher Mathematics</w:t>
            </w:r>
          </w:p>
        </w:tc>
        <w:tc>
          <w:tcPr>
            <w:tcW w:w="567" w:type="dxa"/>
            <w:tcBorders>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9.5</w:t>
            </w:r>
          </w:p>
        </w:tc>
        <w:tc>
          <w:tcPr>
            <w:tcW w:w="709"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72+80</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152</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c>
          <w:tcPr>
            <w:tcW w:w="850"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hint="eastAsia" w:ascii="Times New Roman" w:hAnsi="Times New Roman" w:cs="Times New Roman"/>
                <w:sz w:val="18"/>
                <w:szCs w:val="18"/>
              </w:rPr>
              <w:t>1-2/6</w:t>
            </w:r>
          </w:p>
        </w:tc>
        <w:tc>
          <w:tcPr>
            <w:tcW w:w="799"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270" w:hRule="atLeast"/>
        </w:trPr>
        <w:tc>
          <w:tcPr>
            <w:tcW w:w="5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95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rPr>
                <w:rFonts w:ascii="Times New Roman" w:hAnsi="Times New Roman" w:cs="Times New Roman"/>
                <w:sz w:val="18"/>
                <w:szCs w:val="18"/>
              </w:rPr>
            </w:pPr>
            <w:r>
              <w:rPr>
                <w:rFonts w:hint="eastAsia" w:ascii="Times New Roman" w:hAnsi="Times New Roman" w:cs="Times New Roman"/>
                <w:sz w:val="18"/>
                <w:szCs w:val="18"/>
              </w:rPr>
              <w:t>16121001</w:t>
            </w:r>
          </w:p>
        </w:tc>
        <w:tc>
          <w:tcPr>
            <w:tcW w:w="3544"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ascii="Times New Roman" w:hAnsi="Times New Roman" w:cs="Times New Roman"/>
                <w:sz w:val="18"/>
                <w:szCs w:val="18"/>
              </w:rPr>
            </w:pPr>
            <w:r>
              <w:rPr>
                <w:rFonts w:hint="eastAsia" w:ascii="Times New Roman" w:hAnsi="Times New Roman" w:cs="Times New Roman"/>
                <w:sz w:val="18"/>
                <w:szCs w:val="18"/>
              </w:rPr>
              <w:t>工程数学</w:t>
            </w:r>
          </w:p>
          <w:p>
            <w:pPr>
              <w:jc w:val="left"/>
              <w:rPr>
                <w:rFonts w:ascii="Times New Roman" w:hAnsi="Times New Roman" w:cs="Times New Roman"/>
                <w:sz w:val="18"/>
                <w:szCs w:val="18"/>
              </w:rPr>
            </w:pPr>
            <w:r>
              <w:fldChar w:fldCharType="begin"/>
            </w:r>
            <w:r>
              <w:instrText xml:space="preserve"> HYPERLINK "javascript:void(0);" </w:instrText>
            </w:r>
            <w:r>
              <w:fldChar w:fldCharType="separate"/>
            </w:r>
            <w:r>
              <w:rPr>
                <w:rFonts w:ascii="Times New Roman" w:hAnsi="Times New Roman" w:cs="Times New Roman"/>
                <w:sz w:val="18"/>
                <w:szCs w:val="18"/>
              </w:rPr>
              <w:t>Engineering</w:t>
            </w:r>
            <w:r>
              <w:rPr>
                <w:rFonts w:ascii="Times New Roman" w:hAnsi="Times New Roman" w:cs="Times New Roman"/>
                <w:sz w:val="18"/>
                <w:szCs w:val="18"/>
              </w:rPr>
              <w:fldChar w:fldCharType="end"/>
            </w:r>
            <w:r>
              <w:rPr>
                <w:rFonts w:ascii="Times New Roman" w:hAnsi="Times New Roman" w:cs="Times New Roman"/>
                <w:sz w:val="18"/>
                <w:szCs w:val="18"/>
              </w:rPr>
              <w:t> </w:t>
            </w:r>
            <w:r>
              <w:fldChar w:fldCharType="begin"/>
            </w:r>
            <w:r>
              <w:instrText xml:space="preserve"> HYPERLINK "javascript:void(0);" </w:instrText>
            </w:r>
            <w:r>
              <w:fldChar w:fldCharType="separate"/>
            </w:r>
            <w:r>
              <w:rPr>
                <w:rFonts w:ascii="Times New Roman" w:hAnsi="Times New Roman" w:cs="Times New Roman"/>
                <w:sz w:val="18"/>
                <w:szCs w:val="18"/>
              </w:rPr>
              <w:t>Mathematics</w:t>
            </w:r>
            <w:r>
              <w:rPr>
                <w:rFonts w:ascii="Times New Roman" w:hAnsi="Times New Roman" w:cs="Times New Roman"/>
                <w:sz w:val="18"/>
                <w:szCs w:val="18"/>
              </w:rPr>
              <w:fldChar w:fldCharType="end"/>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709"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24+72</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96</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c>
          <w:tcPr>
            <w:tcW w:w="850"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1/2, 2/6</w:t>
            </w:r>
          </w:p>
        </w:tc>
        <w:tc>
          <w:tcPr>
            <w:tcW w:w="799"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rFonts w:ascii="Times New Roman" w:hAnsi="Times New Roman" w:cs="Times New Roman"/>
                <w:sz w:val="18"/>
                <w:szCs w:val="18"/>
              </w:rPr>
            </w:pPr>
            <w:r>
              <w:rPr>
                <w:rFonts w:hint="eastAsia" w:ascii="Times New Roman" w:hAnsi="Times New Roman" w:cs="Times New Roman"/>
                <w:sz w:val="18"/>
                <w:szCs w:val="18"/>
              </w:rPr>
              <w:t>考试</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270" w:hRule="atLeast"/>
        </w:trPr>
        <w:tc>
          <w:tcPr>
            <w:tcW w:w="53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4501" w:type="dxa"/>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left"/>
              <w:rPr>
                <w:rFonts w:ascii="Times New Roman" w:hAnsi="Times New Roman" w:cs="Times New Roman"/>
                <w:sz w:val="18"/>
                <w:szCs w:val="18"/>
              </w:rPr>
            </w:pPr>
            <w:r>
              <w:rPr>
                <w:rFonts w:hint="eastAsia" w:ascii="Times New Roman" w:hAnsi="Times New Roman" w:cs="Times New Roman"/>
                <w:sz w:val="18"/>
                <w:szCs w:val="18"/>
              </w:rPr>
              <w:t>小计</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hint="eastAsia" w:ascii="宋体" w:hAnsi="宋体" w:eastAsia="宋体" w:cs="宋体"/>
                <w:b/>
                <w:bCs/>
                <w:sz w:val="18"/>
                <w:szCs w:val="18"/>
              </w:rPr>
              <w:t>50</w:t>
            </w:r>
          </w:p>
        </w:tc>
        <w:tc>
          <w:tcPr>
            <w:tcW w:w="709"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hint="eastAsia" w:eastAsia="宋体" w:cs="宋体"/>
                <w:b/>
                <w:bCs/>
                <w:sz w:val="18"/>
                <w:szCs w:val="18"/>
              </w:rPr>
              <w:t>910</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hint="eastAsia" w:eastAsia="宋体" w:cs="宋体"/>
                <w:b/>
                <w:bCs/>
                <w:sz w:val="18"/>
                <w:szCs w:val="18"/>
              </w:rPr>
              <w:t>774</w:t>
            </w:r>
          </w:p>
        </w:tc>
        <w:tc>
          <w:tcPr>
            <w:tcW w:w="567"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hint="eastAsia" w:eastAsia="宋体" w:cs="宋体"/>
                <w:b/>
                <w:bCs/>
                <w:sz w:val="18"/>
                <w:szCs w:val="18"/>
              </w:rPr>
              <w:t>136</w:t>
            </w:r>
          </w:p>
        </w:tc>
        <w:tc>
          <w:tcPr>
            <w:tcW w:w="850"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p>
        </w:tc>
        <w:tc>
          <w:tcPr>
            <w:tcW w:w="799"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rFonts w:ascii="Times New Roman" w:hAnsi="Times New Roman" w:cs="Times New Roman"/>
                <w:sz w:val="18"/>
                <w:szCs w:val="18"/>
              </w:rPr>
            </w:pP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bl>
    <w:p>
      <w:pPr>
        <w:jc w:val="center"/>
        <w:rPr>
          <w:b/>
          <w:spacing w:val="8"/>
        </w:rPr>
      </w:pPr>
      <w:r>
        <w:rPr>
          <w:b/>
          <w:spacing w:val="8"/>
        </w:rPr>
        <w:br w:type="page"/>
      </w:r>
      <w:r>
        <w:rPr>
          <w:rFonts w:hint="eastAsia"/>
          <w:b/>
          <w:spacing w:val="8"/>
          <w:sz w:val="24"/>
        </w:rPr>
        <w:t>附表三、电子信息工程专业通识理论教育课程设置（二）</w:t>
      </w:r>
    </w:p>
    <w:tbl>
      <w:tblPr>
        <w:tblStyle w:val="6"/>
        <w:tblW w:w="9516" w:type="dxa"/>
        <w:tblInd w:w="-184" w:type="dxa"/>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
      <w:tblGrid>
        <w:gridCol w:w="672"/>
        <w:gridCol w:w="1212"/>
        <w:gridCol w:w="2700"/>
        <w:gridCol w:w="552"/>
        <w:gridCol w:w="588"/>
        <w:gridCol w:w="456"/>
        <w:gridCol w:w="744"/>
        <w:gridCol w:w="780"/>
        <w:gridCol w:w="684"/>
        <w:gridCol w:w="1128"/>
      </w:tblGrid>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3" w:hRule="atLeast"/>
        </w:trPr>
        <w:tc>
          <w:tcPr>
            <w:tcW w:w="672" w:type="dxa"/>
            <w:tcBorders>
              <w:tl2br w:val="nil"/>
              <w:tr2bl w:val="nil"/>
            </w:tcBorders>
            <w:tcMar>
              <w:top w:w="15" w:type="dxa"/>
              <w:left w:w="15" w:type="dxa"/>
              <w:bottom w:w="0" w:type="dxa"/>
              <w:right w:w="15" w:type="dxa"/>
            </w:tcMar>
            <w:vAlign w:val="center"/>
          </w:tcPr>
          <w:p>
            <w:pPr>
              <w:spacing w:line="240" w:lineRule="exact"/>
              <w:jc w:val="center"/>
              <w:rPr>
                <w:b/>
                <w:bCs/>
                <w:sz w:val="18"/>
                <w:szCs w:val="18"/>
              </w:rPr>
            </w:pPr>
            <w:r>
              <w:rPr>
                <w:b/>
                <w:bCs/>
                <w:sz w:val="18"/>
                <w:szCs w:val="18"/>
              </w:rPr>
              <w:t>课程</w:t>
            </w:r>
          </w:p>
          <w:p>
            <w:pPr>
              <w:spacing w:line="240" w:lineRule="exact"/>
              <w:jc w:val="center"/>
              <w:rPr>
                <w:rFonts w:ascii="宋体" w:hAnsi="宋体" w:eastAsia="宋体" w:cs="宋体"/>
                <w:sz w:val="18"/>
                <w:szCs w:val="18"/>
              </w:rPr>
            </w:pPr>
            <w:r>
              <w:rPr>
                <w:b/>
                <w:bCs/>
                <w:sz w:val="18"/>
                <w:szCs w:val="18"/>
              </w:rPr>
              <w:t>类别</w:t>
            </w:r>
          </w:p>
        </w:tc>
        <w:tc>
          <w:tcPr>
            <w:tcW w:w="1212" w:type="dxa"/>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r>
              <w:rPr>
                <w:b/>
                <w:bCs/>
                <w:sz w:val="18"/>
                <w:szCs w:val="18"/>
              </w:rPr>
              <w:t>课程编号</w:t>
            </w:r>
          </w:p>
        </w:tc>
        <w:tc>
          <w:tcPr>
            <w:tcW w:w="2700" w:type="dxa"/>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r>
              <w:rPr>
                <w:b/>
                <w:bCs/>
                <w:sz w:val="18"/>
                <w:szCs w:val="18"/>
              </w:rPr>
              <w:t>课程名称</w:t>
            </w:r>
          </w:p>
        </w:tc>
        <w:tc>
          <w:tcPr>
            <w:tcW w:w="552" w:type="dxa"/>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r>
              <w:rPr>
                <w:b/>
                <w:bCs/>
                <w:sz w:val="18"/>
                <w:szCs w:val="18"/>
              </w:rPr>
              <w:t>学分</w:t>
            </w:r>
          </w:p>
        </w:tc>
        <w:tc>
          <w:tcPr>
            <w:tcW w:w="588" w:type="dxa"/>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r>
              <w:rPr>
                <w:b/>
                <w:bCs/>
                <w:sz w:val="18"/>
                <w:szCs w:val="18"/>
              </w:rPr>
              <w:t>学时</w:t>
            </w:r>
          </w:p>
        </w:tc>
        <w:tc>
          <w:tcPr>
            <w:tcW w:w="456" w:type="dxa"/>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r>
              <w:rPr>
                <w:b/>
                <w:bCs/>
                <w:sz w:val="18"/>
                <w:szCs w:val="18"/>
              </w:rPr>
              <w:t>讲授</w:t>
            </w:r>
          </w:p>
        </w:tc>
        <w:tc>
          <w:tcPr>
            <w:tcW w:w="744" w:type="dxa"/>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r>
              <w:rPr>
                <w:b/>
                <w:bCs/>
                <w:sz w:val="18"/>
                <w:szCs w:val="18"/>
              </w:rPr>
              <w:t>实验/专题辅导</w:t>
            </w:r>
          </w:p>
        </w:tc>
        <w:tc>
          <w:tcPr>
            <w:tcW w:w="780" w:type="dxa"/>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r>
              <w:rPr>
                <w:b/>
                <w:bCs/>
                <w:sz w:val="18"/>
                <w:szCs w:val="18"/>
              </w:rPr>
              <w:t>开设学期/周学时</w:t>
            </w:r>
          </w:p>
        </w:tc>
        <w:tc>
          <w:tcPr>
            <w:tcW w:w="684" w:type="dxa"/>
            <w:tcBorders>
              <w:tl2br w:val="nil"/>
              <w:tr2bl w:val="nil"/>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rFonts w:ascii="宋体" w:hAnsi="宋体" w:eastAsia="宋体" w:cs="宋体"/>
                <w:sz w:val="18"/>
                <w:szCs w:val="18"/>
              </w:rPr>
            </w:pPr>
            <w:r>
              <w:rPr>
                <w:b/>
                <w:bCs/>
                <w:sz w:val="18"/>
                <w:szCs w:val="18"/>
              </w:rPr>
              <w:t>方式</w:t>
            </w:r>
          </w:p>
        </w:tc>
        <w:tc>
          <w:tcPr>
            <w:tcW w:w="1128" w:type="dxa"/>
            <w:tcBorders>
              <w:tl2br w:val="nil"/>
              <w:tr2bl w:val="nil"/>
            </w:tcBorders>
            <w:vAlign w:val="center"/>
          </w:tcPr>
          <w:p>
            <w:pPr>
              <w:jc w:val="center"/>
              <w:rPr>
                <w:rFonts w:ascii="宋体" w:hAnsi="宋体" w:eastAsia="宋体" w:cs="宋体"/>
                <w:sz w:val="18"/>
                <w:szCs w:val="18"/>
              </w:rPr>
            </w:pPr>
            <w:r>
              <w:rPr>
                <w:b/>
                <w:bCs/>
                <w:sz w:val="18"/>
                <w:szCs w:val="18"/>
              </w:rPr>
              <w:t>备注</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3" w:hRule="atLeast"/>
        </w:trPr>
        <w:tc>
          <w:tcPr>
            <w:tcW w:w="672" w:type="dxa"/>
            <w:vMerge w:val="restart"/>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r>
              <w:rPr>
                <w:rFonts w:hint="eastAsia" w:ascii="宋体" w:hAnsi="宋体" w:eastAsia="宋体" w:cs="宋体"/>
                <w:sz w:val="18"/>
                <w:szCs w:val="18"/>
              </w:rPr>
              <w:t>跨学科基础课</w:t>
            </w:r>
          </w:p>
          <w:p>
            <w:pPr>
              <w:jc w:val="center"/>
              <w:rPr>
                <w:rFonts w:ascii="宋体" w:hAnsi="宋体" w:eastAsia="宋体" w:cs="宋体"/>
                <w:sz w:val="18"/>
                <w:szCs w:val="18"/>
              </w:rPr>
            </w:pPr>
            <w:r>
              <w:rPr>
                <w:rFonts w:hint="eastAsia" w:ascii="宋体" w:hAnsi="宋体" w:eastAsia="宋体" w:cs="宋体"/>
                <w:sz w:val="18"/>
                <w:szCs w:val="18"/>
              </w:rPr>
              <w:t>12</w:t>
            </w:r>
          </w:p>
          <w:p>
            <w:pPr>
              <w:jc w:val="center"/>
              <w:rPr>
                <w:rFonts w:ascii="宋体" w:hAnsi="宋体" w:eastAsia="宋体" w:cs="宋体"/>
                <w:sz w:val="18"/>
                <w:szCs w:val="18"/>
              </w:rPr>
            </w:pPr>
            <w:r>
              <w:rPr>
                <w:rFonts w:hint="eastAsia" w:ascii="宋体" w:hAnsi="宋体" w:eastAsia="宋体" w:cs="宋体"/>
                <w:sz w:val="18"/>
                <w:szCs w:val="18"/>
              </w:rPr>
              <w:t>学分</w:t>
            </w:r>
          </w:p>
          <w:p>
            <w:pPr>
              <w:spacing w:line="200" w:lineRule="exact"/>
              <w:jc w:val="center"/>
              <w:rPr>
                <w:rFonts w:ascii="宋体" w:hAnsi="宋体" w:eastAsia="宋体" w:cs="宋体"/>
                <w:sz w:val="18"/>
                <w:szCs w:val="18"/>
              </w:rPr>
            </w:pPr>
            <w:r>
              <w:rPr>
                <w:rFonts w:hint="eastAsia" w:ascii="宋体" w:hAnsi="宋体" w:eastAsia="宋体" w:cs="宋体"/>
                <w:sz w:val="18"/>
                <w:szCs w:val="18"/>
              </w:rPr>
              <w:t>208</w:t>
            </w:r>
          </w:p>
          <w:p>
            <w:pPr>
              <w:spacing w:line="200" w:lineRule="exact"/>
              <w:jc w:val="center"/>
              <w:rPr>
                <w:rFonts w:ascii="宋体" w:hAnsi="宋体" w:eastAsia="宋体" w:cs="宋体"/>
                <w:sz w:val="18"/>
                <w:szCs w:val="18"/>
              </w:rPr>
            </w:pPr>
            <w:r>
              <w:rPr>
                <w:rFonts w:hint="eastAsia" w:ascii="宋体" w:hAnsi="宋体" w:eastAsia="宋体" w:cs="宋体"/>
                <w:sz w:val="18"/>
                <w:szCs w:val="18"/>
              </w:rPr>
              <w:t>学时</w:t>
            </w:r>
          </w:p>
        </w:tc>
        <w:tc>
          <w:tcPr>
            <w:tcW w:w="1212"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33521101</w:t>
            </w:r>
          </w:p>
        </w:tc>
        <w:tc>
          <w:tcPr>
            <w:tcW w:w="2700" w:type="dxa"/>
            <w:tcBorders>
              <w:tl2br w:val="nil"/>
              <w:tr2bl w:val="nil"/>
            </w:tcBorders>
            <w:tcMar>
              <w:top w:w="15" w:type="dxa"/>
              <w:left w:w="15" w:type="dxa"/>
              <w:bottom w:w="0" w:type="dxa"/>
              <w:right w:w="15" w:type="dxa"/>
            </w:tcMar>
            <w:vAlign w:val="center"/>
          </w:tcPr>
          <w:p>
            <w:pPr>
              <w:widowControl/>
              <w:adjustRightInd w:val="0"/>
              <w:snapToGrid w:val="0"/>
              <w:spacing w:line="280" w:lineRule="exact"/>
              <w:rPr>
                <w:sz w:val="18"/>
                <w:szCs w:val="18"/>
              </w:rPr>
            </w:pPr>
            <w:r>
              <w:rPr>
                <w:sz w:val="18"/>
                <w:szCs w:val="18"/>
              </w:rPr>
              <w:t>大学物理</w:t>
            </w:r>
            <w:r>
              <w:rPr>
                <w:rFonts w:hint="eastAsia"/>
                <w:sz w:val="18"/>
                <w:szCs w:val="18"/>
              </w:rPr>
              <w:t>Ⅲ</w:t>
            </w:r>
          </w:p>
          <w:p>
            <w:pPr>
              <w:widowControl/>
              <w:adjustRightInd w:val="0"/>
              <w:snapToGrid w:val="0"/>
              <w:spacing w:line="280" w:lineRule="exact"/>
              <w:rPr>
                <w:rFonts w:ascii="宋体" w:hAnsi="宋体" w:eastAsia="宋体" w:cs="宋体"/>
                <w:sz w:val="18"/>
                <w:szCs w:val="18"/>
              </w:rPr>
            </w:pPr>
            <w:r>
              <w:rPr>
                <w:sz w:val="18"/>
                <w:szCs w:val="18"/>
              </w:rPr>
              <w:t>College Physics</w:t>
            </w:r>
          </w:p>
        </w:tc>
        <w:tc>
          <w:tcPr>
            <w:tcW w:w="552"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color w:val="FF0000"/>
                <w:sz w:val="18"/>
                <w:szCs w:val="18"/>
              </w:rPr>
            </w:pPr>
            <w:r>
              <w:rPr>
                <w:rFonts w:hint="eastAsia" w:ascii="Times New Roman" w:hAnsi="Times New Roman" w:cs="Times New Roman"/>
                <w:sz w:val="18"/>
                <w:szCs w:val="18"/>
              </w:rPr>
              <w:t>5</w:t>
            </w:r>
          </w:p>
        </w:tc>
        <w:tc>
          <w:tcPr>
            <w:tcW w:w="588"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color w:val="FF0000"/>
                <w:sz w:val="18"/>
                <w:szCs w:val="18"/>
              </w:rPr>
            </w:pPr>
            <w:r>
              <w:rPr>
                <w:rFonts w:ascii="Times New Roman" w:hAnsi="Times New Roman" w:cs="Times New Roman"/>
                <w:sz w:val="18"/>
                <w:szCs w:val="18"/>
              </w:rPr>
              <w:t>80</w:t>
            </w:r>
          </w:p>
        </w:tc>
        <w:tc>
          <w:tcPr>
            <w:tcW w:w="456"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color w:val="FF0000"/>
                <w:sz w:val="18"/>
                <w:szCs w:val="18"/>
              </w:rPr>
            </w:pPr>
            <w:r>
              <w:rPr>
                <w:rFonts w:hint="eastAsia" w:ascii="Times New Roman" w:hAnsi="Times New Roman" w:cs="Times New Roman"/>
                <w:sz w:val="18"/>
                <w:szCs w:val="18"/>
              </w:rPr>
              <w:t>80</w:t>
            </w:r>
          </w:p>
        </w:tc>
        <w:tc>
          <w:tcPr>
            <w:tcW w:w="744"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color w:val="FF0000"/>
                <w:sz w:val="18"/>
                <w:szCs w:val="18"/>
              </w:rPr>
            </w:pPr>
          </w:p>
        </w:tc>
        <w:tc>
          <w:tcPr>
            <w:tcW w:w="780"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ascii="Times New Roman" w:hAnsi="Times New Roman" w:cs="Times New Roman"/>
                <w:sz w:val="18"/>
                <w:szCs w:val="18"/>
              </w:rPr>
              <w:t>2/</w:t>
            </w:r>
            <w:r>
              <w:rPr>
                <w:rFonts w:hint="eastAsia" w:ascii="Times New Roman" w:hAnsi="Times New Roman" w:cs="Times New Roman"/>
                <w:sz w:val="18"/>
                <w:szCs w:val="18"/>
              </w:rPr>
              <w:t>5</w:t>
            </w:r>
          </w:p>
        </w:tc>
        <w:tc>
          <w:tcPr>
            <w:tcW w:w="684"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ascii="Times New Roman" w:hAnsi="Times New Roman" w:cs="Times New Roman"/>
                <w:sz w:val="18"/>
                <w:szCs w:val="18"/>
              </w:rPr>
              <w:t>考试</w:t>
            </w:r>
          </w:p>
        </w:tc>
        <w:tc>
          <w:tcPr>
            <w:tcW w:w="1128" w:type="dxa"/>
            <w:tcBorders>
              <w:tl2br w:val="nil"/>
              <w:tr2bl w:val="nil"/>
            </w:tcBorders>
            <w:shd w:val="clear" w:color="auto" w:fill="auto"/>
            <w:vAlign w:val="center"/>
          </w:tcPr>
          <w:p>
            <w:pPr>
              <w:jc w:val="center"/>
              <w:rPr>
                <w:rFonts w:ascii="宋体" w:hAnsi="宋体" w:eastAsia="宋体" w:cs="宋体"/>
                <w:color w:val="FF0000"/>
                <w:sz w:val="18"/>
                <w:szCs w:val="18"/>
              </w:rPr>
            </w:pPr>
            <w:r>
              <w:rPr>
                <w:rFonts w:ascii="Times New Roman" w:hAnsi="Times New Roman" w:cs="Times New Roman"/>
                <w:sz w:val="18"/>
                <w:szCs w:val="18"/>
              </w:rPr>
              <w:t>物理类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11" w:hRule="atLeast"/>
        </w:trPr>
        <w:tc>
          <w:tcPr>
            <w:tcW w:w="672" w:type="dxa"/>
            <w:vMerge w:val="continue"/>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p>
        </w:tc>
        <w:tc>
          <w:tcPr>
            <w:tcW w:w="1212" w:type="dxa"/>
            <w:tcBorders>
              <w:tl2br w:val="nil"/>
              <w:tr2bl w:val="nil"/>
            </w:tcBorders>
            <w:shd w:val="clear" w:color="auto" w:fill="auto"/>
            <w:tcMar>
              <w:top w:w="15" w:type="dxa"/>
              <w:left w:w="15" w:type="dxa"/>
              <w:bottom w:w="0" w:type="dxa"/>
              <w:right w:w="15" w:type="dxa"/>
            </w:tcMar>
            <w:vAlign w:val="center"/>
          </w:tcPr>
          <w:p>
            <w:pPr>
              <w:ind w:firstLine="105"/>
              <w:jc w:val="center"/>
              <w:rPr>
                <w:sz w:val="18"/>
                <w:szCs w:val="18"/>
              </w:rPr>
            </w:pPr>
            <w:r>
              <w:rPr>
                <w:rFonts w:hint="eastAsia" w:ascii="Times New Roman" w:hAnsi="Times New Roman" w:cs="Times New Roman"/>
                <w:sz w:val="18"/>
                <w:szCs w:val="18"/>
              </w:rPr>
              <w:t>33523202</w:t>
            </w:r>
          </w:p>
        </w:tc>
        <w:tc>
          <w:tcPr>
            <w:tcW w:w="2700" w:type="dxa"/>
            <w:tcBorders>
              <w:tl2br w:val="nil"/>
              <w:tr2bl w:val="nil"/>
            </w:tcBorders>
            <w:tcMar>
              <w:top w:w="15" w:type="dxa"/>
              <w:left w:w="15" w:type="dxa"/>
              <w:bottom w:w="0" w:type="dxa"/>
              <w:right w:w="15" w:type="dxa"/>
            </w:tcMar>
            <w:vAlign w:val="center"/>
          </w:tcPr>
          <w:p>
            <w:pPr>
              <w:widowControl/>
              <w:adjustRightInd w:val="0"/>
              <w:snapToGrid w:val="0"/>
              <w:jc w:val="left"/>
              <w:rPr>
                <w:sz w:val="18"/>
                <w:szCs w:val="18"/>
              </w:rPr>
            </w:pPr>
            <w:r>
              <w:rPr>
                <w:rFonts w:hint="eastAsia"/>
                <w:sz w:val="18"/>
                <w:szCs w:val="18"/>
              </w:rPr>
              <w:t>大学物理实验II</w:t>
            </w:r>
          </w:p>
          <w:p>
            <w:pPr>
              <w:widowControl/>
              <w:adjustRightInd w:val="0"/>
              <w:snapToGrid w:val="0"/>
              <w:jc w:val="left"/>
              <w:rPr>
                <w:sz w:val="18"/>
                <w:szCs w:val="18"/>
              </w:rPr>
            </w:pPr>
            <w:r>
              <w:rPr>
                <w:sz w:val="18"/>
                <w:szCs w:val="18"/>
              </w:rPr>
              <w:t>Experiments in College Physics</w:t>
            </w:r>
            <w:r>
              <w:rPr>
                <w:rFonts w:hint="eastAsia"/>
                <w:sz w:val="18"/>
                <w:szCs w:val="18"/>
              </w:rPr>
              <w:t>Ⅱ</w:t>
            </w:r>
          </w:p>
        </w:tc>
        <w:tc>
          <w:tcPr>
            <w:tcW w:w="552" w:type="dxa"/>
            <w:tcBorders>
              <w:tl2br w:val="nil"/>
              <w:tr2bl w:val="nil"/>
            </w:tcBorders>
            <w:shd w:val="clear" w:color="auto" w:fill="auto"/>
            <w:tcMar>
              <w:top w:w="15" w:type="dxa"/>
              <w:left w:w="15" w:type="dxa"/>
              <w:bottom w:w="0" w:type="dxa"/>
              <w:right w:w="15" w:type="dxa"/>
            </w:tcMar>
            <w:vAlign w:val="center"/>
          </w:tcPr>
          <w:p>
            <w:pPr>
              <w:jc w:val="center"/>
              <w:rPr>
                <w:color w:val="FF0000"/>
                <w:sz w:val="18"/>
                <w:szCs w:val="18"/>
              </w:rPr>
            </w:pPr>
            <w:r>
              <w:rPr>
                <w:rFonts w:ascii="Times New Roman" w:hAnsi="Times New Roman" w:cs="Times New Roman"/>
                <w:sz w:val="18"/>
                <w:szCs w:val="18"/>
              </w:rPr>
              <w:t>1</w:t>
            </w:r>
          </w:p>
        </w:tc>
        <w:tc>
          <w:tcPr>
            <w:tcW w:w="588" w:type="dxa"/>
            <w:tcBorders>
              <w:tl2br w:val="nil"/>
              <w:tr2bl w:val="nil"/>
            </w:tcBorders>
            <w:shd w:val="clear" w:color="auto" w:fill="auto"/>
            <w:tcMar>
              <w:top w:w="15" w:type="dxa"/>
              <w:left w:w="15" w:type="dxa"/>
              <w:bottom w:w="0" w:type="dxa"/>
              <w:right w:w="15" w:type="dxa"/>
            </w:tcMar>
            <w:vAlign w:val="center"/>
          </w:tcPr>
          <w:p>
            <w:pPr>
              <w:jc w:val="center"/>
              <w:rPr>
                <w:sz w:val="18"/>
                <w:szCs w:val="18"/>
              </w:rPr>
            </w:pPr>
            <w:r>
              <w:rPr>
                <w:rFonts w:ascii="Times New Roman" w:hAnsi="Times New Roman" w:cs="Times New Roman"/>
                <w:sz w:val="18"/>
                <w:szCs w:val="18"/>
              </w:rPr>
              <w:t>32</w:t>
            </w:r>
          </w:p>
        </w:tc>
        <w:tc>
          <w:tcPr>
            <w:tcW w:w="456" w:type="dxa"/>
            <w:tcBorders>
              <w:tl2br w:val="nil"/>
              <w:tr2bl w:val="nil"/>
            </w:tcBorders>
            <w:shd w:val="clear" w:color="auto" w:fill="auto"/>
            <w:tcMar>
              <w:top w:w="15" w:type="dxa"/>
              <w:left w:w="15" w:type="dxa"/>
              <w:bottom w:w="0" w:type="dxa"/>
              <w:right w:w="15" w:type="dxa"/>
            </w:tcMar>
            <w:vAlign w:val="center"/>
          </w:tcPr>
          <w:p>
            <w:pPr>
              <w:jc w:val="center"/>
              <w:rPr>
                <w:sz w:val="18"/>
                <w:szCs w:val="18"/>
              </w:rPr>
            </w:pPr>
          </w:p>
        </w:tc>
        <w:tc>
          <w:tcPr>
            <w:tcW w:w="744" w:type="dxa"/>
            <w:tcBorders>
              <w:tl2br w:val="nil"/>
              <w:tr2bl w:val="nil"/>
            </w:tcBorders>
            <w:shd w:val="clear" w:color="auto" w:fill="auto"/>
            <w:tcMar>
              <w:top w:w="15" w:type="dxa"/>
              <w:left w:w="15" w:type="dxa"/>
              <w:bottom w:w="0" w:type="dxa"/>
              <w:right w:w="15" w:type="dxa"/>
            </w:tcMar>
            <w:vAlign w:val="center"/>
          </w:tcPr>
          <w:p>
            <w:pPr>
              <w:jc w:val="center"/>
              <w:rPr>
                <w:sz w:val="18"/>
                <w:szCs w:val="18"/>
              </w:rPr>
            </w:pPr>
            <w:r>
              <w:rPr>
                <w:rFonts w:ascii="Times New Roman" w:hAnsi="Times New Roman" w:cs="Times New Roman"/>
                <w:sz w:val="18"/>
                <w:szCs w:val="18"/>
              </w:rPr>
              <w:t>32</w:t>
            </w:r>
          </w:p>
        </w:tc>
        <w:tc>
          <w:tcPr>
            <w:tcW w:w="780" w:type="dxa"/>
            <w:tcBorders>
              <w:tl2br w:val="nil"/>
              <w:tr2bl w:val="nil"/>
            </w:tcBorders>
            <w:shd w:val="clear" w:color="auto" w:fill="auto"/>
            <w:tcMar>
              <w:top w:w="15" w:type="dxa"/>
              <w:left w:w="15" w:type="dxa"/>
              <w:bottom w:w="0" w:type="dxa"/>
              <w:right w:w="15" w:type="dxa"/>
            </w:tcMar>
            <w:vAlign w:val="center"/>
          </w:tcPr>
          <w:p>
            <w:pPr>
              <w:jc w:val="center"/>
              <w:rPr>
                <w:sz w:val="18"/>
                <w:szCs w:val="18"/>
              </w:rPr>
            </w:pPr>
            <w:r>
              <w:rPr>
                <w:rFonts w:ascii="Times New Roman" w:hAnsi="Times New Roman" w:cs="Times New Roman"/>
                <w:sz w:val="18"/>
                <w:szCs w:val="18"/>
              </w:rPr>
              <w:t>2/4</w:t>
            </w:r>
          </w:p>
        </w:tc>
        <w:tc>
          <w:tcPr>
            <w:tcW w:w="684" w:type="dxa"/>
            <w:tcBorders>
              <w:tl2br w:val="nil"/>
              <w:tr2bl w:val="nil"/>
            </w:tcBorders>
            <w:shd w:val="clear" w:color="auto" w:fill="auto"/>
            <w:tcMar>
              <w:top w:w="15" w:type="dxa"/>
              <w:left w:w="15" w:type="dxa"/>
              <w:bottom w:w="0" w:type="dxa"/>
              <w:right w:w="15" w:type="dxa"/>
            </w:tcMar>
            <w:vAlign w:val="center"/>
          </w:tcPr>
          <w:p>
            <w:pPr>
              <w:jc w:val="center"/>
              <w:rPr>
                <w:sz w:val="18"/>
                <w:szCs w:val="18"/>
              </w:rPr>
            </w:pPr>
            <w:r>
              <w:rPr>
                <w:rFonts w:hint="eastAsia" w:ascii="Times New Roman" w:hAnsi="Times New Roman" w:cs="Times New Roman"/>
                <w:sz w:val="18"/>
                <w:szCs w:val="18"/>
              </w:rPr>
              <w:t>考查</w:t>
            </w:r>
          </w:p>
        </w:tc>
        <w:tc>
          <w:tcPr>
            <w:tcW w:w="1128" w:type="dxa"/>
            <w:tcBorders>
              <w:tl2br w:val="nil"/>
              <w:tr2bl w:val="nil"/>
            </w:tcBorders>
            <w:shd w:val="clear" w:color="auto" w:fill="auto"/>
            <w:vAlign w:val="center"/>
          </w:tcPr>
          <w:p>
            <w:pPr>
              <w:spacing w:line="240" w:lineRule="exact"/>
              <w:jc w:val="center"/>
              <w:rPr>
                <w:rFonts w:ascii="宋体" w:hAnsi="宋体" w:eastAsia="宋体" w:cs="宋体"/>
                <w:color w:val="FF0000"/>
                <w:sz w:val="18"/>
                <w:szCs w:val="18"/>
              </w:rPr>
            </w:pPr>
            <w:r>
              <w:rPr>
                <w:rFonts w:hint="eastAsia" w:ascii="Times New Roman" w:hAnsi="Times New Roman" w:cs="Times New Roman"/>
                <w:sz w:val="18"/>
                <w:szCs w:val="18"/>
              </w:rPr>
              <w:t>物理类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239" w:hRule="atLeast"/>
        </w:trPr>
        <w:tc>
          <w:tcPr>
            <w:tcW w:w="672" w:type="dxa"/>
            <w:vMerge w:val="continue"/>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p>
        </w:tc>
        <w:tc>
          <w:tcPr>
            <w:tcW w:w="1212"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color w:val="FF0000"/>
                <w:sz w:val="18"/>
                <w:szCs w:val="18"/>
              </w:rPr>
            </w:pPr>
            <w:r>
              <w:rPr>
                <w:rFonts w:hint="eastAsia" w:ascii="Times New Roman" w:hAnsi="Times New Roman" w:cs="Times New Roman"/>
                <w:sz w:val="18"/>
                <w:szCs w:val="18"/>
              </w:rPr>
              <w:t>33422101</w:t>
            </w:r>
          </w:p>
        </w:tc>
        <w:tc>
          <w:tcPr>
            <w:tcW w:w="2700" w:type="dxa"/>
            <w:tcBorders>
              <w:tl2br w:val="nil"/>
              <w:tr2bl w:val="nil"/>
            </w:tcBorders>
            <w:tcMar>
              <w:top w:w="15" w:type="dxa"/>
              <w:left w:w="15" w:type="dxa"/>
              <w:bottom w:w="0" w:type="dxa"/>
              <w:right w:w="15" w:type="dxa"/>
            </w:tcMar>
            <w:vAlign w:val="center"/>
          </w:tcPr>
          <w:p>
            <w:pPr>
              <w:rPr>
                <w:rFonts w:ascii="宋体" w:hAnsi="宋体" w:eastAsia="宋体" w:cs="宋体"/>
                <w:sz w:val="18"/>
                <w:szCs w:val="18"/>
              </w:rPr>
            </w:pPr>
            <w:r>
              <w:rPr>
                <w:rFonts w:hint="eastAsia" w:ascii="宋体" w:hAnsi="宋体" w:eastAsia="宋体" w:cs="宋体"/>
                <w:sz w:val="18"/>
                <w:szCs w:val="18"/>
              </w:rPr>
              <w:t>海洋遥感与信息技术</w:t>
            </w:r>
          </w:p>
          <w:p>
            <w:pPr>
              <w:spacing w:line="240" w:lineRule="exact"/>
              <w:rPr>
                <w:rFonts w:ascii="宋体" w:hAnsi="宋体" w:eastAsia="宋体" w:cs="宋体"/>
                <w:sz w:val="18"/>
                <w:szCs w:val="18"/>
              </w:rPr>
            </w:pPr>
            <w:r>
              <w:rPr>
                <w:rFonts w:hint="eastAsia" w:ascii="宋体" w:hAnsi="宋体" w:eastAsia="宋体" w:cs="宋体"/>
                <w:sz w:val="18"/>
                <w:szCs w:val="18"/>
              </w:rPr>
              <w:t>Marine Remote Sensing and Information Technology</w:t>
            </w:r>
          </w:p>
        </w:tc>
        <w:tc>
          <w:tcPr>
            <w:tcW w:w="552"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color w:val="FF0000"/>
                <w:sz w:val="18"/>
                <w:szCs w:val="18"/>
              </w:rPr>
            </w:pPr>
            <w:r>
              <w:rPr>
                <w:rFonts w:hint="eastAsia" w:ascii="Times New Roman" w:hAnsi="Times New Roman" w:cs="Times New Roman"/>
                <w:sz w:val="18"/>
                <w:szCs w:val="18"/>
              </w:rPr>
              <w:t>1.5</w:t>
            </w:r>
          </w:p>
        </w:tc>
        <w:tc>
          <w:tcPr>
            <w:tcW w:w="588"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24</w:t>
            </w:r>
          </w:p>
        </w:tc>
        <w:tc>
          <w:tcPr>
            <w:tcW w:w="456"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20</w:t>
            </w:r>
          </w:p>
        </w:tc>
        <w:tc>
          <w:tcPr>
            <w:tcW w:w="744"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4</w:t>
            </w:r>
          </w:p>
        </w:tc>
        <w:tc>
          <w:tcPr>
            <w:tcW w:w="780"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5/4</w:t>
            </w:r>
          </w:p>
        </w:tc>
        <w:tc>
          <w:tcPr>
            <w:tcW w:w="684"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ascii="Times New Roman" w:hAnsi="Times New Roman" w:cs="Times New Roman"/>
                <w:sz w:val="18"/>
                <w:szCs w:val="18"/>
              </w:rPr>
              <w:t>考查</w:t>
            </w:r>
          </w:p>
        </w:tc>
        <w:tc>
          <w:tcPr>
            <w:tcW w:w="1128" w:type="dxa"/>
            <w:tcBorders>
              <w:tl2br w:val="nil"/>
              <w:tr2bl w:val="nil"/>
            </w:tcBorders>
            <w:shd w:val="clear" w:color="auto" w:fill="auto"/>
            <w:vAlign w:val="center"/>
          </w:tcPr>
          <w:p>
            <w:pPr>
              <w:spacing w:line="240" w:lineRule="exact"/>
              <w:jc w:val="center"/>
              <w:rPr>
                <w:rFonts w:ascii="宋体" w:hAnsi="宋体" w:eastAsia="宋体" w:cs="宋体"/>
                <w:color w:val="FF0000"/>
                <w:sz w:val="18"/>
                <w:szCs w:val="18"/>
              </w:rPr>
            </w:pPr>
            <w:r>
              <w:rPr>
                <w:rFonts w:ascii="Times New Roman" w:hAnsi="Times New Roman" w:cs="Times New Roman"/>
                <w:sz w:val="18"/>
                <w:szCs w:val="18"/>
              </w:rPr>
              <w:t>海洋类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602" w:hRule="atLeast"/>
        </w:trPr>
        <w:tc>
          <w:tcPr>
            <w:tcW w:w="672" w:type="dxa"/>
            <w:vMerge w:val="continue"/>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p>
        </w:tc>
        <w:tc>
          <w:tcPr>
            <w:tcW w:w="1212"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color w:val="FF0000"/>
                <w:sz w:val="18"/>
                <w:szCs w:val="18"/>
              </w:rPr>
            </w:pPr>
            <w:r>
              <w:rPr>
                <w:rFonts w:hint="eastAsia" w:ascii="Times New Roman" w:hAnsi="Times New Roman" w:cs="Times New Roman"/>
                <w:sz w:val="18"/>
                <w:szCs w:val="18"/>
              </w:rPr>
              <w:t>33422100</w:t>
            </w:r>
          </w:p>
        </w:tc>
        <w:tc>
          <w:tcPr>
            <w:tcW w:w="2700" w:type="dxa"/>
            <w:tcBorders>
              <w:tl2br w:val="nil"/>
              <w:tr2bl w:val="nil"/>
            </w:tcBorders>
            <w:tcMar>
              <w:top w:w="15" w:type="dxa"/>
              <w:left w:w="15" w:type="dxa"/>
              <w:bottom w:w="0" w:type="dxa"/>
              <w:right w:w="15" w:type="dxa"/>
            </w:tcMar>
            <w:vAlign w:val="center"/>
          </w:tcPr>
          <w:p>
            <w:pPr>
              <w:rPr>
                <w:rFonts w:ascii="宋体" w:hAnsi="宋体" w:eastAsia="宋体" w:cs="宋体"/>
                <w:sz w:val="18"/>
                <w:szCs w:val="18"/>
              </w:rPr>
            </w:pPr>
            <w:r>
              <w:rPr>
                <w:rFonts w:hint="eastAsia" w:ascii="宋体" w:hAnsi="宋体" w:eastAsia="宋体" w:cs="宋体"/>
                <w:sz w:val="18"/>
                <w:szCs w:val="18"/>
              </w:rPr>
              <w:t>面向对象的高级语言程序设计</w:t>
            </w:r>
          </w:p>
          <w:p>
            <w:pPr>
              <w:spacing w:line="240" w:lineRule="exact"/>
              <w:rPr>
                <w:rFonts w:ascii="宋体" w:hAnsi="宋体" w:eastAsia="宋体" w:cs="宋体"/>
                <w:sz w:val="18"/>
                <w:szCs w:val="18"/>
              </w:rPr>
            </w:pPr>
            <w:r>
              <w:rPr>
                <w:rFonts w:hint="eastAsia" w:ascii="宋体" w:hAnsi="宋体" w:eastAsia="宋体" w:cs="宋体"/>
                <w:sz w:val="18"/>
                <w:szCs w:val="18"/>
              </w:rPr>
              <w:t>Object-oriented High-level Language Programming</w:t>
            </w:r>
          </w:p>
        </w:tc>
        <w:tc>
          <w:tcPr>
            <w:tcW w:w="552"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color w:val="FF0000"/>
                <w:sz w:val="18"/>
                <w:szCs w:val="18"/>
              </w:rPr>
            </w:pPr>
            <w:r>
              <w:rPr>
                <w:rFonts w:hint="eastAsia" w:ascii="Times New Roman" w:hAnsi="Times New Roman" w:cs="Times New Roman"/>
                <w:sz w:val="18"/>
                <w:szCs w:val="18"/>
              </w:rPr>
              <w:t>2.5</w:t>
            </w:r>
          </w:p>
        </w:tc>
        <w:tc>
          <w:tcPr>
            <w:tcW w:w="588"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40</w:t>
            </w:r>
          </w:p>
        </w:tc>
        <w:tc>
          <w:tcPr>
            <w:tcW w:w="456"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20</w:t>
            </w:r>
          </w:p>
        </w:tc>
        <w:tc>
          <w:tcPr>
            <w:tcW w:w="744"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20</w:t>
            </w:r>
          </w:p>
        </w:tc>
        <w:tc>
          <w:tcPr>
            <w:tcW w:w="780"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5/4</w:t>
            </w:r>
          </w:p>
        </w:tc>
        <w:tc>
          <w:tcPr>
            <w:tcW w:w="684"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ascii="Times New Roman" w:hAnsi="Times New Roman" w:cs="Times New Roman"/>
                <w:sz w:val="18"/>
                <w:szCs w:val="18"/>
              </w:rPr>
              <w:t>考试</w:t>
            </w:r>
          </w:p>
        </w:tc>
        <w:tc>
          <w:tcPr>
            <w:tcW w:w="1128" w:type="dxa"/>
            <w:tcBorders>
              <w:tl2br w:val="nil"/>
              <w:tr2bl w:val="nil"/>
            </w:tcBorders>
            <w:shd w:val="clear" w:color="auto" w:fill="auto"/>
            <w:vAlign w:val="center"/>
          </w:tcPr>
          <w:p>
            <w:pPr>
              <w:spacing w:line="240" w:lineRule="exact"/>
              <w:jc w:val="center"/>
              <w:rPr>
                <w:rFonts w:ascii="宋体" w:hAnsi="宋体" w:eastAsia="宋体" w:cs="宋体"/>
                <w:color w:val="FF0000"/>
                <w:sz w:val="18"/>
                <w:szCs w:val="18"/>
              </w:rPr>
            </w:pPr>
            <w:r>
              <w:rPr>
                <w:rFonts w:ascii="Times New Roman" w:hAnsi="Times New Roman" w:cs="Times New Roman"/>
                <w:sz w:val="18"/>
                <w:szCs w:val="18"/>
              </w:rPr>
              <w:t>信息类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966" w:hRule="atLeast"/>
        </w:trPr>
        <w:tc>
          <w:tcPr>
            <w:tcW w:w="672" w:type="dxa"/>
            <w:vMerge w:val="continue"/>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p>
        </w:tc>
        <w:tc>
          <w:tcPr>
            <w:tcW w:w="1212" w:type="dxa"/>
            <w:tcBorders>
              <w:tl2br w:val="nil"/>
              <w:tr2bl w:val="nil"/>
            </w:tcBorders>
            <w:shd w:val="clear" w:color="auto" w:fill="auto"/>
            <w:tcMar>
              <w:top w:w="15" w:type="dxa"/>
              <w:left w:w="15" w:type="dxa"/>
              <w:bottom w:w="0" w:type="dxa"/>
              <w:right w:w="15" w:type="dxa"/>
            </w:tcMar>
            <w:vAlign w:val="center"/>
          </w:tcPr>
          <w:p>
            <w:pPr>
              <w:ind w:firstLine="180" w:firstLineChars="100"/>
              <w:rPr>
                <w:rFonts w:ascii="宋体" w:hAnsi="宋体" w:eastAsia="宋体" w:cs="宋体"/>
                <w:sz w:val="18"/>
                <w:szCs w:val="18"/>
              </w:rPr>
            </w:pPr>
            <w:r>
              <w:rPr>
                <w:rFonts w:hint="eastAsia" w:ascii="Times New Roman" w:hAnsi="Times New Roman" w:cs="Times New Roman"/>
                <w:sz w:val="18"/>
                <w:szCs w:val="18"/>
              </w:rPr>
              <w:t>33421101</w:t>
            </w:r>
          </w:p>
        </w:tc>
        <w:tc>
          <w:tcPr>
            <w:tcW w:w="2700" w:type="dxa"/>
            <w:tcBorders>
              <w:tl2br w:val="nil"/>
              <w:tr2bl w:val="nil"/>
            </w:tcBorders>
            <w:tcMar>
              <w:top w:w="15" w:type="dxa"/>
              <w:left w:w="15" w:type="dxa"/>
              <w:bottom w:w="0" w:type="dxa"/>
              <w:right w:w="15" w:type="dxa"/>
            </w:tcMar>
            <w:vAlign w:val="center"/>
          </w:tcPr>
          <w:p>
            <w:pPr>
              <w:rPr>
                <w:rFonts w:ascii="宋体" w:hAnsi="宋体" w:eastAsia="宋体" w:cs="宋体"/>
                <w:sz w:val="18"/>
                <w:szCs w:val="18"/>
              </w:rPr>
            </w:pPr>
            <w:r>
              <w:rPr>
                <w:rFonts w:hint="eastAsia" w:ascii="宋体" w:hAnsi="宋体" w:eastAsia="宋体" w:cs="宋体"/>
                <w:sz w:val="18"/>
                <w:szCs w:val="18"/>
              </w:rPr>
              <w:t>电磁场与电磁波</w:t>
            </w:r>
          </w:p>
          <w:p>
            <w:pPr>
              <w:rPr>
                <w:rFonts w:ascii="宋体" w:hAnsi="宋体" w:eastAsia="宋体" w:cs="宋体"/>
                <w:sz w:val="18"/>
                <w:szCs w:val="18"/>
              </w:rPr>
            </w:pPr>
            <w:r>
              <w:rPr>
                <w:rFonts w:hint="eastAsia" w:ascii="宋体" w:hAnsi="宋体" w:eastAsia="宋体" w:cs="宋体"/>
                <w:sz w:val="18"/>
                <w:szCs w:val="18"/>
              </w:rPr>
              <w:t>Electromagnetic Field and Electromagnetic Waves</w:t>
            </w:r>
          </w:p>
        </w:tc>
        <w:tc>
          <w:tcPr>
            <w:tcW w:w="552"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color w:val="FF0000"/>
                <w:sz w:val="18"/>
                <w:szCs w:val="18"/>
              </w:rPr>
            </w:pPr>
            <w:r>
              <w:rPr>
                <w:rFonts w:hint="eastAsia" w:ascii="Times New Roman" w:hAnsi="Times New Roman" w:cs="Times New Roman"/>
                <w:sz w:val="18"/>
                <w:szCs w:val="18"/>
              </w:rPr>
              <w:t>2</w:t>
            </w:r>
          </w:p>
        </w:tc>
        <w:tc>
          <w:tcPr>
            <w:tcW w:w="588"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32</w:t>
            </w:r>
          </w:p>
        </w:tc>
        <w:tc>
          <w:tcPr>
            <w:tcW w:w="456"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32</w:t>
            </w:r>
          </w:p>
        </w:tc>
        <w:tc>
          <w:tcPr>
            <w:tcW w:w="744"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0</w:t>
            </w:r>
          </w:p>
        </w:tc>
        <w:tc>
          <w:tcPr>
            <w:tcW w:w="780"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hint="eastAsia" w:ascii="Times New Roman" w:hAnsi="Times New Roman" w:cs="Times New Roman"/>
                <w:sz w:val="18"/>
                <w:szCs w:val="18"/>
              </w:rPr>
              <w:t>6/4</w:t>
            </w:r>
          </w:p>
        </w:tc>
        <w:tc>
          <w:tcPr>
            <w:tcW w:w="684" w:type="dxa"/>
            <w:tcBorders>
              <w:tl2br w:val="nil"/>
              <w:tr2bl w:val="nil"/>
            </w:tcBorders>
            <w:shd w:val="clear" w:color="auto" w:fill="auto"/>
            <w:tcMar>
              <w:top w:w="15" w:type="dxa"/>
              <w:left w:w="15" w:type="dxa"/>
              <w:bottom w:w="0" w:type="dxa"/>
              <w:right w:w="15" w:type="dxa"/>
            </w:tcMar>
            <w:vAlign w:val="center"/>
          </w:tcPr>
          <w:p>
            <w:pPr>
              <w:jc w:val="center"/>
              <w:rPr>
                <w:rFonts w:ascii="宋体" w:hAnsi="宋体" w:eastAsia="宋体" w:cs="宋体"/>
                <w:sz w:val="18"/>
                <w:szCs w:val="18"/>
              </w:rPr>
            </w:pPr>
            <w:r>
              <w:rPr>
                <w:rFonts w:ascii="Times New Roman" w:hAnsi="Times New Roman" w:cs="Times New Roman"/>
                <w:sz w:val="18"/>
                <w:szCs w:val="18"/>
              </w:rPr>
              <w:t>考试</w:t>
            </w:r>
          </w:p>
        </w:tc>
        <w:tc>
          <w:tcPr>
            <w:tcW w:w="1128" w:type="dxa"/>
            <w:tcBorders>
              <w:tl2br w:val="nil"/>
              <w:tr2bl w:val="nil"/>
            </w:tcBorders>
            <w:shd w:val="clear" w:color="auto" w:fill="auto"/>
            <w:vAlign w:val="center"/>
          </w:tcPr>
          <w:p>
            <w:pPr>
              <w:spacing w:line="240" w:lineRule="exact"/>
              <w:jc w:val="center"/>
              <w:rPr>
                <w:rFonts w:ascii="宋体" w:hAnsi="宋体" w:eastAsia="宋体" w:cs="宋体"/>
                <w:color w:val="FF0000"/>
                <w:sz w:val="18"/>
                <w:szCs w:val="18"/>
              </w:rPr>
            </w:pPr>
            <w:r>
              <w:rPr>
                <w:rFonts w:ascii="Times New Roman" w:hAnsi="Times New Roman" w:cs="Times New Roman"/>
                <w:sz w:val="18"/>
                <w:szCs w:val="18"/>
              </w:rPr>
              <w:t>物理类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5" w:hRule="atLeast"/>
        </w:trPr>
        <w:tc>
          <w:tcPr>
            <w:tcW w:w="672" w:type="dxa"/>
            <w:vMerge w:val="continue"/>
            <w:tcBorders>
              <w:tl2br w:val="nil"/>
              <w:tr2bl w:val="nil"/>
            </w:tcBorders>
            <w:vAlign w:val="center"/>
          </w:tcPr>
          <w:p>
            <w:pPr>
              <w:jc w:val="center"/>
              <w:rPr>
                <w:rFonts w:ascii="宋体" w:hAnsi="宋体" w:eastAsia="宋体" w:cs="宋体"/>
                <w:sz w:val="18"/>
                <w:szCs w:val="18"/>
              </w:rPr>
            </w:pPr>
          </w:p>
        </w:tc>
        <w:tc>
          <w:tcPr>
            <w:tcW w:w="3912" w:type="dxa"/>
            <w:gridSpan w:val="2"/>
            <w:tcBorders>
              <w:tl2br w:val="nil"/>
              <w:tr2bl w:val="nil"/>
            </w:tcBorders>
            <w:tcMar>
              <w:top w:w="15" w:type="dxa"/>
              <w:left w:w="15" w:type="dxa"/>
              <w:bottom w:w="0" w:type="dxa"/>
              <w:right w:w="15" w:type="dxa"/>
            </w:tcMar>
            <w:vAlign w:val="center"/>
          </w:tcPr>
          <w:p>
            <w:pPr>
              <w:rPr>
                <w:rFonts w:ascii="宋体" w:hAnsi="宋体" w:eastAsia="宋体" w:cs="宋体"/>
                <w:sz w:val="18"/>
                <w:szCs w:val="18"/>
              </w:rPr>
            </w:pPr>
            <w:r>
              <w:rPr>
                <w:rFonts w:hint="eastAsia" w:ascii="宋体" w:hAnsi="宋体" w:eastAsia="宋体" w:cs="宋体"/>
                <w:sz w:val="18"/>
                <w:szCs w:val="18"/>
              </w:rPr>
              <w:t>小    计</w:t>
            </w:r>
          </w:p>
        </w:tc>
        <w:tc>
          <w:tcPr>
            <w:tcW w:w="552" w:type="dxa"/>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r>
              <w:rPr>
                <w:rFonts w:hint="eastAsia" w:eastAsia="宋体" w:cs="宋体"/>
                <w:sz w:val="18"/>
                <w:szCs w:val="18"/>
              </w:rPr>
              <w:t>12</w:t>
            </w:r>
          </w:p>
        </w:tc>
        <w:tc>
          <w:tcPr>
            <w:tcW w:w="588" w:type="dxa"/>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r>
              <w:rPr>
                <w:rFonts w:hint="eastAsia" w:ascii="宋体" w:hAnsi="宋体" w:eastAsia="宋体" w:cs="宋体"/>
                <w:sz w:val="18"/>
                <w:szCs w:val="18"/>
              </w:rPr>
              <w:t>208</w:t>
            </w:r>
          </w:p>
        </w:tc>
        <w:tc>
          <w:tcPr>
            <w:tcW w:w="456" w:type="dxa"/>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r>
              <w:rPr>
                <w:rFonts w:hint="eastAsia" w:ascii="宋体" w:hAnsi="宋体" w:eastAsia="宋体" w:cs="宋体"/>
                <w:sz w:val="18"/>
                <w:szCs w:val="18"/>
              </w:rPr>
              <w:t>152</w:t>
            </w:r>
          </w:p>
        </w:tc>
        <w:tc>
          <w:tcPr>
            <w:tcW w:w="744" w:type="dxa"/>
            <w:tcBorders>
              <w:tl2br w:val="nil"/>
              <w:tr2bl w:val="nil"/>
            </w:tcBorders>
            <w:tcMar>
              <w:top w:w="15" w:type="dxa"/>
              <w:left w:w="15" w:type="dxa"/>
              <w:bottom w:w="0" w:type="dxa"/>
              <w:right w:w="15" w:type="dxa"/>
            </w:tcMar>
            <w:vAlign w:val="center"/>
          </w:tcPr>
          <w:p>
            <w:pPr>
              <w:jc w:val="center"/>
              <w:rPr>
                <w:rFonts w:ascii="宋体" w:hAnsi="宋体" w:eastAsia="宋体" w:cs="宋体"/>
                <w:sz w:val="18"/>
                <w:szCs w:val="18"/>
              </w:rPr>
            </w:pPr>
            <w:r>
              <w:rPr>
                <w:rFonts w:hint="eastAsia" w:ascii="宋体" w:hAnsi="宋体" w:eastAsia="宋体" w:cs="宋体"/>
                <w:sz w:val="18"/>
                <w:szCs w:val="18"/>
              </w:rPr>
              <w:t>56</w:t>
            </w:r>
          </w:p>
        </w:tc>
        <w:tc>
          <w:tcPr>
            <w:tcW w:w="780" w:type="dxa"/>
            <w:tcBorders>
              <w:tl2br w:val="nil"/>
              <w:tr2bl w:val="nil"/>
            </w:tcBorders>
            <w:tcMar>
              <w:top w:w="15" w:type="dxa"/>
              <w:left w:w="15" w:type="dxa"/>
              <w:bottom w:w="0" w:type="dxa"/>
              <w:right w:w="15" w:type="dxa"/>
            </w:tcMar>
            <w:vAlign w:val="center"/>
          </w:tcPr>
          <w:p>
            <w:pPr>
              <w:rPr>
                <w:rFonts w:ascii="宋体" w:hAnsi="宋体" w:eastAsia="宋体" w:cs="宋体"/>
                <w:sz w:val="18"/>
                <w:szCs w:val="18"/>
              </w:rPr>
            </w:pPr>
          </w:p>
        </w:tc>
        <w:tc>
          <w:tcPr>
            <w:tcW w:w="684" w:type="dxa"/>
            <w:tcBorders>
              <w:tl2br w:val="nil"/>
              <w:tr2bl w:val="nil"/>
            </w:tcBorders>
            <w:tcMar>
              <w:top w:w="15" w:type="dxa"/>
              <w:left w:w="15" w:type="dxa"/>
              <w:bottom w:w="0" w:type="dxa"/>
              <w:right w:w="15" w:type="dxa"/>
            </w:tcMar>
            <w:vAlign w:val="center"/>
          </w:tcPr>
          <w:p>
            <w:pPr>
              <w:rPr>
                <w:rFonts w:ascii="宋体" w:hAnsi="宋体" w:eastAsia="宋体" w:cs="宋体"/>
                <w:sz w:val="18"/>
                <w:szCs w:val="18"/>
              </w:rPr>
            </w:pPr>
          </w:p>
        </w:tc>
        <w:tc>
          <w:tcPr>
            <w:tcW w:w="1128" w:type="dxa"/>
            <w:tcBorders>
              <w:tl2br w:val="nil"/>
              <w:tr2bl w:val="nil"/>
            </w:tcBorders>
            <w:vAlign w:val="center"/>
          </w:tcPr>
          <w:p>
            <w:pPr>
              <w:spacing w:line="240" w:lineRule="exact"/>
              <w:rPr>
                <w:rFonts w:ascii="宋体" w:hAnsi="宋体" w:eastAsia="宋体" w:cs="宋体"/>
                <w:sz w:val="18"/>
                <w:szCs w:val="18"/>
              </w:rPr>
            </w:pPr>
          </w:p>
        </w:tc>
      </w:tr>
    </w:tbl>
    <w:p>
      <w:pPr>
        <w:jc w:val="center"/>
        <w:rPr>
          <w:b/>
          <w:spacing w:val="8"/>
        </w:rPr>
      </w:pPr>
    </w:p>
    <w:p>
      <w:pPr>
        <w:jc w:val="center"/>
        <w:rPr>
          <w:b/>
          <w:spacing w:val="8"/>
        </w:rPr>
      </w:pPr>
    </w:p>
    <w:p>
      <w:pPr>
        <w:jc w:val="center"/>
      </w:pPr>
      <w:r>
        <w:rPr>
          <w:rFonts w:hint="eastAsia"/>
          <w:b/>
          <w:color w:val="000000"/>
          <w:spacing w:val="8"/>
          <w:sz w:val="24"/>
        </w:rPr>
        <w:t>附表三、电子信息工程专业通识理论教育课程设置（三）</w:t>
      </w:r>
    </w:p>
    <w:tbl>
      <w:tblPr>
        <w:tblStyle w:val="6"/>
        <w:tblW w:w="9513" w:type="dxa"/>
        <w:jc w:val="center"/>
        <w:tblInd w:w="0" w:type="dxa"/>
        <w:tblLayout w:type="fixed"/>
        <w:tblCellMar>
          <w:top w:w="0" w:type="dxa"/>
          <w:left w:w="0" w:type="dxa"/>
          <w:bottom w:w="0" w:type="dxa"/>
          <w:right w:w="0" w:type="dxa"/>
        </w:tblCellMar>
      </w:tblPr>
      <w:tblGrid>
        <w:gridCol w:w="544"/>
        <w:gridCol w:w="1480"/>
        <w:gridCol w:w="910"/>
        <w:gridCol w:w="2306"/>
        <w:gridCol w:w="516"/>
        <w:gridCol w:w="420"/>
        <w:gridCol w:w="444"/>
        <w:gridCol w:w="648"/>
        <w:gridCol w:w="840"/>
        <w:gridCol w:w="536"/>
        <w:gridCol w:w="869"/>
      </w:tblGrid>
      <w:tr>
        <w:tblPrEx>
          <w:tblLayout w:type="fixed"/>
          <w:tblCellMar>
            <w:top w:w="0" w:type="dxa"/>
            <w:left w:w="0" w:type="dxa"/>
            <w:bottom w:w="0" w:type="dxa"/>
            <w:right w:w="0" w:type="dxa"/>
          </w:tblCellMar>
        </w:tblPrEx>
        <w:trPr>
          <w:trHeight w:val="465" w:hRule="atLeast"/>
          <w:jc w:val="center"/>
        </w:trPr>
        <w:tc>
          <w:tcPr>
            <w:tcW w:w="5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b/>
                <w:bCs/>
                <w:color w:val="000000"/>
                <w:sz w:val="18"/>
                <w:szCs w:val="18"/>
              </w:rPr>
            </w:pPr>
            <w:r>
              <w:rPr>
                <w:rFonts w:hint="eastAsia"/>
                <w:b/>
                <w:bCs/>
                <w:color w:val="000000"/>
                <w:sz w:val="18"/>
                <w:szCs w:val="18"/>
              </w:rPr>
              <w:t>课程类别</w:t>
            </w:r>
          </w:p>
        </w:tc>
        <w:tc>
          <w:tcPr>
            <w:tcW w:w="1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b/>
                <w:bCs/>
                <w:color w:val="000000"/>
                <w:sz w:val="18"/>
                <w:szCs w:val="18"/>
              </w:rPr>
            </w:pPr>
            <w:r>
              <w:rPr>
                <w:rFonts w:hint="eastAsia"/>
                <w:b/>
                <w:bCs/>
                <w:color w:val="000000"/>
                <w:sz w:val="18"/>
                <w:szCs w:val="18"/>
              </w:rPr>
              <w:t>模块/总学分</w:t>
            </w:r>
          </w:p>
        </w:tc>
        <w:tc>
          <w:tcPr>
            <w:tcW w:w="910"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eastAsia="宋体"/>
                <w:b/>
                <w:bCs/>
                <w:color w:val="000000"/>
                <w:sz w:val="18"/>
                <w:szCs w:val="18"/>
              </w:rPr>
            </w:pPr>
            <w:r>
              <w:rPr>
                <w:rFonts w:hint="eastAsia"/>
                <w:b/>
                <w:bCs/>
                <w:color w:val="000000"/>
                <w:sz w:val="18"/>
                <w:szCs w:val="18"/>
              </w:rPr>
              <w:t>课程编号</w:t>
            </w:r>
          </w:p>
        </w:tc>
        <w:tc>
          <w:tcPr>
            <w:tcW w:w="2306"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课程名称</w:t>
            </w:r>
          </w:p>
        </w:tc>
        <w:tc>
          <w:tcPr>
            <w:tcW w:w="5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b/>
                <w:bCs/>
                <w:color w:val="000000"/>
                <w:sz w:val="18"/>
                <w:szCs w:val="18"/>
              </w:rPr>
            </w:pPr>
            <w:r>
              <w:rPr>
                <w:rFonts w:hint="eastAsia"/>
                <w:b/>
                <w:bCs/>
                <w:color w:val="000000"/>
                <w:sz w:val="18"/>
                <w:szCs w:val="18"/>
              </w:rPr>
              <w:t>学分</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学时</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实验/专题辅导</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备注</w:t>
            </w:r>
          </w:p>
        </w:tc>
      </w:tr>
      <w:tr>
        <w:tblPrEx>
          <w:tblLayout w:type="fixed"/>
          <w:tblCellMar>
            <w:top w:w="0" w:type="dxa"/>
            <w:left w:w="0" w:type="dxa"/>
            <w:bottom w:w="0" w:type="dxa"/>
            <w:right w:w="0" w:type="dxa"/>
          </w:tblCellMar>
        </w:tblPrEx>
        <w:trPr>
          <w:trHeight w:val="456" w:hRule="atLeast"/>
          <w:jc w:val="center"/>
        </w:trPr>
        <w:tc>
          <w:tcPr>
            <w:tcW w:w="544"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通识教育拓展课</w:t>
            </w:r>
          </w:p>
          <w:p>
            <w:pPr>
              <w:spacing w:line="360" w:lineRule="auto"/>
              <w:jc w:val="center"/>
              <w:rPr>
                <w:color w:val="000000"/>
                <w:sz w:val="18"/>
                <w:szCs w:val="18"/>
              </w:rPr>
            </w:pPr>
            <w:r>
              <w:rPr>
                <w:color w:val="000000"/>
                <w:sz w:val="18"/>
                <w:szCs w:val="18"/>
              </w:rPr>
              <w:t>20</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color w:val="000000"/>
                <w:sz w:val="18"/>
                <w:szCs w:val="18"/>
              </w:rPr>
              <w:t>320</w:t>
            </w:r>
          </w:p>
          <w:p>
            <w:pPr>
              <w:spacing w:line="240" w:lineRule="exact"/>
              <w:jc w:val="center"/>
              <w:rPr>
                <w:color w:val="000000"/>
                <w:sz w:val="18"/>
                <w:szCs w:val="18"/>
              </w:rPr>
            </w:pPr>
            <w:r>
              <w:rPr>
                <w:color w:val="000000"/>
                <w:sz w:val="18"/>
                <w:szCs w:val="18"/>
              </w:rPr>
              <w:t>学时</w:t>
            </w:r>
          </w:p>
        </w:tc>
        <w:tc>
          <w:tcPr>
            <w:tcW w:w="148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910"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306"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3</w:t>
            </w:r>
          </w:p>
        </w:tc>
        <w:tc>
          <w:tcPr>
            <w:tcW w:w="420" w:type="dxa"/>
            <w:tcBorders>
              <w:top w:val="single" w:color="auto" w:sz="4" w:space="0"/>
              <w:left w:val="nil"/>
              <w:right w:val="single" w:color="auto" w:sz="4" w:space="0"/>
            </w:tcBorders>
            <w:tcMar>
              <w:top w:w="15" w:type="dxa"/>
              <w:left w:w="15" w:type="dxa"/>
              <w:bottom w:w="0" w:type="dxa"/>
              <w:right w:w="15" w:type="dxa"/>
            </w:tcMar>
            <w:vAlign w:val="center"/>
          </w:tcPr>
          <w:p>
            <w:pPr>
              <w:rPr>
                <w:rFonts w:eastAsia="宋体"/>
                <w:color w:val="000000"/>
                <w:sz w:val="18"/>
                <w:szCs w:val="18"/>
              </w:rPr>
            </w:pP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648"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840"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76" w:hRule="atLeast"/>
          <w:jc w:val="center"/>
        </w:trPr>
        <w:tc>
          <w:tcPr>
            <w:tcW w:w="54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科技文明与海洋科学发展</w:t>
            </w:r>
            <w:r>
              <w:rPr>
                <w:rFonts w:hint="eastAsia"/>
                <w:color w:val="000000"/>
                <w:sz w:val="18"/>
                <w:szCs w:val="18"/>
              </w:rPr>
              <w:t>类/3</w:t>
            </w:r>
          </w:p>
        </w:tc>
        <w:tc>
          <w:tcPr>
            <w:tcW w:w="910"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rFonts w:eastAsia="宋体"/>
                <w:color w:val="000000"/>
                <w:sz w:val="18"/>
                <w:szCs w:val="18"/>
              </w:rPr>
            </w:pPr>
            <w:r>
              <w:rPr>
                <w:rFonts w:hint="eastAsia"/>
                <w:color w:val="000000"/>
                <w:sz w:val="18"/>
                <w:szCs w:val="18"/>
              </w:rPr>
              <w:t>——</w:t>
            </w:r>
          </w:p>
        </w:tc>
        <w:tc>
          <w:tcPr>
            <w:tcW w:w="2306" w:type="dxa"/>
            <w:tcBorders>
              <w:top w:val="single" w:color="auto" w:sz="4" w:space="0"/>
              <w:left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eastAsia="宋体"/>
                <w:color w:val="000000"/>
                <w:sz w:val="18"/>
                <w:szCs w:val="18"/>
              </w:rPr>
            </w:pPr>
            <w:r>
              <w:rPr>
                <w:rFonts w:hint="eastAsia"/>
                <w:color w:val="000000"/>
                <w:sz w:val="18"/>
                <w:szCs w:val="18"/>
              </w:rPr>
              <w:t>——</w:t>
            </w:r>
          </w:p>
        </w:tc>
        <w:tc>
          <w:tcPr>
            <w:tcW w:w="5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3</w:t>
            </w:r>
          </w:p>
        </w:tc>
        <w:tc>
          <w:tcPr>
            <w:tcW w:w="4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64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840"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09" w:hRule="atLeast"/>
          <w:jc w:val="center"/>
        </w:trPr>
        <w:tc>
          <w:tcPr>
            <w:tcW w:w="54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农业发展与生态文明</w:t>
            </w:r>
            <w:r>
              <w:rPr>
                <w:rFonts w:hint="eastAsia"/>
                <w:color w:val="000000"/>
                <w:sz w:val="18"/>
                <w:szCs w:val="18"/>
              </w:rPr>
              <w:t>类/2</w:t>
            </w:r>
          </w:p>
        </w:tc>
        <w:tc>
          <w:tcPr>
            <w:tcW w:w="91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306"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4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90" w:hRule="atLeast"/>
          <w:jc w:val="center"/>
        </w:trPr>
        <w:tc>
          <w:tcPr>
            <w:tcW w:w="54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道德法律与经济管理</w:t>
            </w:r>
            <w:r>
              <w:rPr>
                <w:rFonts w:hint="eastAsia"/>
                <w:color w:val="000000"/>
                <w:sz w:val="18"/>
                <w:szCs w:val="18"/>
              </w:rPr>
              <w:t>类/2</w:t>
            </w:r>
          </w:p>
        </w:tc>
        <w:tc>
          <w:tcPr>
            <w:tcW w:w="91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306"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宋体" w:hAnsi="宋体"/>
                <w:color w:val="000000"/>
                <w:kern w:val="0"/>
                <w:sz w:val="18"/>
                <w:szCs w:val="18"/>
              </w:rPr>
            </w:pPr>
            <w:r>
              <w:rPr>
                <w:rFonts w:hint="eastAsia"/>
                <w:color w:val="000000"/>
                <w:sz w:val="18"/>
                <w:szCs w:val="18"/>
              </w:rPr>
              <w:t>——</w:t>
            </w:r>
          </w:p>
        </w:tc>
        <w:tc>
          <w:tcPr>
            <w:tcW w:w="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2</w:t>
            </w:r>
          </w:p>
        </w:tc>
        <w:tc>
          <w:tcPr>
            <w:tcW w:w="4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6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60" w:hRule="atLeast"/>
          <w:jc w:val="center"/>
        </w:trPr>
        <w:tc>
          <w:tcPr>
            <w:tcW w:w="54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外语拓展类/3</w:t>
            </w:r>
          </w:p>
        </w:tc>
        <w:tc>
          <w:tcPr>
            <w:tcW w:w="9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adjustRightInd w:val="0"/>
              <w:snapToGrid w:val="0"/>
              <w:jc w:val="center"/>
              <w:rPr>
                <w:sz w:val="18"/>
                <w:szCs w:val="18"/>
              </w:rPr>
            </w:pPr>
            <w:r>
              <w:rPr>
                <w:rFonts w:ascii="Times New Roman" w:hAnsi="Times New Roman" w:cs="Times New Roman"/>
                <w:color w:val="000000"/>
                <w:sz w:val="18"/>
                <w:szCs w:val="18"/>
              </w:rPr>
              <w:t>16141102</w:t>
            </w:r>
          </w:p>
        </w:tc>
        <w:tc>
          <w:tcPr>
            <w:tcW w:w="23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adjustRightInd w:val="0"/>
              <w:snapToGrid w:val="0"/>
              <w:spacing w:line="240" w:lineRule="exact"/>
              <w:jc w:val="left"/>
              <w:rPr>
                <w:sz w:val="18"/>
                <w:szCs w:val="18"/>
              </w:rPr>
            </w:pPr>
            <w:r>
              <w:rPr>
                <w:sz w:val="18"/>
                <w:szCs w:val="18"/>
              </w:rPr>
              <w:t>电子信息工程专业外语</w:t>
            </w:r>
          </w:p>
          <w:p>
            <w:pPr>
              <w:widowControl/>
              <w:adjustRightInd w:val="0"/>
              <w:snapToGrid w:val="0"/>
              <w:spacing w:line="240" w:lineRule="exact"/>
              <w:jc w:val="left"/>
              <w:rPr>
                <w:sz w:val="18"/>
                <w:szCs w:val="18"/>
              </w:rPr>
            </w:pPr>
            <w:r>
              <w:rPr>
                <w:sz w:val="18"/>
                <w:szCs w:val="18"/>
              </w:rPr>
              <w:t>Professional English of Electronic Information Engineering</w:t>
            </w:r>
          </w:p>
        </w:tc>
        <w:tc>
          <w:tcPr>
            <w:tcW w:w="5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76" w:lineRule="auto"/>
              <w:jc w:val="center"/>
              <w:rPr>
                <w:sz w:val="18"/>
                <w:szCs w:val="18"/>
              </w:rPr>
            </w:pPr>
            <w:r>
              <w:rPr>
                <w:rFonts w:hint="eastAsia"/>
                <w:sz w:val="18"/>
                <w:szCs w:val="18"/>
              </w:rPr>
              <w:t>1.5</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76" w:lineRule="auto"/>
              <w:jc w:val="center"/>
              <w:rPr>
                <w:sz w:val="18"/>
                <w:szCs w:val="18"/>
              </w:rPr>
            </w:pPr>
            <w:r>
              <w:rPr>
                <w:rFonts w:hint="eastAsia"/>
                <w:sz w:val="18"/>
                <w:szCs w:val="18"/>
              </w:rPr>
              <w:t>24</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76" w:lineRule="auto"/>
              <w:jc w:val="center"/>
              <w:rPr>
                <w:sz w:val="18"/>
                <w:szCs w:val="18"/>
              </w:rPr>
            </w:pPr>
            <w:r>
              <w:rPr>
                <w:rFonts w:hint="eastAsia"/>
                <w:sz w:val="18"/>
                <w:szCs w:val="18"/>
              </w:rPr>
              <w:t>24</w:t>
            </w: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76" w:lineRule="auto"/>
              <w:jc w:val="center"/>
              <w:rPr>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76" w:lineRule="auto"/>
              <w:jc w:val="center"/>
              <w:rPr>
                <w:sz w:val="18"/>
                <w:szCs w:val="18"/>
              </w:rPr>
            </w:pPr>
            <w:r>
              <w:rPr>
                <w:rFonts w:hint="eastAsia"/>
                <w:sz w:val="18"/>
                <w:szCs w:val="18"/>
              </w:rPr>
              <w:t>5/2</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76" w:lineRule="auto"/>
              <w:jc w:val="center"/>
              <w:rPr>
                <w:sz w:val="18"/>
                <w:szCs w:val="18"/>
              </w:rPr>
            </w:pPr>
            <w:r>
              <w:rPr>
                <w:rFonts w:hint="eastAsia"/>
                <w:sz w:val="18"/>
                <w:szCs w:val="18"/>
              </w:rPr>
              <w:t>考查</w:t>
            </w: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250" w:hRule="atLeast"/>
          <w:jc w:val="center"/>
        </w:trPr>
        <w:tc>
          <w:tcPr>
            <w:tcW w:w="54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p>
        </w:tc>
        <w:tc>
          <w:tcPr>
            <w:tcW w:w="9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3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1.5</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2-7/2</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358" w:hRule="atLeast"/>
          <w:jc w:val="center"/>
        </w:trPr>
        <w:tc>
          <w:tcPr>
            <w:tcW w:w="54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信息技术及应用</w:t>
            </w:r>
            <w:r>
              <w:rPr>
                <w:rFonts w:hint="eastAsia"/>
                <w:color w:val="000000"/>
                <w:sz w:val="18"/>
                <w:szCs w:val="18"/>
              </w:rPr>
              <w:t>类/3</w:t>
            </w:r>
          </w:p>
        </w:tc>
        <w:tc>
          <w:tcPr>
            <w:tcW w:w="9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ascii="Times New Roman" w:hAnsi="Times New Roman" w:cs="Times New Roman"/>
                <w:color w:val="000000"/>
                <w:sz w:val="18"/>
                <w:szCs w:val="18"/>
              </w:rPr>
              <w:t>33322101</w:t>
            </w:r>
          </w:p>
        </w:tc>
        <w:tc>
          <w:tcPr>
            <w:tcW w:w="23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spacing w:line="280" w:lineRule="exact"/>
              <w:rPr>
                <w:rFonts w:ascii="宋体" w:hAnsi="宋体" w:eastAsia="宋体" w:cs="宋体"/>
                <w:sz w:val="18"/>
                <w:szCs w:val="18"/>
              </w:rPr>
            </w:pPr>
            <w:r>
              <w:rPr>
                <w:rFonts w:hint="eastAsia" w:ascii="宋体" w:hAnsi="宋体" w:eastAsia="宋体" w:cs="宋体"/>
                <w:sz w:val="18"/>
                <w:szCs w:val="18"/>
              </w:rPr>
              <w:t>C语言程序设计</w:t>
            </w:r>
          </w:p>
          <w:p>
            <w:pPr>
              <w:spacing w:line="240" w:lineRule="exact"/>
              <w:rPr>
                <w:sz w:val="18"/>
                <w:szCs w:val="18"/>
              </w:rPr>
            </w:pPr>
            <w:r>
              <w:rPr>
                <w:rFonts w:hint="eastAsia" w:ascii="宋体" w:hAnsi="宋体" w:eastAsia="宋体" w:cs="宋体"/>
                <w:sz w:val="18"/>
                <w:szCs w:val="18"/>
              </w:rPr>
              <w:t>C Language Programming</w:t>
            </w:r>
          </w:p>
        </w:tc>
        <w:tc>
          <w:tcPr>
            <w:tcW w:w="5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eastAsia="宋体"/>
                <w:sz w:val="18"/>
                <w:szCs w:val="18"/>
              </w:rPr>
            </w:pPr>
            <w:r>
              <w:rPr>
                <w:rFonts w:hint="eastAsia" w:ascii="宋体" w:hAnsi="宋体" w:eastAsia="宋体" w:cs="宋体"/>
                <w:sz w:val="18"/>
                <w:szCs w:val="18"/>
              </w:rPr>
              <w:t>3</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ascii="宋体" w:hAnsi="宋体" w:eastAsia="宋体" w:cs="宋体"/>
                <w:sz w:val="18"/>
                <w:szCs w:val="18"/>
              </w:rPr>
              <w:t>48</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ascii="宋体" w:hAnsi="宋体" w:eastAsia="宋体" w:cs="宋体"/>
                <w:sz w:val="18"/>
                <w:szCs w:val="18"/>
              </w:rPr>
              <w:t>24</w:t>
            </w: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ascii="宋体" w:hAnsi="宋体" w:eastAsia="宋体" w:cs="宋体"/>
                <w:sz w:val="18"/>
                <w:szCs w:val="18"/>
              </w:rPr>
              <w:t>24</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ascii="宋体" w:hAnsi="宋体" w:eastAsia="宋体" w:cs="宋体"/>
                <w:sz w:val="18"/>
                <w:szCs w:val="18"/>
              </w:rPr>
              <w:t>1/4</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sz w:val="18"/>
                <w:szCs w:val="18"/>
              </w:rPr>
              <w:t>考试</w:t>
            </w: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385" w:hRule="atLeast"/>
          <w:jc w:val="center"/>
        </w:trPr>
        <w:tc>
          <w:tcPr>
            <w:tcW w:w="54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48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r>
              <w:rPr>
                <w:color w:val="000000"/>
                <w:sz w:val="18"/>
                <w:szCs w:val="18"/>
              </w:rPr>
              <w:t>科研与创新教育</w:t>
            </w:r>
            <w:r>
              <w:rPr>
                <w:rFonts w:hint="eastAsia"/>
                <w:color w:val="000000"/>
                <w:sz w:val="18"/>
                <w:szCs w:val="18"/>
              </w:rPr>
              <w:t>类/4</w:t>
            </w:r>
          </w:p>
        </w:tc>
        <w:tc>
          <w:tcPr>
            <w:tcW w:w="9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16181901</w:t>
            </w:r>
          </w:p>
        </w:tc>
        <w:tc>
          <w:tcPr>
            <w:tcW w:w="23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20" w:lineRule="exact"/>
              <w:ind w:firstLine="90" w:firstLineChars="50"/>
              <w:jc w:val="left"/>
              <w:rPr>
                <w:sz w:val="18"/>
                <w:szCs w:val="18"/>
              </w:rPr>
            </w:pPr>
            <w:r>
              <w:rPr>
                <w:sz w:val="18"/>
                <w:szCs w:val="18"/>
              </w:rPr>
              <w:t>电子信息工程专业导论</w:t>
            </w:r>
          </w:p>
          <w:p>
            <w:pPr>
              <w:widowControl/>
              <w:spacing w:line="220" w:lineRule="exact"/>
              <w:ind w:left="90" w:leftChars="43"/>
              <w:jc w:val="left"/>
              <w:rPr>
                <w:sz w:val="18"/>
                <w:szCs w:val="18"/>
              </w:rPr>
            </w:pPr>
            <w:r>
              <w:rPr>
                <w:sz w:val="18"/>
                <w:szCs w:val="18"/>
              </w:rPr>
              <w:t>Electronic Information Engineering</w:t>
            </w:r>
            <w:r>
              <w:rPr>
                <w:rFonts w:hint="eastAsia"/>
                <w:sz w:val="18"/>
                <w:szCs w:val="18"/>
              </w:rPr>
              <w:t xml:space="preserve"> </w:t>
            </w:r>
            <w:r>
              <w:rPr>
                <w:sz w:val="18"/>
                <w:szCs w:val="18"/>
              </w:rPr>
              <w:t>Professional Introduction</w:t>
            </w:r>
          </w:p>
        </w:tc>
        <w:tc>
          <w:tcPr>
            <w:tcW w:w="5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sz w:val="18"/>
                <w:szCs w:val="18"/>
              </w:rPr>
            </w:pPr>
            <w:r>
              <w:rPr>
                <w:rFonts w:hint="eastAsia"/>
                <w:sz w:val="18"/>
                <w:szCs w:val="18"/>
              </w:rPr>
              <w:t>1</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sz w:val="18"/>
                <w:szCs w:val="18"/>
              </w:rPr>
            </w:pPr>
            <w:r>
              <w:rPr>
                <w:rFonts w:hint="eastAsia"/>
                <w:sz w:val="18"/>
                <w:szCs w:val="18"/>
              </w:rPr>
              <w:t>16</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sz w:val="18"/>
                <w:szCs w:val="18"/>
              </w:rPr>
            </w:pPr>
            <w:r>
              <w:rPr>
                <w:rFonts w:hint="eastAsia"/>
                <w:sz w:val="18"/>
                <w:szCs w:val="18"/>
              </w:rPr>
              <w:t>16</w:t>
            </w: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1/2</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考查</w:t>
            </w: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1047" w:hRule="atLeast"/>
          <w:jc w:val="center"/>
        </w:trPr>
        <w:tc>
          <w:tcPr>
            <w:tcW w:w="544"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1480" w:type="dxa"/>
            <w:vMerge w:val="continue"/>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p>
        </w:tc>
        <w:tc>
          <w:tcPr>
            <w:tcW w:w="910"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eastAsia="宋体"/>
                <w:sz w:val="18"/>
                <w:szCs w:val="18"/>
              </w:rPr>
            </w:pPr>
            <w:r>
              <w:rPr>
                <w:rFonts w:ascii="Times New Roman" w:hAnsi="Times New Roman" w:cs="Times New Roman"/>
                <w:color w:val="000000"/>
                <w:sz w:val="18"/>
                <w:szCs w:val="18"/>
              </w:rPr>
              <w:t>33431001</w:t>
            </w:r>
          </w:p>
        </w:tc>
        <w:tc>
          <w:tcPr>
            <w:tcW w:w="2306"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tcPr>
          <w:p>
            <w:pPr>
              <w:spacing w:line="300" w:lineRule="exact"/>
              <w:rPr>
                <w:rFonts w:ascii="宋体" w:hAnsi="宋体" w:eastAsia="宋体" w:cs="宋体"/>
                <w:sz w:val="18"/>
                <w:szCs w:val="18"/>
              </w:rPr>
            </w:pPr>
            <w:r>
              <w:rPr>
                <w:rFonts w:hint="eastAsia" w:ascii="宋体" w:hAnsi="宋体" w:eastAsia="宋体" w:cs="宋体"/>
                <w:sz w:val="18"/>
                <w:szCs w:val="18"/>
              </w:rPr>
              <w:t>电子信息工程专业前沿技术</w:t>
            </w:r>
          </w:p>
          <w:p>
            <w:pPr>
              <w:spacing w:line="240" w:lineRule="exact"/>
              <w:rPr>
                <w:rFonts w:ascii="宋体" w:hAnsi="宋体" w:eastAsia="宋体" w:cs="宋体"/>
                <w:sz w:val="18"/>
                <w:szCs w:val="18"/>
              </w:rPr>
            </w:pPr>
            <w:r>
              <w:rPr>
                <w:rFonts w:hint="eastAsia" w:ascii="宋体" w:hAnsi="宋体" w:eastAsia="宋体" w:cs="宋体"/>
                <w:sz w:val="18"/>
                <w:szCs w:val="18"/>
              </w:rPr>
              <w:t>Advanced Technology of Electronic Information Engineering</w:t>
            </w:r>
          </w:p>
        </w:tc>
        <w:tc>
          <w:tcPr>
            <w:tcW w:w="516"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ascii="宋体" w:hAnsi="宋体" w:eastAsia="宋体" w:cs="宋体"/>
                <w:sz w:val="18"/>
                <w:szCs w:val="18"/>
              </w:rPr>
              <w:t>1</w:t>
            </w:r>
          </w:p>
        </w:tc>
        <w:tc>
          <w:tcPr>
            <w:tcW w:w="420"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ascii="宋体" w:hAnsi="宋体" w:eastAsia="宋体" w:cs="宋体"/>
                <w:sz w:val="18"/>
                <w:szCs w:val="18"/>
              </w:rPr>
              <w:t>16</w:t>
            </w:r>
          </w:p>
        </w:tc>
        <w:tc>
          <w:tcPr>
            <w:tcW w:w="444"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16</w:t>
            </w:r>
          </w:p>
        </w:tc>
        <w:tc>
          <w:tcPr>
            <w:tcW w:w="648"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840"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color w:val="FF0000"/>
                <w:sz w:val="18"/>
                <w:szCs w:val="18"/>
              </w:rPr>
            </w:pPr>
            <w:r>
              <w:rPr>
                <w:rFonts w:ascii="Times New Roman" w:hAnsi="Times New Roman" w:cs="Times New Roman"/>
                <w:sz w:val="18"/>
                <w:szCs w:val="18"/>
              </w:rPr>
              <w:t>6/2</w:t>
            </w:r>
          </w:p>
        </w:tc>
        <w:tc>
          <w:tcPr>
            <w:tcW w:w="536"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color w:val="FF0000"/>
                <w:sz w:val="18"/>
                <w:szCs w:val="18"/>
              </w:rPr>
            </w:pPr>
            <w:r>
              <w:rPr>
                <w:rFonts w:ascii="Times New Roman" w:hAnsi="Times New Roman" w:cs="Times New Roman"/>
                <w:sz w:val="18"/>
                <w:szCs w:val="18"/>
              </w:rPr>
              <w:t>考查</w:t>
            </w:r>
          </w:p>
        </w:tc>
        <w:tc>
          <w:tcPr>
            <w:tcW w:w="869"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238" w:hRule="atLeast"/>
          <w:jc w:val="center"/>
        </w:trPr>
        <w:tc>
          <w:tcPr>
            <w:tcW w:w="544"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1480"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p>
        </w:tc>
        <w:tc>
          <w:tcPr>
            <w:tcW w:w="910"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w:t>
            </w:r>
          </w:p>
        </w:tc>
        <w:tc>
          <w:tcPr>
            <w:tcW w:w="2306"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tcPr>
          <w:p>
            <w:pPr>
              <w:spacing w:line="240" w:lineRule="exact"/>
              <w:jc w:val="center"/>
              <w:rPr>
                <w:rFonts w:ascii="宋体" w:hAnsi="宋体" w:eastAsia="宋体" w:cs="宋体"/>
                <w:sz w:val="18"/>
                <w:szCs w:val="18"/>
              </w:rPr>
            </w:pPr>
            <w:r>
              <w:rPr>
                <w:rFonts w:hint="eastAsia"/>
                <w:color w:val="000000"/>
                <w:sz w:val="18"/>
                <w:szCs w:val="18"/>
              </w:rPr>
              <w:t>——</w:t>
            </w:r>
          </w:p>
        </w:tc>
        <w:tc>
          <w:tcPr>
            <w:tcW w:w="516"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宋体" w:hAnsi="宋体" w:eastAsia="宋体" w:cs="宋体"/>
                <w:sz w:val="18"/>
                <w:szCs w:val="18"/>
              </w:rPr>
            </w:pPr>
            <w:r>
              <w:rPr>
                <w:rFonts w:hint="eastAsia" w:eastAsia="宋体" w:cs="宋体"/>
                <w:sz w:val="18"/>
                <w:szCs w:val="18"/>
              </w:rPr>
              <w:t>2</w:t>
            </w:r>
          </w:p>
        </w:tc>
        <w:tc>
          <w:tcPr>
            <w:tcW w:w="420"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宋体" w:hAnsi="宋体" w:eastAsia="宋体" w:cs="宋体"/>
                <w:sz w:val="18"/>
                <w:szCs w:val="18"/>
              </w:rPr>
            </w:pPr>
          </w:p>
        </w:tc>
        <w:tc>
          <w:tcPr>
            <w:tcW w:w="444"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648"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840"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536"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sz w:val="18"/>
                <w:szCs w:val="18"/>
              </w:rPr>
            </w:pPr>
          </w:p>
        </w:tc>
        <w:tc>
          <w:tcPr>
            <w:tcW w:w="869"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435" w:hRule="atLeast"/>
          <w:jc w:val="center"/>
        </w:trPr>
        <w:tc>
          <w:tcPr>
            <w:tcW w:w="544"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color w:val="000000"/>
                <w:sz w:val="18"/>
                <w:szCs w:val="18"/>
              </w:rPr>
            </w:pPr>
          </w:p>
        </w:tc>
        <w:tc>
          <w:tcPr>
            <w:tcW w:w="4696"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小    计</w:t>
            </w:r>
          </w:p>
        </w:tc>
        <w:tc>
          <w:tcPr>
            <w:tcW w:w="5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20</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r>
    </w:tbl>
    <w:p>
      <w:pPr>
        <w:jc w:val="center"/>
        <w:rPr>
          <w:b/>
          <w:spacing w:val="8"/>
        </w:rPr>
      </w:pPr>
      <w:r>
        <w:rPr>
          <w:b/>
          <w:spacing w:val="8"/>
        </w:rPr>
        <w:br w:type="page"/>
      </w:r>
      <w:r>
        <w:rPr>
          <w:rFonts w:hint="eastAsia"/>
          <w:b/>
          <w:spacing w:val="8"/>
        </w:rPr>
        <w:t>附表四、电子信息工程专业理论教育课程设置</w:t>
      </w:r>
    </w:p>
    <w:tbl>
      <w:tblPr>
        <w:tblStyle w:val="6"/>
        <w:tblW w:w="9661" w:type="dxa"/>
        <w:jc w:val="center"/>
        <w:tblInd w:w="0" w:type="dxa"/>
        <w:tblLayout w:type="fixed"/>
        <w:tblCellMar>
          <w:top w:w="0" w:type="dxa"/>
          <w:left w:w="108" w:type="dxa"/>
          <w:bottom w:w="0" w:type="dxa"/>
          <w:right w:w="108" w:type="dxa"/>
        </w:tblCellMar>
      </w:tblPr>
      <w:tblGrid>
        <w:gridCol w:w="986"/>
        <w:gridCol w:w="1308"/>
        <w:gridCol w:w="2777"/>
        <w:gridCol w:w="595"/>
        <w:gridCol w:w="600"/>
        <w:gridCol w:w="587"/>
        <w:gridCol w:w="516"/>
        <w:gridCol w:w="1008"/>
        <w:gridCol w:w="660"/>
        <w:gridCol w:w="624"/>
      </w:tblGrid>
      <w:tr>
        <w:tblPrEx>
          <w:tblLayout w:type="fixed"/>
          <w:tblCellMar>
            <w:top w:w="0" w:type="dxa"/>
            <w:left w:w="108" w:type="dxa"/>
            <w:bottom w:w="0" w:type="dxa"/>
            <w:right w:w="108" w:type="dxa"/>
          </w:tblCellMar>
        </w:tblPrEx>
        <w:trPr>
          <w:trHeight w:val="556" w:hRule="atLeast"/>
          <w:tblHeader/>
          <w:jc w:val="center"/>
        </w:trPr>
        <w:tc>
          <w:tcPr>
            <w:tcW w:w="98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w:t>
            </w:r>
          </w:p>
          <w:p>
            <w:pPr>
              <w:jc w:val="center"/>
              <w:rPr>
                <w:rFonts w:ascii="Times New Roman" w:hAnsi="Times New Roman" w:cs="Times New Roman"/>
                <w:b/>
                <w:bCs/>
                <w:sz w:val="18"/>
                <w:szCs w:val="18"/>
              </w:rPr>
            </w:pPr>
            <w:r>
              <w:rPr>
                <w:rFonts w:ascii="Times New Roman" w:hAnsi="Times New Roman" w:cs="Times New Roman"/>
                <w:b/>
                <w:bCs/>
                <w:sz w:val="18"/>
                <w:szCs w:val="18"/>
              </w:rPr>
              <w:t>类别</w:t>
            </w: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277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9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60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66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624"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108" w:type="dxa"/>
            <w:bottom w:w="0" w:type="dxa"/>
            <w:right w:w="108" w:type="dxa"/>
          </w:tblCellMar>
        </w:tblPrEx>
        <w:trPr>
          <w:trHeight w:val="300" w:hRule="atLeast"/>
          <w:jc w:val="center"/>
        </w:trPr>
        <w:tc>
          <w:tcPr>
            <w:tcW w:w="986" w:type="dxa"/>
            <w:vMerge w:val="restart"/>
            <w:tcBorders>
              <w:top w:val="nil"/>
              <w:left w:val="single" w:color="auto" w:sz="4" w:space="0"/>
              <w:bottom w:val="single" w:color="000000" w:sz="4" w:space="0"/>
              <w:right w:val="single" w:color="auto" w:sz="4" w:space="0"/>
            </w:tcBorders>
            <w:shd w:val="clear" w:color="auto" w:fill="auto"/>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专业教育核心课</w:t>
            </w:r>
          </w:p>
          <w:p>
            <w:pPr>
              <w:spacing w:line="360" w:lineRule="auto"/>
              <w:jc w:val="center"/>
              <w:rPr>
                <w:rFonts w:ascii="Times New Roman" w:hAnsi="Times New Roman" w:cs="Times New Roman"/>
                <w:sz w:val="18"/>
                <w:szCs w:val="18"/>
              </w:rPr>
            </w:pPr>
            <w:r>
              <w:rPr>
                <w:rFonts w:hint="eastAsia" w:ascii="Times New Roman" w:hAnsi="Times New Roman" w:cs="Times New Roman"/>
                <w:sz w:val="18"/>
                <w:szCs w:val="18"/>
              </w:rPr>
              <w:t>30</w:t>
            </w:r>
            <w:r>
              <w:rPr>
                <w:rFonts w:ascii="Times New Roman" w:hAnsi="Times New Roman" w:cs="Times New Roman"/>
                <w:sz w:val="18"/>
                <w:szCs w:val="18"/>
              </w:rPr>
              <w:t>学分</w:t>
            </w:r>
          </w:p>
          <w:p>
            <w:pPr>
              <w:spacing w:line="360" w:lineRule="auto"/>
              <w:jc w:val="center"/>
              <w:rPr>
                <w:rFonts w:ascii="Times New Roman" w:hAnsi="Times New Roman" w:cs="Times New Roman"/>
                <w:sz w:val="18"/>
                <w:szCs w:val="18"/>
              </w:rPr>
            </w:pPr>
            <w:r>
              <w:rPr>
                <w:rFonts w:hint="eastAsia" w:ascii="Times New Roman" w:hAnsi="Times New Roman" w:cs="Times New Roman"/>
                <w:sz w:val="18"/>
                <w:szCs w:val="18"/>
              </w:rPr>
              <w:t>480</w:t>
            </w:r>
            <w:r>
              <w:rPr>
                <w:rFonts w:ascii="Times New Roman" w:hAnsi="Times New Roman" w:cs="Times New Roman"/>
                <w:sz w:val="18"/>
                <w:szCs w:val="18"/>
              </w:rPr>
              <w:t>学时</w:t>
            </w:r>
          </w:p>
        </w:tc>
        <w:tc>
          <w:tcPr>
            <w:tcW w:w="13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33442001</w:t>
            </w:r>
          </w:p>
        </w:tc>
        <w:tc>
          <w:tcPr>
            <w:tcW w:w="2777" w:type="dxa"/>
            <w:tcBorders>
              <w:top w:val="nil"/>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电路分析</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Circuit Analysis</w:t>
            </w:r>
          </w:p>
        </w:tc>
        <w:tc>
          <w:tcPr>
            <w:tcW w:w="59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4.5</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8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5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66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6" w:hRule="atLeast"/>
          <w:jc w:val="center"/>
        </w:trPr>
        <w:tc>
          <w:tcPr>
            <w:tcW w:w="986" w:type="dxa"/>
            <w:vMerge w:val="continue"/>
            <w:tcBorders>
              <w:top w:val="nil"/>
              <w:left w:val="single" w:color="auto" w:sz="4" w:space="0"/>
              <w:bottom w:val="single" w:color="000000"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nil"/>
              <w:left w:val="nil"/>
              <w:bottom w:val="single" w:color="auto" w:sz="4" w:space="0"/>
              <w:right w:val="single" w:color="auto" w:sz="4" w:space="0"/>
            </w:tcBorders>
            <w:shd w:val="clear" w:color="auto" w:fill="auto"/>
            <w:vAlign w:val="center"/>
          </w:tcPr>
          <w:p>
            <w:pPr>
              <w:ind w:firstLine="90" w:firstLineChars="50"/>
              <w:jc w:val="center"/>
              <w:rPr>
                <w:rFonts w:ascii="Times New Roman" w:hAnsi="Times New Roman" w:cs="Times New Roman"/>
                <w:sz w:val="18"/>
                <w:szCs w:val="18"/>
              </w:rPr>
            </w:pPr>
            <w:r>
              <w:rPr>
                <w:rFonts w:hint="eastAsia" w:ascii="Times New Roman" w:hAnsi="Times New Roman" w:cs="Times New Roman"/>
                <w:sz w:val="18"/>
                <w:szCs w:val="18"/>
              </w:rPr>
              <w:t>16132108</w:t>
            </w:r>
          </w:p>
        </w:tc>
        <w:tc>
          <w:tcPr>
            <w:tcW w:w="2777" w:type="dxa"/>
            <w:tcBorders>
              <w:top w:val="nil"/>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信号与系统</w:t>
            </w:r>
          </w:p>
          <w:p>
            <w:pPr>
              <w:spacing w:line="300" w:lineRule="exact"/>
              <w:jc w:val="left"/>
              <w:rPr>
                <w:rFonts w:ascii="Times New Roman" w:hAnsi="Times New Roman" w:cs="Times New Roman"/>
                <w:sz w:val="18"/>
                <w:szCs w:val="18"/>
              </w:rPr>
            </w:pPr>
            <w:r>
              <w:fldChar w:fldCharType="begin"/>
            </w:r>
            <w:r>
              <w:instrText xml:space="preserve"> HYPERLINK "app:ds:signal" </w:instrText>
            </w:r>
            <w:r>
              <w:fldChar w:fldCharType="separate"/>
            </w:r>
            <w:r>
              <w:rPr>
                <w:rFonts w:ascii="Times New Roman" w:hAnsi="Times New Roman" w:cs="Times New Roman"/>
                <w:sz w:val="18"/>
                <w:szCs w:val="18"/>
              </w:rPr>
              <w:t>Signal</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fldChar w:fldCharType="begin"/>
            </w:r>
            <w:r>
              <w:instrText xml:space="preserve"> HYPERLINK "app:ds:and" </w:instrText>
            </w:r>
            <w:r>
              <w:fldChar w:fldCharType="separate"/>
            </w:r>
            <w:r>
              <w:rPr>
                <w:rFonts w:ascii="Times New Roman" w:hAnsi="Times New Roman" w:cs="Times New Roman"/>
                <w:sz w:val="18"/>
                <w:szCs w:val="18"/>
              </w:rPr>
              <w:t>and</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fldChar w:fldCharType="begin"/>
            </w:r>
            <w:r>
              <w:instrText xml:space="preserve"> HYPERLINK "app:ds:system" </w:instrText>
            </w:r>
            <w:r>
              <w:fldChar w:fldCharType="separate"/>
            </w:r>
            <w:r>
              <w:rPr>
                <w:rFonts w:ascii="Times New Roman" w:hAnsi="Times New Roman" w:cs="Times New Roman"/>
                <w:sz w:val="18"/>
                <w:szCs w:val="18"/>
              </w:rPr>
              <w:t>System</w:t>
            </w:r>
            <w:r>
              <w:rPr>
                <w:rFonts w:ascii="Times New Roman" w:hAnsi="Times New Roman" w:cs="Times New Roman"/>
                <w:sz w:val="18"/>
                <w:szCs w:val="18"/>
              </w:rPr>
              <w:fldChar w:fldCharType="end"/>
            </w:r>
          </w:p>
        </w:tc>
        <w:tc>
          <w:tcPr>
            <w:tcW w:w="59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b/>
                <w:sz w:val="18"/>
                <w:szCs w:val="18"/>
              </w:rPr>
            </w:pPr>
            <w:r>
              <w:rPr>
                <w:rFonts w:ascii="Times New Roman" w:hAnsi="Times New Roman" w:cs="Times New Roman"/>
                <w:b/>
                <w:sz w:val="18"/>
                <w:szCs w:val="18"/>
              </w:rPr>
              <w:t>3</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8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3/4</w:t>
            </w:r>
          </w:p>
        </w:tc>
        <w:tc>
          <w:tcPr>
            <w:tcW w:w="66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jc w:val="center"/>
        </w:trPr>
        <w:tc>
          <w:tcPr>
            <w:tcW w:w="986" w:type="dxa"/>
            <w:vMerge w:val="continue"/>
            <w:tcBorders>
              <w:top w:val="nil"/>
              <w:left w:val="single" w:color="auto" w:sz="4" w:space="0"/>
              <w:bottom w:val="single" w:color="000000"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16632230</w:t>
            </w:r>
          </w:p>
        </w:tc>
        <w:tc>
          <w:tcPr>
            <w:tcW w:w="2777" w:type="dxa"/>
            <w:tcBorders>
              <w:top w:val="nil"/>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模拟电子技术</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Analogous Electronic Technology</w:t>
            </w:r>
          </w:p>
        </w:tc>
        <w:tc>
          <w:tcPr>
            <w:tcW w:w="59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3.5</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56</w:t>
            </w:r>
          </w:p>
        </w:tc>
        <w:tc>
          <w:tcPr>
            <w:tcW w:w="58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46</w:t>
            </w:r>
          </w:p>
        </w:tc>
        <w:tc>
          <w:tcPr>
            <w:tcW w:w="5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10</w:t>
            </w:r>
          </w:p>
        </w:tc>
        <w:tc>
          <w:tcPr>
            <w:tcW w:w="10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3/4</w:t>
            </w:r>
          </w:p>
        </w:tc>
        <w:tc>
          <w:tcPr>
            <w:tcW w:w="66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jc w:val="center"/>
        </w:trPr>
        <w:tc>
          <w:tcPr>
            <w:tcW w:w="986" w:type="dxa"/>
            <w:vMerge w:val="continue"/>
            <w:tcBorders>
              <w:top w:val="nil"/>
              <w:left w:val="single" w:color="auto" w:sz="4" w:space="0"/>
              <w:bottom w:val="single" w:color="000000"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16632206</w:t>
            </w:r>
          </w:p>
        </w:tc>
        <w:tc>
          <w:tcPr>
            <w:tcW w:w="2777" w:type="dxa"/>
            <w:tcBorders>
              <w:top w:val="nil"/>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数字电子技术基础</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Fundamentals of Digital Electronics</w:t>
            </w:r>
          </w:p>
        </w:tc>
        <w:tc>
          <w:tcPr>
            <w:tcW w:w="59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8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w:t>
            </w:r>
            <w:r>
              <w:rPr>
                <w:rFonts w:ascii="Times New Roman" w:hAnsi="Times New Roman" w:cs="Times New Roman"/>
                <w:sz w:val="18"/>
                <w:szCs w:val="18"/>
              </w:rPr>
              <w:t>/4</w:t>
            </w:r>
          </w:p>
        </w:tc>
        <w:tc>
          <w:tcPr>
            <w:tcW w:w="66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751" w:hRule="atLeast"/>
          <w:jc w:val="center"/>
        </w:trPr>
        <w:tc>
          <w:tcPr>
            <w:tcW w:w="986" w:type="dxa"/>
            <w:vMerge w:val="continue"/>
            <w:tcBorders>
              <w:top w:val="nil"/>
              <w:left w:val="single" w:color="auto" w:sz="4" w:space="0"/>
              <w:bottom w:val="single" w:color="000000"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16632209</w:t>
            </w:r>
          </w:p>
        </w:tc>
        <w:tc>
          <w:tcPr>
            <w:tcW w:w="2777" w:type="dxa"/>
            <w:tcBorders>
              <w:top w:val="nil"/>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高频电子线路</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High-Frenquency Electronic Circuit</w:t>
            </w:r>
          </w:p>
        </w:tc>
        <w:tc>
          <w:tcPr>
            <w:tcW w:w="59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8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36</w:t>
            </w:r>
          </w:p>
        </w:tc>
        <w:tc>
          <w:tcPr>
            <w:tcW w:w="5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10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4/4</w:t>
            </w:r>
          </w:p>
        </w:tc>
        <w:tc>
          <w:tcPr>
            <w:tcW w:w="66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210" w:hRule="atLeast"/>
          <w:jc w:val="center"/>
        </w:trPr>
        <w:tc>
          <w:tcPr>
            <w:tcW w:w="986" w:type="dxa"/>
            <w:vMerge w:val="continue"/>
            <w:tcBorders>
              <w:top w:val="nil"/>
              <w:left w:val="single" w:color="auto" w:sz="4" w:space="0"/>
              <w:bottom w:val="single" w:color="000000"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3344200</w:t>
            </w:r>
            <w:r>
              <w:rPr>
                <w:rFonts w:hint="eastAsia" w:ascii="Times New Roman" w:hAnsi="Times New Roman" w:cs="Times New Roman"/>
                <w:sz w:val="18"/>
                <w:szCs w:val="18"/>
              </w:rPr>
              <w:t>6</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数字信号处理</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Digital Signal Processing</w:t>
            </w:r>
          </w:p>
        </w:tc>
        <w:tc>
          <w:tcPr>
            <w:tcW w:w="59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60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w:t>
            </w:r>
            <w:r>
              <w:rPr>
                <w:rFonts w:ascii="Times New Roman" w:hAnsi="Times New Roman" w:cs="Times New Roman"/>
                <w:sz w:val="18"/>
                <w:szCs w:val="18"/>
              </w:rPr>
              <w:t>/4</w:t>
            </w:r>
          </w:p>
        </w:tc>
        <w:tc>
          <w:tcPr>
            <w:tcW w:w="66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170" w:hRule="atLeast"/>
          <w:jc w:val="center"/>
        </w:trPr>
        <w:tc>
          <w:tcPr>
            <w:tcW w:w="986" w:type="dxa"/>
            <w:vMerge w:val="continue"/>
            <w:tcBorders>
              <w:top w:val="nil"/>
              <w:left w:val="single" w:color="auto" w:sz="4" w:space="0"/>
              <w:bottom w:val="single" w:color="000000"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33442004</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hint="eastAsia" w:ascii="Times New Roman" w:hAnsi="Times New Roman" w:cs="Times New Roman"/>
                <w:sz w:val="18"/>
                <w:szCs w:val="18"/>
              </w:rPr>
              <w:t>信息论与编码</w:t>
            </w:r>
          </w:p>
          <w:p>
            <w:pPr>
              <w:spacing w:line="300" w:lineRule="exact"/>
              <w:jc w:val="left"/>
              <w:rPr>
                <w:rFonts w:ascii="Times New Roman" w:hAnsi="Times New Roman" w:cs="Times New Roman"/>
                <w:sz w:val="18"/>
                <w:szCs w:val="18"/>
              </w:rPr>
            </w:pPr>
            <w:r>
              <w:rPr>
                <w:rFonts w:hint="eastAsia" w:ascii="Times New Roman" w:hAnsi="Times New Roman" w:cs="Times New Roman"/>
                <w:sz w:val="18"/>
                <w:szCs w:val="18"/>
              </w:rPr>
              <w:t>Information Theory and Coding</w:t>
            </w:r>
          </w:p>
        </w:tc>
        <w:tc>
          <w:tcPr>
            <w:tcW w:w="59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60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32</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4/4</w:t>
            </w:r>
          </w:p>
        </w:tc>
        <w:tc>
          <w:tcPr>
            <w:tcW w:w="66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95" w:hRule="atLeast"/>
          <w:jc w:val="center"/>
        </w:trPr>
        <w:tc>
          <w:tcPr>
            <w:tcW w:w="986" w:type="dxa"/>
            <w:vMerge w:val="continue"/>
            <w:tcBorders>
              <w:top w:val="nil"/>
              <w:left w:val="single" w:color="auto" w:sz="4" w:space="0"/>
              <w:bottom w:val="single" w:color="000000"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3344200</w:t>
            </w:r>
            <w:r>
              <w:rPr>
                <w:rFonts w:hint="eastAsia" w:ascii="Times New Roman" w:hAnsi="Times New Roman" w:cs="Times New Roman"/>
                <w:sz w:val="18"/>
                <w:szCs w:val="18"/>
              </w:rPr>
              <w:t>7</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微机原理与接口技术</w:t>
            </w:r>
          </w:p>
          <w:p>
            <w:pPr>
              <w:spacing w:line="300" w:lineRule="exact"/>
              <w:jc w:val="left"/>
              <w:rPr>
                <w:rFonts w:ascii="Times New Roman" w:hAnsi="Times New Roman" w:cs="Times New Roman"/>
                <w:sz w:val="18"/>
                <w:szCs w:val="18"/>
              </w:rPr>
            </w:pPr>
            <w:r>
              <w:fldChar w:fldCharType="begin"/>
            </w:r>
            <w:r>
              <w:instrText xml:space="preserve"> HYPERLINK "app:ds:microcomputer" </w:instrText>
            </w:r>
            <w:r>
              <w:fldChar w:fldCharType="separate"/>
            </w:r>
            <w:r>
              <w:rPr>
                <w:rFonts w:ascii="Times New Roman" w:hAnsi="Times New Roman" w:cs="Times New Roman"/>
                <w:sz w:val="18"/>
                <w:szCs w:val="18"/>
              </w:rPr>
              <w:t>Microcomputer</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fldChar w:fldCharType="begin"/>
            </w:r>
            <w:r>
              <w:instrText xml:space="preserve"> HYPERLINK "app:ds:principles" </w:instrText>
            </w:r>
            <w:r>
              <w:fldChar w:fldCharType="separate"/>
            </w:r>
            <w:r>
              <w:rPr>
                <w:rFonts w:ascii="Times New Roman" w:hAnsi="Times New Roman" w:cs="Times New Roman"/>
                <w:sz w:val="18"/>
                <w:szCs w:val="18"/>
              </w:rPr>
              <w:t>Principles</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fldChar w:fldCharType="begin"/>
            </w:r>
            <w:r>
              <w:instrText xml:space="preserve"> HYPERLINK "app:ds:and" </w:instrText>
            </w:r>
            <w:r>
              <w:fldChar w:fldCharType="separate"/>
            </w:r>
            <w:r>
              <w:rPr>
                <w:rFonts w:ascii="Times New Roman" w:hAnsi="Times New Roman" w:cs="Times New Roman"/>
                <w:sz w:val="18"/>
                <w:szCs w:val="18"/>
              </w:rPr>
              <w:t>and</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fldChar w:fldCharType="begin"/>
            </w:r>
            <w:r>
              <w:instrText xml:space="preserve"> HYPERLINK "app:ds:interface" </w:instrText>
            </w:r>
            <w:r>
              <w:fldChar w:fldCharType="separate"/>
            </w:r>
            <w:r>
              <w:rPr>
                <w:rFonts w:ascii="Times New Roman" w:hAnsi="Times New Roman" w:cs="Times New Roman"/>
                <w:sz w:val="18"/>
                <w:szCs w:val="18"/>
              </w:rPr>
              <w:t>Interface</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fldChar w:fldCharType="begin"/>
            </w:r>
            <w:r>
              <w:instrText xml:space="preserve"> HYPERLINK "app:ds:techniques" </w:instrText>
            </w:r>
            <w:r>
              <w:fldChar w:fldCharType="separate"/>
            </w:r>
            <w:r>
              <w:rPr>
                <w:rFonts w:ascii="Times New Roman" w:hAnsi="Times New Roman" w:cs="Times New Roman"/>
                <w:sz w:val="18"/>
                <w:szCs w:val="18"/>
              </w:rPr>
              <w:t>Techniques</w:t>
            </w:r>
            <w:r>
              <w:rPr>
                <w:rFonts w:ascii="Times New Roman" w:hAnsi="Times New Roman" w:cs="Times New Roman"/>
                <w:sz w:val="18"/>
                <w:szCs w:val="18"/>
              </w:rPr>
              <w:fldChar w:fldCharType="end"/>
            </w:r>
          </w:p>
        </w:tc>
        <w:tc>
          <w:tcPr>
            <w:tcW w:w="59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60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36</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w:t>
            </w:r>
            <w:r>
              <w:rPr>
                <w:rFonts w:ascii="Times New Roman" w:hAnsi="Times New Roman" w:cs="Times New Roman"/>
                <w:sz w:val="18"/>
                <w:szCs w:val="18"/>
              </w:rPr>
              <w:t>/4</w:t>
            </w:r>
          </w:p>
        </w:tc>
        <w:tc>
          <w:tcPr>
            <w:tcW w:w="66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608" w:hRule="atLeast"/>
          <w:jc w:val="center"/>
        </w:trPr>
        <w:tc>
          <w:tcPr>
            <w:tcW w:w="986" w:type="dxa"/>
            <w:vMerge w:val="continue"/>
            <w:tcBorders>
              <w:top w:val="nil"/>
              <w:left w:val="single" w:color="auto" w:sz="4" w:space="0"/>
              <w:bottom w:val="single" w:color="000000"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3344200</w:t>
            </w:r>
            <w:r>
              <w:rPr>
                <w:rFonts w:hint="eastAsia" w:ascii="Times New Roman" w:hAnsi="Times New Roman" w:cs="Times New Roman"/>
                <w:sz w:val="18"/>
                <w:szCs w:val="18"/>
              </w:rPr>
              <w:t>3</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通信原理</w:t>
            </w:r>
          </w:p>
          <w:p>
            <w:pPr>
              <w:spacing w:line="300" w:lineRule="exact"/>
              <w:jc w:val="left"/>
              <w:rPr>
                <w:rFonts w:ascii="Times New Roman" w:hAnsi="Times New Roman" w:cs="Times New Roman"/>
                <w:sz w:val="18"/>
                <w:szCs w:val="18"/>
              </w:rPr>
            </w:pPr>
            <w:r>
              <w:fldChar w:fldCharType="begin"/>
            </w:r>
            <w:r>
              <w:instrText xml:space="preserve"> HYPERLINK "app:lj:%E9%80%9A%E4%BF%A1%E5%8E%9F%E7%90%86?ljtype=blng&amp;ljblngcont=0&amp;ljtran=communication%20theory" \t "_self" </w:instrText>
            </w:r>
            <w:r>
              <w:fldChar w:fldCharType="separate"/>
            </w:r>
            <w:r>
              <w:rPr>
                <w:rFonts w:ascii="Times New Roman" w:hAnsi="Times New Roman" w:cs="Times New Roman"/>
                <w:sz w:val="18"/>
                <w:szCs w:val="18"/>
              </w:rPr>
              <w:t>Communication Theory</w:t>
            </w:r>
            <w:r>
              <w:rPr>
                <w:rFonts w:ascii="Times New Roman" w:hAnsi="Times New Roman" w:cs="Times New Roman"/>
                <w:sz w:val="18"/>
                <w:szCs w:val="18"/>
              </w:rPr>
              <w:fldChar w:fldCharType="end"/>
            </w:r>
          </w:p>
        </w:tc>
        <w:tc>
          <w:tcPr>
            <w:tcW w:w="59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60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5/4</w:t>
            </w:r>
          </w:p>
        </w:tc>
        <w:tc>
          <w:tcPr>
            <w:tcW w:w="66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737" w:hRule="atLeast"/>
          <w:jc w:val="center"/>
        </w:trPr>
        <w:tc>
          <w:tcPr>
            <w:tcW w:w="986" w:type="dxa"/>
            <w:vMerge w:val="continue"/>
            <w:tcBorders>
              <w:top w:val="nil"/>
              <w:left w:val="single" w:color="auto" w:sz="4" w:space="0"/>
              <w:bottom w:val="single" w:color="000000"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334240</w:t>
            </w:r>
            <w:r>
              <w:rPr>
                <w:rFonts w:hint="eastAsia" w:ascii="Times New Roman" w:hAnsi="Times New Roman" w:cs="Times New Roman"/>
                <w:sz w:val="18"/>
                <w:szCs w:val="18"/>
              </w:rPr>
              <w:t>05</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计算机网络与数据通信</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Computer Networks and Data Communication</w:t>
            </w:r>
          </w:p>
        </w:tc>
        <w:tc>
          <w:tcPr>
            <w:tcW w:w="59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60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5</w:t>
            </w:r>
            <w:r>
              <w:rPr>
                <w:rFonts w:ascii="Times New Roman" w:hAnsi="Times New Roman" w:cs="Times New Roman"/>
                <w:sz w:val="18"/>
                <w:szCs w:val="18"/>
              </w:rPr>
              <w:t>/4</w:t>
            </w:r>
          </w:p>
        </w:tc>
        <w:tc>
          <w:tcPr>
            <w:tcW w:w="66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360" w:hRule="atLeast"/>
          <w:jc w:val="center"/>
        </w:trPr>
        <w:tc>
          <w:tcPr>
            <w:tcW w:w="986" w:type="dxa"/>
            <w:vMerge w:val="continue"/>
            <w:tcBorders>
              <w:top w:val="nil"/>
              <w:left w:val="single" w:color="auto" w:sz="4" w:space="0"/>
              <w:bottom w:val="single" w:color="000000" w:sz="4" w:space="0"/>
              <w:right w:val="single" w:color="auto" w:sz="4" w:space="0"/>
            </w:tcBorders>
            <w:shd w:val="clear" w:color="auto" w:fill="auto"/>
            <w:vAlign w:val="center"/>
          </w:tcPr>
          <w:p>
            <w:pPr>
              <w:rPr>
                <w:rFonts w:ascii="Times New Roman" w:hAnsi="Times New Roman" w:cs="Times New Roman"/>
                <w:sz w:val="18"/>
                <w:szCs w:val="18"/>
              </w:rPr>
            </w:pPr>
          </w:p>
        </w:tc>
        <w:tc>
          <w:tcPr>
            <w:tcW w:w="4085" w:type="dxa"/>
            <w:gridSpan w:val="2"/>
            <w:tcBorders>
              <w:top w:val="nil"/>
              <w:left w:val="nil"/>
              <w:bottom w:val="single" w:color="auto" w:sz="4" w:space="0"/>
              <w:right w:val="single" w:color="auto" w:sz="4" w:space="0"/>
            </w:tcBorders>
            <w:shd w:val="clear" w:color="auto" w:fill="auto"/>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小    计</w:t>
            </w:r>
          </w:p>
        </w:tc>
        <w:tc>
          <w:tcPr>
            <w:tcW w:w="595" w:type="dxa"/>
            <w:tcBorders>
              <w:top w:val="nil"/>
              <w:left w:val="nil"/>
              <w:bottom w:val="single" w:color="auto" w:sz="4" w:space="0"/>
              <w:right w:val="single" w:color="auto" w:sz="4" w:space="0"/>
            </w:tcBorders>
            <w:shd w:val="clear" w:color="auto" w:fill="auto"/>
            <w:vAlign w:val="center"/>
          </w:tcPr>
          <w:p>
            <w:pPr>
              <w:rPr>
                <w:rFonts w:ascii="Times New Roman" w:hAnsi="Times New Roman" w:cs="Times New Roman"/>
                <w:b/>
                <w:bCs/>
                <w:sz w:val="18"/>
                <w:szCs w:val="18"/>
              </w:rPr>
            </w:pPr>
            <w:r>
              <w:rPr>
                <w:rFonts w:ascii="Times New Roman" w:hAnsi="Times New Roman" w:cs="Times New Roman"/>
                <w:b/>
                <w:bCs/>
                <w:sz w:val="18"/>
                <w:szCs w:val="18"/>
              </w:rPr>
              <w:t>3</w:t>
            </w:r>
            <w:r>
              <w:rPr>
                <w:rFonts w:hint="eastAsia" w:ascii="Times New Roman" w:hAnsi="Times New Roman" w:cs="Times New Roman"/>
                <w:b/>
                <w:bCs/>
                <w:sz w:val="18"/>
                <w:szCs w:val="18"/>
              </w:rPr>
              <w:t>0</w:t>
            </w:r>
          </w:p>
        </w:tc>
        <w:tc>
          <w:tcPr>
            <w:tcW w:w="600" w:type="dxa"/>
            <w:tcBorders>
              <w:top w:val="nil"/>
              <w:left w:val="nil"/>
              <w:bottom w:val="single" w:color="auto" w:sz="4" w:space="0"/>
              <w:right w:val="single" w:color="auto" w:sz="4" w:space="0"/>
            </w:tcBorders>
            <w:shd w:val="clear" w:color="auto" w:fill="auto"/>
            <w:vAlign w:val="center"/>
          </w:tcPr>
          <w:p>
            <w:pPr>
              <w:rPr>
                <w:rFonts w:ascii="Times New Roman" w:hAnsi="Times New Roman" w:cs="Times New Roman"/>
                <w:b/>
                <w:bCs/>
                <w:sz w:val="18"/>
                <w:szCs w:val="18"/>
              </w:rPr>
            </w:pPr>
            <w:r>
              <w:rPr>
                <w:rFonts w:hint="eastAsia" w:ascii="Times New Roman" w:hAnsi="Times New Roman" w:cs="Times New Roman"/>
                <w:b/>
                <w:bCs/>
                <w:sz w:val="18"/>
                <w:szCs w:val="18"/>
              </w:rPr>
              <w:t>480</w:t>
            </w:r>
          </w:p>
        </w:tc>
        <w:tc>
          <w:tcPr>
            <w:tcW w:w="587" w:type="dxa"/>
            <w:tcBorders>
              <w:top w:val="nil"/>
              <w:left w:val="nil"/>
              <w:bottom w:val="single" w:color="auto" w:sz="4" w:space="0"/>
              <w:right w:val="single" w:color="auto" w:sz="4" w:space="0"/>
            </w:tcBorders>
            <w:shd w:val="clear" w:color="auto" w:fill="auto"/>
            <w:vAlign w:val="center"/>
          </w:tcPr>
          <w:p>
            <w:pPr>
              <w:rPr>
                <w:rFonts w:ascii="Times New Roman" w:hAnsi="Times New Roman" w:cs="Times New Roman"/>
                <w:b/>
                <w:bCs/>
                <w:sz w:val="18"/>
                <w:szCs w:val="18"/>
              </w:rPr>
            </w:pPr>
            <w:r>
              <w:rPr>
                <w:rFonts w:hint="eastAsia" w:ascii="Times New Roman" w:hAnsi="Times New Roman" w:cs="Times New Roman"/>
                <w:b/>
                <w:bCs/>
                <w:sz w:val="18"/>
                <w:szCs w:val="18"/>
              </w:rPr>
              <w:t>390</w:t>
            </w:r>
          </w:p>
        </w:tc>
        <w:tc>
          <w:tcPr>
            <w:tcW w:w="516" w:type="dxa"/>
            <w:tcBorders>
              <w:top w:val="nil"/>
              <w:left w:val="nil"/>
              <w:bottom w:val="single" w:color="auto" w:sz="4" w:space="0"/>
              <w:right w:val="single" w:color="auto" w:sz="4" w:space="0"/>
            </w:tcBorders>
            <w:shd w:val="clear" w:color="auto" w:fill="auto"/>
            <w:vAlign w:val="center"/>
          </w:tcPr>
          <w:p>
            <w:pPr>
              <w:rPr>
                <w:rFonts w:ascii="Times New Roman" w:hAnsi="Times New Roman" w:cs="Times New Roman"/>
                <w:b/>
                <w:bCs/>
                <w:sz w:val="18"/>
                <w:szCs w:val="18"/>
              </w:rPr>
            </w:pPr>
            <w:r>
              <w:rPr>
                <w:rFonts w:hint="eastAsia" w:ascii="Times New Roman" w:hAnsi="Times New Roman" w:cs="Times New Roman"/>
                <w:b/>
                <w:bCs/>
                <w:sz w:val="18"/>
                <w:szCs w:val="18"/>
              </w:rPr>
              <w:t>90</w:t>
            </w:r>
          </w:p>
        </w:tc>
        <w:tc>
          <w:tcPr>
            <w:tcW w:w="10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66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6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554" w:hRule="atLeast"/>
          <w:jc w:val="center"/>
        </w:trPr>
        <w:tc>
          <w:tcPr>
            <w:tcW w:w="9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Times New Roman" w:hAnsi="Times New Roman" w:cs="Times New Roman"/>
                <w:sz w:val="18"/>
                <w:szCs w:val="18"/>
              </w:rPr>
            </w:pPr>
            <w:r>
              <w:rPr>
                <w:rFonts w:hint="eastAsia" w:ascii="Times New Roman" w:hAnsi="Times New Roman" w:cs="Times New Roman"/>
                <w:sz w:val="18"/>
                <w:szCs w:val="18"/>
              </w:rPr>
              <w:t>学科</w:t>
            </w:r>
          </w:p>
          <w:p>
            <w:pPr>
              <w:spacing w:line="360" w:lineRule="auto"/>
              <w:jc w:val="center"/>
              <w:rPr>
                <w:rFonts w:ascii="Times New Roman" w:hAnsi="Times New Roman" w:cs="Times New Roman"/>
                <w:sz w:val="18"/>
                <w:szCs w:val="18"/>
              </w:rPr>
            </w:pPr>
            <w:r>
              <w:rPr>
                <w:rFonts w:hint="eastAsia" w:ascii="Times New Roman" w:hAnsi="Times New Roman" w:cs="Times New Roman"/>
                <w:sz w:val="18"/>
                <w:szCs w:val="18"/>
              </w:rPr>
              <w:t>专业</w:t>
            </w:r>
          </w:p>
          <w:p>
            <w:pPr>
              <w:spacing w:line="360" w:lineRule="auto"/>
              <w:jc w:val="center"/>
              <w:rPr>
                <w:rFonts w:ascii="Times New Roman" w:hAnsi="Times New Roman" w:cs="Times New Roman"/>
                <w:sz w:val="18"/>
                <w:szCs w:val="18"/>
              </w:rPr>
            </w:pPr>
            <w:r>
              <w:rPr>
                <w:rFonts w:hint="eastAsia" w:ascii="Times New Roman" w:hAnsi="Times New Roman" w:cs="Times New Roman"/>
                <w:sz w:val="18"/>
                <w:szCs w:val="18"/>
              </w:rPr>
              <w:t>拓展课</w:t>
            </w:r>
          </w:p>
          <w:p>
            <w:pPr>
              <w:spacing w:line="360" w:lineRule="auto"/>
              <w:jc w:val="center"/>
              <w:rPr>
                <w:rFonts w:ascii="Times New Roman" w:hAnsi="Times New Roman" w:cs="Times New Roman"/>
                <w:sz w:val="18"/>
                <w:szCs w:val="18"/>
              </w:rPr>
            </w:pPr>
            <w:r>
              <w:rPr>
                <w:rFonts w:hint="eastAsia" w:ascii="Times New Roman" w:hAnsi="Times New Roman" w:cs="Times New Roman"/>
                <w:sz w:val="18"/>
                <w:szCs w:val="18"/>
              </w:rPr>
              <w:t>20学分</w:t>
            </w:r>
          </w:p>
          <w:p>
            <w:pPr>
              <w:spacing w:line="360" w:lineRule="auto"/>
              <w:jc w:val="center"/>
              <w:rPr>
                <w:rFonts w:ascii="Times New Roman" w:hAnsi="Times New Roman" w:cs="Times New Roman"/>
                <w:sz w:val="18"/>
                <w:szCs w:val="18"/>
              </w:rPr>
            </w:pPr>
            <w:r>
              <w:rPr>
                <w:rFonts w:hint="eastAsia" w:ascii="Times New Roman" w:hAnsi="Times New Roman" w:cs="Times New Roman"/>
                <w:sz w:val="18"/>
                <w:szCs w:val="18"/>
              </w:rPr>
              <w:t>320学时</w:t>
            </w:r>
          </w:p>
        </w:tc>
        <w:tc>
          <w:tcPr>
            <w:tcW w:w="13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334</w:t>
            </w:r>
            <w:r>
              <w:rPr>
                <w:rFonts w:hint="eastAsia" w:ascii="Times New Roman" w:hAnsi="Times New Roman" w:cs="Times New Roman"/>
                <w:sz w:val="18"/>
                <w:szCs w:val="18"/>
              </w:rPr>
              <w:t>5</w:t>
            </w:r>
            <w:r>
              <w:rPr>
                <w:rFonts w:ascii="Times New Roman" w:hAnsi="Times New Roman" w:cs="Times New Roman"/>
                <w:sz w:val="18"/>
                <w:szCs w:val="18"/>
              </w:rPr>
              <w:t>200</w:t>
            </w:r>
            <w:r>
              <w:rPr>
                <w:rFonts w:hint="eastAsia" w:ascii="Times New Roman" w:hAnsi="Times New Roman" w:cs="Times New Roman"/>
                <w:sz w:val="18"/>
                <w:szCs w:val="18"/>
              </w:rPr>
              <w:t>1</w:t>
            </w:r>
          </w:p>
        </w:tc>
        <w:tc>
          <w:tcPr>
            <w:tcW w:w="2777" w:type="dxa"/>
            <w:tcBorders>
              <w:top w:val="nil"/>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hint="eastAsia" w:ascii="Times New Roman" w:hAnsi="Times New Roman" w:cs="Times New Roman"/>
                <w:sz w:val="18"/>
                <w:szCs w:val="18"/>
              </w:rPr>
              <w:t>算法与数据结构</w:t>
            </w:r>
          </w:p>
          <w:p>
            <w:pPr>
              <w:spacing w:line="300" w:lineRule="exact"/>
              <w:jc w:val="left"/>
              <w:rPr>
                <w:rFonts w:ascii="Times New Roman" w:hAnsi="Times New Roman" w:cs="Times New Roman"/>
                <w:sz w:val="18"/>
                <w:szCs w:val="18"/>
              </w:rPr>
            </w:pPr>
            <w:r>
              <w:rPr>
                <w:rFonts w:hint="eastAsia" w:ascii="Times New Roman" w:hAnsi="Times New Roman" w:cs="Times New Roman"/>
                <w:sz w:val="18"/>
                <w:szCs w:val="18"/>
              </w:rPr>
              <w:t>Algorithm and Data Structure</w:t>
            </w:r>
          </w:p>
        </w:tc>
        <w:tc>
          <w:tcPr>
            <w:tcW w:w="595"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3/4</w:t>
            </w:r>
          </w:p>
        </w:tc>
        <w:tc>
          <w:tcPr>
            <w:tcW w:w="660" w:type="dxa"/>
            <w:tcBorders>
              <w:top w:val="nil"/>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nil"/>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模块1</w:t>
            </w:r>
            <w:r>
              <w:rPr>
                <w:rFonts w:hint="eastAsia" w:ascii="Times New Roman" w:hAnsi="Times New Roman" w:cs="Times New Roman"/>
                <w:sz w:val="18"/>
                <w:szCs w:val="18"/>
              </w:rPr>
              <w:t>，2</w:t>
            </w:r>
          </w:p>
        </w:tc>
      </w:tr>
      <w:tr>
        <w:tblPrEx>
          <w:tblLayout w:type="fixed"/>
          <w:tblCellMar>
            <w:top w:w="0" w:type="dxa"/>
            <w:left w:w="108" w:type="dxa"/>
            <w:bottom w:w="0" w:type="dxa"/>
            <w:right w:w="108" w:type="dxa"/>
          </w:tblCellMar>
        </w:tblPrEx>
        <w:trPr>
          <w:trHeight w:val="681" w:hRule="atLeast"/>
          <w:jc w:val="center"/>
        </w:trPr>
        <w:tc>
          <w:tcPr>
            <w:tcW w:w="9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16142109</w:t>
            </w:r>
          </w:p>
        </w:tc>
        <w:tc>
          <w:tcPr>
            <w:tcW w:w="2777" w:type="dxa"/>
            <w:tcBorders>
              <w:top w:val="nil"/>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嵌入式系统</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Embedded System</w:t>
            </w:r>
          </w:p>
        </w:tc>
        <w:tc>
          <w:tcPr>
            <w:tcW w:w="595"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60" w:type="dxa"/>
            <w:tcBorders>
              <w:top w:val="nil"/>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nil"/>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模块1</w:t>
            </w:r>
          </w:p>
        </w:tc>
      </w:tr>
      <w:tr>
        <w:tblPrEx>
          <w:tblLayout w:type="fixed"/>
          <w:tblCellMar>
            <w:top w:w="0" w:type="dxa"/>
            <w:left w:w="108" w:type="dxa"/>
            <w:bottom w:w="0" w:type="dxa"/>
            <w:right w:w="108" w:type="dxa"/>
          </w:tblCellMar>
        </w:tblPrEx>
        <w:trPr>
          <w:trHeight w:val="733" w:hRule="atLeast"/>
          <w:jc w:val="center"/>
        </w:trPr>
        <w:tc>
          <w:tcPr>
            <w:tcW w:w="9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3345200</w:t>
            </w:r>
            <w:r>
              <w:rPr>
                <w:rFonts w:hint="eastAsia" w:ascii="Times New Roman" w:hAnsi="Times New Roman" w:cs="Times New Roman"/>
                <w:sz w:val="18"/>
                <w:szCs w:val="18"/>
              </w:rPr>
              <w:t>2</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单片机原理与应用</w:t>
            </w:r>
          </w:p>
          <w:p>
            <w:pPr>
              <w:spacing w:line="300" w:lineRule="exact"/>
              <w:jc w:val="left"/>
              <w:rPr>
                <w:rFonts w:ascii="Times New Roman" w:hAnsi="Times New Roman" w:cs="Times New Roman"/>
                <w:sz w:val="18"/>
                <w:szCs w:val="18"/>
              </w:rPr>
            </w:pPr>
            <w:r>
              <w:fldChar w:fldCharType="begin"/>
            </w:r>
            <w:r>
              <w:instrText xml:space="preserve"> HYPERLINK "app:ds:principle" </w:instrText>
            </w:r>
            <w:r>
              <w:fldChar w:fldCharType="separate"/>
            </w:r>
            <w:r>
              <w:rPr>
                <w:rFonts w:ascii="Times New Roman" w:hAnsi="Times New Roman" w:cs="Times New Roman"/>
                <w:sz w:val="18"/>
                <w:szCs w:val="18"/>
              </w:rPr>
              <w:t>Principle</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fldChar w:fldCharType="begin"/>
            </w:r>
            <w:r>
              <w:instrText xml:space="preserve"> HYPERLINK "app:ds:and" </w:instrText>
            </w:r>
            <w:r>
              <w:fldChar w:fldCharType="separate"/>
            </w:r>
            <w:r>
              <w:rPr>
                <w:rFonts w:ascii="Times New Roman" w:hAnsi="Times New Roman" w:cs="Times New Roman"/>
                <w:sz w:val="18"/>
                <w:szCs w:val="18"/>
              </w:rPr>
              <w:t>and</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fldChar w:fldCharType="begin"/>
            </w:r>
            <w:r>
              <w:instrText xml:space="preserve"> HYPERLINK "app:ds:application" </w:instrText>
            </w:r>
            <w:r>
              <w:fldChar w:fldCharType="separate"/>
            </w:r>
            <w:r>
              <w:rPr>
                <w:rFonts w:ascii="Times New Roman" w:hAnsi="Times New Roman" w:cs="Times New Roman"/>
                <w:sz w:val="18"/>
                <w:szCs w:val="18"/>
              </w:rPr>
              <w:t>Appli</w:t>
            </w:r>
            <w:bookmarkStart w:id="2" w:name="_Hlt369101396"/>
            <w:r>
              <w:rPr>
                <w:rFonts w:ascii="Times New Roman" w:hAnsi="Times New Roman" w:cs="Times New Roman"/>
                <w:sz w:val="18"/>
                <w:szCs w:val="18"/>
              </w:rPr>
              <w:t>c</w:t>
            </w:r>
            <w:bookmarkEnd w:id="2"/>
            <w:r>
              <w:rPr>
                <w:rFonts w:ascii="Times New Roman" w:hAnsi="Times New Roman" w:cs="Times New Roman"/>
                <w:sz w:val="18"/>
                <w:szCs w:val="18"/>
              </w:rPr>
              <w:t>ation</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fldChar w:fldCharType="begin"/>
            </w:r>
            <w:r>
              <w:instrText xml:space="preserve"> HYPERLINK "app:ds:of" </w:instrText>
            </w:r>
            <w:r>
              <w:fldChar w:fldCharType="separate"/>
            </w:r>
            <w:r>
              <w:rPr>
                <w:rFonts w:ascii="Times New Roman" w:hAnsi="Times New Roman" w:cs="Times New Roman"/>
                <w:sz w:val="18"/>
                <w:szCs w:val="18"/>
              </w:rPr>
              <w:t>of</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fldChar w:fldCharType="begin"/>
            </w:r>
            <w:r>
              <w:instrText xml:space="preserve"> HYPERLINK "app:ds:single" </w:instrText>
            </w:r>
            <w:r>
              <w:fldChar w:fldCharType="separate"/>
            </w:r>
            <w:r>
              <w:rPr>
                <w:rFonts w:ascii="Times New Roman" w:hAnsi="Times New Roman" w:cs="Times New Roman"/>
                <w:sz w:val="18"/>
                <w:szCs w:val="18"/>
              </w:rPr>
              <w:t>Single</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fldChar w:fldCharType="begin"/>
            </w:r>
            <w:r>
              <w:instrText xml:space="preserve"> HYPERLINK "app:ds:chip" </w:instrText>
            </w:r>
            <w:r>
              <w:fldChar w:fldCharType="separate"/>
            </w:r>
            <w:r>
              <w:rPr>
                <w:rFonts w:ascii="Times New Roman" w:hAnsi="Times New Roman" w:cs="Times New Roman"/>
                <w:sz w:val="18"/>
                <w:szCs w:val="18"/>
              </w:rPr>
              <w:t>Chip</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fldChar w:fldCharType="begin"/>
            </w:r>
            <w:r>
              <w:instrText xml:space="preserve"> HYPERLINK "app:ds:microprocessor" </w:instrText>
            </w:r>
            <w:r>
              <w:fldChar w:fldCharType="separate"/>
            </w:r>
            <w:r>
              <w:rPr>
                <w:rFonts w:ascii="Times New Roman" w:hAnsi="Times New Roman" w:cs="Times New Roman"/>
                <w:sz w:val="18"/>
                <w:szCs w:val="18"/>
              </w:rPr>
              <w:t>Microprocessor</w:t>
            </w:r>
            <w:r>
              <w:rPr>
                <w:rFonts w:ascii="Times New Roman" w:hAnsi="Times New Roman" w:cs="Times New Roman"/>
                <w:sz w:val="18"/>
                <w:szCs w:val="18"/>
              </w:rPr>
              <w:fldChar w:fldCharType="end"/>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16"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5/4</w:t>
            </w:r>
          </w:p>
        </w:tc>
        <w:tc>
          <w:tcPr>
            <w:tcW w:w="660" w:type="dxa"/>
            <w:tcBorders>
              <w:top w:val="single" w:color="auto" w:sz="4" w:space="0"/>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single" w:color="auto" w:sz="4" w:space="0"/>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模块1</w:t>
            </w:r>
            <w:r>
              <w:rPr>
                <w:rFonts w:hint="eastAsia" w:ascii="Times New Roman" w:hAnsi="Times New Roman" w:cs="Times New Roman"/>
                <w:sz w:val="18"/>
                <w:szCs w:val="18"/>
              </w:rPr>
              <w:t>，2</w:t>
            </w:r>
          </w:p>
        </w:tc>
      </w:tr>
      <w:tr>
        <w:tblPrEx>
          <w:tblLayout w:type="fixed"/>
          <w:tblCellMar>
            <w:top w:w="0" w:type="dxa"/>
            <w:left w:w="108" w:type="dxa"/>
            <w:bottom w:w="0" w:type="dxa"/>
            <w:right w:w="108" w:type="dxa"/>
          </w:tblCellMar>
        </w:tblPrEx>
        <w:trPr>
          <w:trHeight w:val="694" w:hRule="atLeast"/>
          <w:jc w:val="center"/>
        </w:trPr>
        <w:tc>
          <w:tcPr>
            <w:tcW w:w="9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16142107</w:t>
            </w:r>
          </w:p>
        </w:tc>
        <w:tc>
          <w:tcPr>
            <w:tcW w:w="2777" w:type="dxa"/>
            <w:tcBorders>
              <w:top w:val="nil"/>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传感器原理与技术</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Sensor Principle and Technology</w:t>
            </w:r>
          </w:p>
        </w:tc>
        <w:tc>
          <w:tcPr>
            <w:tcW w:w="595"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w:t>
            </w:r>
            <w:r>
              <w:rPr>
                <w:rFonts w:ascii="Times New Roman" w:hAnsi="Times New Roman" w:cs="Times New Roman"/>
                <w:sz w:val="18"/>
                <w:szCs w:val="18"/>
              </w:rPr>
              <w:t>/4</w:t>
            </w:r>
          </w:p>
        </w:tc>
        <w:tc>
          <w:tcPr>
            <w:tcW w:w="660" w:type="dxa"/>
            <w:tcBorders>
              <w:top w:val="nil"/>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nil"/>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模块1</w:t>
            </w:r>
            <w:r>
              <w:rPr>
                <w:rFonts w:hint="eastAsia" w:ascii="Times New Roman" w:hAnsi="Times New Roman" w:cs="Times New Roman"/>
                <w:sz w:val="18"/>
                <w:szCs w:val="18"/>
              </w:rPr>
              <w:t>，2</w:t>
            </w:r>
          </w:p>
        </w:tc>
      </w:tr>
      <w:tr>
        <w:tblPrEx>
          <w:tblLayout w:type="fixed"/>
          <w:tblCellMar>
            <w:top w:w="0" w:type="dxa"/>
            <w:left w:w="108" w:type="dxa"/>
            <w:bottom w:w="0" w:type="dxa"/>
            <w:right w:w="108" w:type="dxa"/>
          </w:tblCellMar>
        </w:tblPrEx>
        <w:trPr>
          <w:trHeight w:val="952" w:hRule="atLeast"/>
          <w:jc w:val="center"/>
        </w:trPr>
        <w:tc>
          <w:tcPr>
            <w:tcW w:w="9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16142111</w:t>
            </w:r>
          </w:p>
        </w:tc>
        <w:tc>
          <w:tcPr>
            <w:tcW w:w="2777" w:type="dxa"/>
            <w:tcBorders>
              <w:top w:val="nil"/>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嵌入式操作系统</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Embedded Operating System（Linux）</w:t>
            </w:r>
          </w:p>
        </w:tc>
        <w:tc>
          <w:tcPr>
            <w:tcW w:w="595"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6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nil"/>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模块</w:t>
            </w:r>
            <w:r>
              <w:rPr>
                <w:rFonts w:hint="eastAsia" w:ascii="Times New Roman" w:hAnsi="Times New Roman" w:cs="Times New Roman"/>
                <w:sz w:val="18"/>
                <w:szCs w:val="18"/>
              </w:rPr>
              <w:t>1</w:t>
            </w:r>
          </w:p>
        </w:tc>
      </w:tr>
      <w:tr>
        <w:tblPrEx>
          <w:tblLayout w:type="fixed"/>
          <w:tblCellMar>
            <w:top w:w="0" w:type="dxa"/>
            <w:left w:w="108" w:type="dxa"/>
            <w:bottom w:w="0" w:type="dxa"/>
            <w:right w:w="108" w:type="dxa"/>
          </w:tblCellMar>
        </w:tblPrEx>
        <w:trPr>
          <w:trHeight w:val="627" w:hRule="atLeast"/>
          <w:jc w:val="center"/>
        </w:trPr>
        <w:tc>
          <w:tcPr>
            <w:tcW w:w="9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3345200</w:t>
            </w:r>
            <w:r>
              <w:rPr>
                <w:rFonts w:hint="eastAsia" w:ascii="Times New Roman" w:hAnsi="Times New Roman" w:cs="Times New Roman"/>
                <w:sz w:val="18"/>
                <w:szCs w:val="18"/>
              </w:rPr>
              <w:t>4</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无线传感器网络</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Wireless Sensor Network</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6</w:t>
            </w:r>
            <w:r>
              <w:rPr>
                <w:rFonts w:ascii="Times New Roman" w:hAnsi="Times New Roman" w:cs="Times New Roman"/>
                <w:sz w:val="18"/>
                <w:szCs w:val="18"/>
              </w:rPr>
              <w:t>/4</w:t>
            </w:r>
          </w:p>
        </w:tc>
        <w:tc>
          <w:tcPr>
            <w:tcW w:w="66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single" w:color="auto" w:sz="4" w:space="0"/>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模块1</w:t>
            </w:r>
          </w:p>
        </w:tc>
      </w:tr>
      <w:tr>
        <w:tblPrEx>
          <w:tblLayout w:type="fixed"/>
          <w:tblCellMar>
            <w:top w:w="0" w:type="dxa"/>
            <w:left w:w="108" w:type="dxa"/>
            <w:bottom w:w="0" w:type="dxa"/>
            <w:right w:w="108" w:type="dxa"/>
          </w:tblCellMar>
        </w:tblPrEx>
        <w:trPr>
          <w:trHeight w:val="130" w:hRule="atLeast"/>
          <w:jc w:val="center"/>
        </w:trPr>
        <w:tc>
          <w:tcPr>
            <w:tcW w:w="9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13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33452003</w:t>
            </w:r>
          </w:p>
        </w:tc>
        <w:tc>
          <w:tcPr>
            <w:tcW w:w="2777" w:type="dxa"/>
            <w:tcBorders>
              <w:top w:val="single" w:color="auto" w:sz="4" w:space="0"/>
              <w:left w:val="single" w:color="auto" w:sz="4" w:space="0"/>
              <w:bottom w:val="single" w:color="auto" w:sz="4" w:space="0"/>
              <w:right w:val="single" w:color="auto" w:sz="4" w:space="0"/>
            </w:tcBorders>
            <w:shd w:val="clear" w:color="auto" w:fill="auto"/>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MATLAB语言与应用</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Matlab and It's Applications</w:t>
            </w:r>
          </w:p>
        </w:tc>
        <w:tc>
          <w:tcPr>
            <w:tcW w:w="5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hint="eastAsia" w:ascii="Times New Roman" w:hAnsi="Times New Roman" w:cs="Times New Roman"/>
                <w:sz w:val="18"/>
                <w:szCs w:val="18"/>
              </w:rPr>
              <w:t>1.5</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hint="eastAsia" w:ascii="Times New Roman" w:hAnsi="Times New Roman" w:cs="Times New Roman"/>
                <w:sz w:val="18"/>
                <w:szCs w:val="18"/>
              </w:rPr>
              <w:t>24</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5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20</w:t>
            </w:r>
          </w:p>
        </w:tc>
        <w:tc>
          <w:tcPr>
            <w:tcW w:w="10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3/2</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624"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cs="Times New Roman"/>
                <w:sz w:val="18"/>
                <w:szCs w:val="18"/>
              </w:rPr>
            </w:pPr>
            <w:r>
              <w:rPr>
                <w:rFonts w:hint="eastAsia" w:ascii="Times New Roman" w:hAnsi="Times New Roman" w:cs="Times New Roman"/>
                <w:sz w:val="18"/>
                <w:szCs w:val="18"/>
              </w:rPr>
              <w:t>模块1，2</w:t>
            </w:r>
          </w:p>
        </w:tc>
      </w:tr>
      <w:tr>
        <w:tblPrEx>
          <w:tblLayout w:type="fixed"/>
          <w:tblCellMar>
            <w:top w:w="0" w:type="dxa"/>
            <w:left w:w="108" w:type="dxa"/>
            <w:bottom w:w="0" w:type="dxa"/>
            <w:right w:w="108" w:type="dxa"/>
          </w:tblCellMar>
        </w:tblPrEx>
        <w:trPr>
          <w:trHeight w:val="140" w:hRule="atLeast"/>
          <w:jc w:val="center"/>
        </w:trPr>
        <w:tc>
          <w:tcPr>
            <w:tcW w:w="9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334</w:t>
            </w:r>
            <w:r>
              <w:rPr>
                <w:rFonts w:hint="eastAsia" w:ascii="Times New Roman" w:hAnsi="Times New Roman" w:cs="Times New Roman"/>
                <w:sz w:val="18"/>
                <w:szCs w:val="18"/>
              </w:rPr>
              <w:t>6</w:t>
            </w:r>
            <w:r>
              <w:rPr>
                <w:rFonts w:ascii="Times New Roman" w:hAnsi="Times New Roman" w:cs="Times New Roman"/>
                <w:sz w:val="18"/>
                <w:szCs w:val="18"/>
              </w:rPr>
              <w:t>200</w:t>
            </w:r>
            <w:r>
              <w:rPr>
                <w:rFonts w:hint="eastAsia" w:ascii="Times New Roman" w:hAnsi="Times New Roman" w:cs="Times New Roman"/>
                <w:sz w:val="18"/>
                <w:szCs w:val="18"/>
              </w:rPr>
              <w:t>1</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数字图像处理</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Digital Image Processing</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w:t>
            </w:r>
            <w:r>
              <w:rPr>
                <w:rFonts w:hint="eastAsia" w:ascii="Times New Roman" w:hAnsi="Times New Roman" w:cs="Times New Roman"/>
                <w:sz w:val="18"/>
                <w:szCs w:val="18"/>
              </w:rPr>
              <w:t>0</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6</w:t>
            </w:r>
            <w:r>
              <w:rPr>
                <w:rFonts w:ascii="Times New Roman" w:hAnsi="Times New Roman" w:cs="Times New Roman"/>
                <w:sz w:val="18"/>
                <w:szCs w:val="18"/>
              </w:rPr>
              <w:t>/</w:t>
            </w:r>
            <w:r>
              <w:rPr>
                <w:rFonts w:hint="eastAsia" w:ascii="Times New Roman" w:hAnsi="Times New Roman" w:cs="Times New Roman"/>
                <w:sz w:val="18"/>
                <w:szCs w:val="18"/>
              </w:rPr>
              <w:t>4</w:t>
            </w:r>
          </w:p>
        </w:tc>
        <w:tc>
          <w:tcPr>
            <w:tcW w:w="660" w:type="dxa"/>
            <w:tcBorders>
              <w:top w:val="single" w:color="auto" w:sz="4" w:space="0"/>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single" w:color="auto" w:sz="4" w:space="0"/>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模块</w:t>
            </w:r>
            <w:r>
              <w:rPr>
                <w:rFonts w:hint="eastAsia" w:ascii="Times New Roman" w:hAnsi="Times New Roman" w:cs="Times New Roman"/>
                <w:sz w:val="18"/>
                <w:szCs w:val="18"/>
              </w:rPr>
              <w:t>1，</w:t>
            </w:r>
            <w:r>
              <w:rPr>
                <w:rFonts w:ascii="Times New Roman" w:hAnsi="Times New Roman" w:cs="Times New Roman"/>
                <w:sz w:val="18"/>
                <w:szCs w:val="18"/>
              </w:rPr>
              <w:t>2</w:t>
            </w:r>
          </w:p>
        </w:tc>
      </w:tr>
      <w:tr>
        <w:tblPrEx>
          <w:tblLayout w:type="fixed"/>
          <w:tblCellMar>
            <w:top w:w="0" w:type="dxa"/>
            <w:left w:w="108" w:type="dxa"/>
            <w:bottom w:w="0" w:type="dxa"/>
            <w:right w:w="108" w:type="dxa"/>
          </w:tblCellMar>
        </w:tblPrEx>
        <w:trPr>
          <w:trHeight w:val="780" w:hRule="atLeast"/>
          <w:jc w:val="center"/>
        </w:trPr>
        <w:tc>
          <w:tcPr>
            <w:tcW w:w="986" w:type="dxa"/>
            <w:vMerge w:val="continue"/>
            <w:tcBorders>
              <w:top w:val="single" w:color="auto" w:sz="4" w:space="0"/>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3346200</w:t>
            </w:r>
            <w:r>
              <w:rPr>
                <w:rFonts w:hint="eastAsia" w:ascii="Times New Roman" w:hAnsi="Times New Roman" w:cs="Times New Roman"/>
                <w:sz w:val="18"/>
                <w:szCs w:val="18"/>
              </w:rPr>
              <w:t>2</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电子线路CAD</w:t>
            </w:r>
          </w:p>
          <w:p>
            <w:pPr>
              <w:spacing w:line="300" w:lineRule="exact"/>
              <w:jc w:val="left"/>
              <w:rPr>
                <w:rFonts w:ascii="Times New Roman" w:hAnsi="Times New Roman" w:cs="Times New Roman"/>
                <w:sz w:val="18"/>
                <w:szCs w:val="18"/>
              </w:rPr>
            </w:pPr>
            <w:r>
              <w:rPr>
                <w:rFonts w:ascii="Times New Roman" w:hAnsi="Times New Roman" w:cs="Times New Roman"/>
                <w:sz w:val="18"/>
                <w:szCs w:val="18"/>
              </w:rPr>
              <w:t>Electronic Circuit Computer Aided Design</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28</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4/4</w:t>
            </w:r>
          </w:p>
        </w:tc>
        <w:tc>
          <w:tcPr>
            <w:tcW w:w="66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624" w:type="dxa"/>
            <w:tcBorders>
              <w:top w:val="single" w:color="auto" w:sz="4" w:space="0"/>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模块1</w:t>
            </w:r>
            <w:r>
              <w:rPr>
                <w:rFonts w:hint="eastAsia" w:ascii="Times New Roman" w:hAnsi="Times New Roman" w:cs="Times New Roman"/>
                <w:sz w:val="18"/>
                <w:szCs w:val="18"/>
              </w:rPr>
              <w:t>，2</w:t>
            </w:r>
          </w:p>
        </w:tc>
      </w:tr>
      <w:tr>
        <w:tblPrEx>
          <w:tblLayout w:type="fixed"/>
          <w:tblCellMar>
            <w:top w:w="0" w:type="dxa"/>
            <w:left w:w="108" w:type="dxa"/>
            <w:bottom w:w="0" w:type="dxa"/>
            <w:right w:w="108" w:type="dxa"/>
          </w:tblCellMar>
        </w:tblPrEx>
        <w:trPr>
          <w:trHeight w:val="630" w:hRule="atLeast"/>
          <w:jc w:val="center"/>
        </w:trPr>
        <w:tc>
          <w:tcPr>
            <w:tcW w:w="986" w:type="dxa"/>
            <w:vMerge w:val="continue"/>
            <w:tcBorders>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334620</w:t>
            </w:r>
            <w:r>
              <w:rPr>
                <w:rFonts w:hint="eastAsia" w:ascii="Times New Roman" w:hAnsi="Times New Roman" w:cs="Times New Roman"/>
                <w:sz w:val="18"/>
                <w:szCs w:val="18"/>
              </w:rPr>
              <w:t>10</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280" w:lineRule="exact"/>
              <w:jc w:val="left"/>
              <w:rPr>
                <w:rFonts w:ascii="Times New Roman" w:hAnsi="Times New Roman" w:cs="Times New Roman"/>
                <w:sz w:val="18"/>
                <w:szCs w:val="18"/>
              </w:rPr>
            </w:pPr>
            <w:r>
              <w:rPr>
                <w:rFonts w:ascii="Times New Roman" w:hAnsi="Times New Roman" w:cs="Times New Roman"/>
                <w:sz w:val="18"/>
                <w:szCs w:val="18"/>
              </w:rPr>
              <w:t>DSP技术与应用</w:t>
            </w:r>
          </w:p>
          <w:p>
            <w:pPr>
              <w:spacing w:line="280" w:lineRule="exact"/>
              <w:jc w:val="left"/>
              <w:rPr>
                <w:rFonts w:ascii="Times New Roman" w:hAnsi="Times New Roman" w:cs="Times New Roman"/>
                <w:sz w:val="18"/>
                <w:szCs w:val="18"/>
              </w:rPr>
            </w:pPr>
            <w:r>
              <w:rPr>
                <w:rFonts w:ascii="Times New Roman" w:hAnsi="Times New Roman" w:cs="Times New Roman"/>
                <w:sz w:val="18"/>
                <w:szCs w:val="18"/>
              </w:rPr>
              <w:t>DSP Technology and</w:t>
            </w:r>
            <w:r>
              <w:rPr>
                <w:rFonts w:hint="eastAsia" w:ascii="Times New Roman" w:hAnsi="Times New Roman" w:cs="Times New Roman"/>
                <w:sz w:val="18"/>
                <w:szCs w:val="18"/>
              </w:rPr>
              <w:t xml:space="preserve"> </w:t>
            </w:r>
            <w:r>
              <w:rPr>
                <w:rFonts w:ascii="Times New Roman" w:hAnsi="Times New Roman" w:cs="Times New Roman"/>
                <w:sz w:val="18"/>
                <w:szCs w:val="18"/>
              </w:rPr>
              <w:t>Applications</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6/4</w:t>
            </w:r>
          </w:p>
        </w:tc>
        <w:tc>
          <w:tcPr>
            <w:tcW w:w="66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single" w:color="auto" w:sz="4" w:space="0"/>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模块</w:t>
            </w:r>
            <w:r>
              <w:rPr>
                <w:rFonts w:hint="eastAsia" w:ascii="Times New Roman" w:hAnsi="Times New Roman" w:cs="Times New Roman"/>
                <w:sz w:val="18"/>
                <w:szCs w:val="18"/>
              </w:rPr>
              <w:t>1，</w:t>
            </w:r>
            <w:r>
              <w:rPr>
                <w:rFonts w:ascii="Times New Roman" w:hAnsi="Times New Roman" w:cs="Times New Roman"/>
                <w:sz w:val="18"/>
                <w:szCs w:val="18"/>
              </w:rPr>
              <w:t>2</w:t>
            </w:r>
          </w:p>
        </w:tc>
      </w:tr>
      <w:tr>
        <w:tblPrEx>
          <w:tblLayout w:type="fixed"/>
          <w:tblCellMar>
            <w:top w:w="0" w:type="dxa"/>
            <w:left w:w="108" w:type="dxa"/>
            <w:bottom w:w="0" w:type="dxa"/>
            <w:right w:w="108" w:type="dxa"/>
          </w:tblCellMar>
        </w:tblPrEx>
        <w:trPr>
          <w:trHeight w:val="570" w:hRule="atLeast"/>
          <w:jc w:val="center"/>
        </w:trPr>
        <w:tc>
          <w:tcPr>
            <w:tcW w:w="986" w:type="dxa"/>
            <w:vMerge w:val="continue"/>
            <w:tcBorders>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 xml:space="preserve"> </w:t>
            </w:r>
            <w:r>
              <w:rPr>
                <w:rFonts w:ascii="Times New Roman" w:hAnsi="Times New Roman" w:cs="Times New Roman"/>
                <w:sz w:val="18"/>
                <w:szCs w:val="18"/>
              </w:rPr>
              <w:t>334620</w:t>
            </w:r>
            <w:r>
              <w:rPr>
                <w:rFonts w:hint="eastAsia" w:ascii="Times New Roman" w:hAnsi="Times New Roman" w:cs="Times New Roman"/>
                <w:sz w:val="18"/>
                <w:szCs w:val="18"/>
              </w:rPr>
              <w:t>11</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280" w:lineRule="exact"/>
              <w:jc w:val="left"/>
              <w:rPr>
                <w:rFonts w:ascii="Times New Roman" w:hAnsi="Times New Roman" w:cs="Times New Roman"/>
                <w:sz w:val="18"/>
                <w:szCs w:val="18"/>
              </w:rPr>
            </w:pPr>
            <w:r>
              <w:fldChar w:fldCharType="begin"/>
            </w:r>
            <w:r>
              <w:instrText xml:space="preserve"> HYPERLINK "http://www.shangxueba.com/book/25957.html" </w:instrText>
            </w:r>
            <w:r>
              <w:fldChar w:fldCharType="separate"/>
            </w:r>
            <w:r>
              <w:rPr>
                <w:rFonts w:ascii="Times New Roman" w:hAnsi="Times New Roman" w:cs="Times New Roman"/>
                <w:sz w:val="18"/>
                <w:szCs w:val="18"/>
              </w:rPr>
              <w:t>无线电工程的现代方法</w:t>
            </w:r>
            <w:r>
              <w:rPr>
                <w:rFonts w:ascii="Times New Roman" w:hAnsi="Times New Roman" w:cs="Times New Roman"/>
                <w:sz w:val="18"/>
                <w:szCs w:val="18"/>
              </w:rPr>
              <w:fldChar w:fldCharType="end"/>
            </w:r>
          </w:p>
          <w:p>
            <w:pPr>
              <w:spacing w:line="280" w:lineRule="exact"/>
              <w:jc w:val="left"/>
              <w:rPr>
                <w:rFonts w:ascii="Times New Roman" w:hAnsi="Times New Roman" w:cs="Times New Roman"/>
                <w:sz w:val="18"/>
                <w:szCs w:val="18"/>
              </w:rPr>
            </w:pPr>
            <w:r>
              <w:rPr>
                <w:rFonts w:ascii="Times New Roman" w:hAnsi="Times New Roman" w:cs="Times New Roman"/>
                <w:sz w:val="18"/>
                <w:szCs w:val="18"/>
              </w:rPr>
              <w:t>The Modern Method of the Radio Engineering</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7/4</w:t>
            </w:r>
          </w:p>
        </w:tc>
        <w:tc>
          <w:tcPr>
            <w:tcW w:w="66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624" w:type="dxa"/>
            <w:tcBorders>
              <w:top w:val="single" w:color="auto" w:sz="4" w:space="0"/>
              <w:left w:val="nil"/>
              <w:bottom w:val="single" w:color="auto" w:sz="4" w:space="0"/>
              <w:right w:val="single" w:color="auto" w:sz="4" w:space="0"/>
            </w:tcBorders>
            <w:shd w:val="clear" w:color="auto" w:fill="auto"/>
          </w:tcPr>
          <w:p>
            <w:pPr>
              <w:rPr>
                <w:rFonts w:ascii="Times New Roman" w:hAnsi="Times New Roman" w:cs="Times New Roman"/>
                <w:sz w:val="18"/>
                <w:szCs w:val="18"/>
              </w:rPr>
            </w:pPr>
            <w:r>
              <w:rPr>
                <w:rFonts w:ascii="Times New Roman" w:hAnsi="Times New Roman" w:cs="Times New Roman"/>
                <w:sz w:val="18"/>
                <w:szCs w:val="18"/>
              </w:rPr>
              <w:t>模块1</w:t>
            </w:r>
          </w:p>
        </w:tc>
      </w:tr>
      <w:tr>
        <w:tblPrEx>
          <w:tblLayout w:type="fixed"/>
          <w:tblCellMar>
            <w:top w:w="0" w:type="dxa"/>
            <w:left w:w="108" w:type="dxa"/>
            <w:bottom w:w="0" w:type="dxa"/>
            <w:right w:w="108" w:type="dxa"/>
          </w:tblCellMar>
        </w:tblPrEx>
        <w:trPr>
          <w:trHeight w:val="120" w:hRule="atLeast"/>
          <w:jc w:val="center"/>
        </w:trPr>
        <w:tc>
          <w:tcPr>
            <w:tcW w:w="986" w:type="dxa"/>
            <w:vMerge w:val="continue"/>
            <w:tcBorders>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16152403</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280" w:lineRule="exact"/>
              <w:jc w:val="left"/>
              <w:rPr>
                <w:rFonts w:ascii="Times New Roman" w:hAnsi="Times New Roman" w:cs="Times New Roman"/>
                <w:sz w:val="18"/>
                <w:szCs w:val="18"/>
              </w:rPr>
            </w:pPr>
            <w:r>
              <w:rPr>
                <w:rFonts w:ascii="Times New Roman" w:hAnsi="Times New Roman" w:cs="Times New Roman"/>
                <w:sz w:val="18"/>
                <w:szCs w:val="18"/>
              </w:rPr>
              <w:t>信号检测与估计</w:t>
            </w:r>
          </w:p>
          <w:p>
            <w:pPr>
              <w:spacing w:line="280" w:lineRule="exact"/>
              <w:jc w:val="left"/>
              <w:rPr>
                <w:rFonts w:ascii="Times New Roman" w:hAnsi="Times New Roman" w:cs="Times New Roman"/>
                <w:sz w:val="18"/>
                <w:szCs w:val="18"/>
              </w:rPr>
            </w:pPr>
            <w:r>
              <w:rPr>
                <w:rFonts w:ascii="Times New Roman" w:hAnsi="Times New Roman" w:cs="Times New Roman"/>
                <w:sz w:val="18"/>
                <w:szCs w:val="18"/>
              </w:rPr>
              <w:t>Signal Detection and Estimation</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6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624"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模块2</w:t>
            </w:r>
          </w:p>
        </w:tc>
      </w:tr>
      <w:tr>
        <w:tblPrEx>
          <w:tblLayout w:type="fixed"/>
          <w:tblCellMar>
            <w:top w:w="0" w:type="dxa"/>
            <w:left w:w="108" w:type="dxa"/>
            <w:bottom w:w="0" w:type="dxa"/>
            <w:right w:w="108" w:type="dxa"/>
          </w:tblCellMar>
        </w:tblPrEx>
        <w:trPr>
          <w:trHeight w:val="250" w:hRule="atLeast"/>
          <w:jc w:val="center"/>
        </w:trPr>
        <w:tc>
          <w:tcPr>
            <w:tcW w:w="986" w:type="dxa"/>
            <w:vMerge w:val="continue"/>
            <w:tcBorders>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tcPr>
          <w:p>
            <w:pPr>
              <w:jc w:val="center"/>
              <w:rPr>
                <w:rFonts w:ascii="Times New Roman" w:hAnsi="Times New Roman" w:cs="Times New Roman"/>
                <w:sz w:val="18"/>
                <w:szCs w:val="18"/>
              </w:rPr>
            </w:pPr>
            <w:r>
              <w:rPr>
                <w:rFonts w:ascii="Times New Roman" w:hAnsi="Times New Roman" w:cs="Times New Roman"/>
                <w:sz w:val="18"/>
                <w:szCs w:val="18"/>
              </w:rPr>
              <w:t>16152104</w:t>
            </w:r>
          </w:p>
        </w:tc>
        <w:tc>
          <w:tcPr>
            <w:tcW w:w="2777"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spacing w:line="280" w:lineRule="exact"/>
              <w:jc w:val="left"/>
              <w:rPr>
                <w:rFonts w:ascii="Times New Roman" w:hAnsi="Times New Roman" w:cs="Times New Roman"/>
                <w:sz w:val="18"/>
                <w:szCs w:val="18"/>
              </w:rPr>
            </w:pPr>
            <w:r>
              <w:fldChar w:fldCharType="begin"/>
            </w:r>
            <w:r>
              <w:instrText xml:space="preserve"> HYPERLINK "app:ds:%E7%8E%B0%E4%BB%A3%E7%94%B5%E6%BA%90%E6%8A%80%E6%9C%AF" \t "_self" </w:instrText>
            </w:r>
            <w:r>
              <w:fldChar w:fldCharType="separate"/>
            </w:r>
            <w:r>
              <w:rPr>
                <w:rFonts w:ascii="Times New Roman" w:hAnsi="Times New Roman" w:cs="Times New Roman"/>
                <w:sz w:val="18"/>
                <w:szCs w:val="18"/>
              </w:rPr>
              <w:t>现代电源技术</w:t>
            </w:r>
            <w:r>
              <w:rPr>
                <w:rFonts w:ascii="Times New Roman" w:hAnsi="Times New Roman" w:cs="Times New Roman"/>
                <w:sz w:val="18"/>
                <w:szCs w:val="18"/>
              </w:rPr>
              <w:fldChar w:fldCharType="end"/>
            </w:r>
          </w:p>
          <w:p>
            <w:pPr>
              <w:adjustRightInd w:val="0"/>
              <w:snapToGrid w:val="0"/>
              <w:spacing w:line="280" w:lineRule="exact"/>
              <w:jc w:val="left"/>
              <w:rPr>
                <w:rFonts w:ascii="Times New Roman" w:hAnsi="Times New Roman" w:cs="Times New Roman"/>
                <w:sz w:val="18"/>
                <w:szCs w:val="18"/>
              </w:rPr>
            </w:pPr>
            <w:r>
              <w:rPr>
                <w:rFonts w:ascii="Times New Roman" w:hAnsi="Times New Roman" w:cs="Times New Roman"/>
                <w:sz w:val="18"/>
                <w:szCs w:val="18"/>
              </w:rPr>
              <w:t>Modern Power Technology</w:t>
            </w:r>
          </w:p>
        </w:tc>
        <w:tc>
          <w:tcPr>
            <w:tcW w:w="595"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Times New Roman" w:hAnsi="Times New Roman" w:cs="Times New Roman"/>
                <w:sz w:val="18"/>
                <w:szCs w:val="18"/>
              </w:rPr>
            </w:pPr>
            <w:r>
              <w:rPr>
                <w:rFonts w:ascii="Times New Roman" w:hAnsi="Times New Roman" w:cs="Times New Roman"/>
                <w:sz w:val="18"/>
                <w:szCs w:val="18"/>
              </w:rPr>
              <w:t>26</w:t>
            </w:r>
          </w:p>
        </w:tc>
        <w:tc>
          <w:tcPr>
            <w:tcW w:w="516"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Times New Roman" w:hAnsi="Times New Roman" w:cs="Times New Roman"/>
                <w:sz w:val="18"/>
                <w:szCs w:val="18"/>
              </w:rPr>
            </w:pPr>
            <w:r>
              <w:rPr>
                <w:rFonts w:ascii="Times New Roman" w:hAnsi="Times New Roman" w:cs="Times New Roman"/>
                <w:sz w:val="18"/>
                <w:szCs w:val="18"/>
              </w:rPr>
              <w:t>6</w:t>
            </w:r>
          </w:p>
        </w:tc>
        <w:tc>
          <w:tcPr>
            <w:tcW w:w="1008"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Times New Roman" w:hAnsi="Times New Roman" w:cs="Times New Roman"/>
                <w:sz w:val="18"/>
                <w:szCs w:val="18"/>
              </w:rPr>
            </w:pPr>
            <w:r>
              <w:rPr>
                <w:rFonts w:ascii="Times New Roman" w:hAnsi="Times New Roman" w:cs="Times New Roman"/>
                <w:sz w:val="18"/>
                <w:szCs w:val="18"/>
              </w:rPr>
              <w:t>7/4</w:t>
            </w:r>
          </w:p>
        </w:tc>
        <w:tc>
          <w:tcPr>
            <w:tcW w:w="660"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rPr>
                <w:rFonts w:ascii="Times New Roman" w:hAnsi="Times New Roman" w:cs="Times New Roman"/>
                <w:sz w:val="18"/>
                <w:szCs w:val="18"/>
              </w:rPr>
            </w:pPr>
            <w:r>
              <w:rPr>
                <w:rFonts w:ascii="Times New Roman" w:hAnsi="Times New Roman" w:cs="Times New Roman"/>
                <w:sz w:val="18"/>
                <w:szCs w:val="18"/>
              </w:rPr>
              <w:t>考查</w:t>
            </w:r>
          </w:p>
        </w:tc>
        <w:tc>
          <w:tcPr>
            <w:tcW w:w="624" w:type="dxa"/>
            <w:tcBorders>
              <w:top w:val="single" w:color="auto" w:sz="4" w:space="0"/>
              <w:left w:val="nil"/>
              <w:bottom w:val="single" w:color="auto" w:sz="4" w:space="0"/>
              <w:right w:val="single" w:color="auto" w:sz="4" w:space="0"/>
            </w:tcBorders>
            <w:shd w:val="clear" w:color="auto" w:fill="auto"/>
            <w:vAlign w:val="center"/>
          </w:tcPr>
          <w:p>
            <w:pPr>
              <w:adjustRightInd w:val="0"/>
              <w:snapToGrid w:val="0"/>
              <w:jc w:val="center"/>
              <w:rPr>
                <w:rFonts w:ascii="Times New Roman" w:hAnsi="Times New Roman" w:cs="Times New Roman"/>
                <w:sz w:val="18"/>
                <w:szCs w:val="18"/>
              </w:rPr>
            </w:pPr>
            <w:r>
              <w:rPr>
                <w:rFonts w:ascii="Times New Roman" w:hAnsi="Times New Roman" w:cs="Times New Roman"/>
                <w:sz w:val="18"/>
                <w:szCs w:val="18"/>
              </w:rPr>
              <w:t>模块1</w:t>
            </w:r>
          </w:p>
        </w:tc>
      </w:tr>
      <w:tr>
        <w:tblPrEx>
          <w:tblLayout w:type="fixed"/>
          <w:tblCellMar>
            <w:top w:w="0" w:type="dxa"/>
            <w:left w:w="108" w:type="dxa"/>
            <w:bottom w:w="0" w:type="dxa"/>
            <w:right w:w="108" w:type="dxa"/>
          </w:tblCellMar>
        </w:tblPrEx>
        <w:trPr>
          <w:trHeight w:val="1058" w:hRule="atLeast"/>
          <w:jc w:val="center"/>
        </w:trPr>
        <w:tc>
          <w:tcPr>
            <w:tcW w:w="986" w:type="dxa"/>
            <w:vMerge w:val="continue"/>
            <w:tcBorders>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16152108</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280" w:lineRule="exact"/>
              <w:jc w:val="left"/>
              <w:rPr>
                <w:rFonts w:ascii="Times New Roman" w:hAnsi="Times New Roman" w:cs="Times New Roman"/>
                <w:sz w:val="18"/>
                <w:szCs w:val="18"/>
              </w:rPr>
            </w:pPr>
            <w:r>
              <w:rPr>
                <w:rFonts w:ascii="Times New Roman" w:hAnsi="Times New Roman" w:cs="Times New Roman"/>
                <w:sz w:val="18"/>
                <w:szCs w:val="18"/>
              </w:rPr>
              <w:t>FPGA与硬件描述语言</w:t>
            </w:r>
          </w:p>
          <w:p>
            <w:pPr>
              <w:spacing w:line="280" w:lineRule="exact"/>
              <w:jc w:val="left"/>
              <w:rPr>
                <w:rFonts w:ascii="Times New Roman" w:hAnsi="Times New Roman" w:cs="Times New Roman"/>
                <w:sz w:val="18"/>
                <w:szCs w:val="18"/>
              </w:rPr>
            </w:pPr>
            <w:r>
              <w:rPr>
                <w:rFonts w:ascii="Times New Roman" w:hAnsi="Times New Roman" w:cs="Times New Roman"/>
                <w:sz w:val="18"/>
                <w:szCs w:val="18"/>
              </w:rPr>
              <w:t>Field Programmable Gata Array and Hardware Description Language</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60"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考查</w:t>
            </w:r>
          </w:p>
        </w:tc>
        <w:tc>
          <w:tcPr>
            <w:tcW w:w="624"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模块1</w:t>
            </w:r>
            <w:r>
              <w:rPr>
                <w:rFonts w:hint="eastAsia" w:ascii="Times New Roman" w:hAnsi="Times New Roman" w:cs="Times New Roman"/>
                <w:sz w:val="18"/>
                <w:szCs w:val="18"/>
              </w:rPr>
              <w:t>，2</w:t>
            </w:r>
          </w:p>
        </w:tc>
      </w:tr>
      <w:tr>
        <w:tblPrEx>
          <w:tblLayout w:type="fixed"/>
          <w:tblCellMar>
            <w:top w:w="0" w:type="dxa"/>
            <w:left w:w="108" w:type="dxa"/>
            <w:bottom w:w="0" w:type="dxa"/>
            <w:right w:w="108" w:type="dxa"/>
          </w:tblCellMar>
        </w:tblPrEx>
        <w:trPr>
          <w:trHeight w:val="52" w:hRule="atLeast"/>
          <w:jc w:val="center"/>
        </w:trPr>
        <w:tc>
          <w:tcPr>
            <w:tcW w:w="986" w:type="dxa"/>
            <w:vMerge w:val="continue"/>
            <w:tcBorders>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 xml:space="preserve"> 33462003</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280" w:lineRule="exact"/>
              <w:jc w:val="left"/>
              <w:rPr>
                <w:rFonts w:ascii="Times New Roman" w:hAnsi="Times New Roman" w:cs="Times New Roman"/>
                <w:sz w:val="18"/>
                <w:szCs w:val="18"/>
              </w:rPr>
            </w:pPr>
            <w:r>
              <w:rPr>
                <w:rFonts w:ascii="Times New Roman" w:hAnsi="Times New Roman" w:cs="Times New Roman"/>
                <w:sz w:val="18"/>
                <w:szCs w:val="18"/>
              </w:rPr>
              <w:t>语音信号处理技术与应用</w:t>
            </w:r>
          </w:p>
          <w:p>
            <w:pPr>
              <w:spacing w:line="280" w:lineRule="exact"/>
              <w:jc w:val="left"/>
              <w:rPr>
                <w:rFonts w:ascii="Times New Roman" w:hAnsi="Times New Roman" w:cs="Times New Roman"/>
                <w:sz w:val="18"/>
                <w:szCs w:val="18"/>
              </w:rPr>
            </w:pPr>
            <w:r>
              <w:rPr>
                <w:rFonts w:ascii="Times New Roman" w:hAnsi="Times New Roman" w:cs="Times New Roman"/>
                <w:sz w:val="18"/>
                <w:szCs w:val="18"/>
              </w:rPr>
              <w:t>Speech signal processing technology and application</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60"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考查</w:t>
            </w:r>
          </w:p>
        </w:tc>
        <w:tc>
          <w:tcPr>
            <w:tcW w:w="624"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模块</w:t>
            </w:r>
            <w:r>
              <w:rPr>
                <w:rFonts w:hint="eastAsia" w:ascii="Times New Roman" w:hAnsi="Times New Roman" w:cs="Times New Roman"/>
                <w:sz w:val="18"/>
                <w:szCs w:val="18"/>
              </w:rPr>
              <w:t>1，</w:t>
            </w:r>
            <w:r>
              <w:rPr>
                <w:rFonts w:ascii="Times New Roman" w:hAnsi="Times New Roman" w:cs="Times New Roman"/>
                <w:sz w:val="18"/>
                <w:szCs w:val="18"/>
              </w:rPr>
              <w:t>2</w:t>
            </w:r>
          </w:p>
        </w:tc>
      </w:tr>
      <w:tr>
        <w:tblPrEx>
          <w:tblLayout w:type="fixed"/>
          <w:tblCellMar>
            <w:top w:w="0" w:type="dxa"/>
            <w:left w:w="108" w:type="dxa"/>
            <w:bottom w:w="0" w:type="dxa"/>
            <w:right w:w="108" w:type="dxa"/>
          </w:tblCellMar>
        </w:tblPrEx>
        <w:trPr>
          <w:trHeight w:val="210" w:hRule="atLeast"/>
          <w:jc w:val="center"/>
        </w:trPr>
        <w:tc>
          <w:tcPr>
            <w:tcW w:w="986" w:type="dxa"/>
            <w:vMerge w:val="continue"/>
            <w:tcBorders>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 xml:space="preserve"> </w:t>
            </w:r>
            <w:r>
              <w:rPr>
                <w:rFonts w:ascii="Times New Roman" w:hAnsi="Times New Roman" w:cs="Times New Roman"/>
                <w:sz w:val="18"/>
                <w:szCs w:val="18"/>
              </w:rPr>
              <w:t xml:space="preserve"> 3346200</w:t>
            </w:r>
            <w:r>
              <w:rPr>
                <w:rFonts w:hint="eastAsia" w:ascii="Times New Roman" w:hAnsi="Times New Roman" w:cs="Times New Roman"/>
                <w:sz w:val="18"/>
                <w:szCs w:val="18"/>
              </w:rPr>
              <w:t>4</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280" w:lineRule="exact"/>
              <w:jc w:val="left"/>
              <w:rPr>
                <w:rFonts w:ascii="Times New Roman" w:hAnsi="Times New Roman" w:cs="Times New Roman"/>
                <w:sz w:val="18"/>
                <w:szCs w:val="18"/>
              </w:rPr>
            </w:pPr>
            <w:r>
              <w:rPr>
                <w:rFonts w:ascii="Times New Roman" w:hAnsi="Times New Roman" w:cs="Times New Roman"/>
                <w:sz w:val="18"/>
                <w:szCs w:val="18"/>
              </w:rPr>
              <w:t>模式识别与人工智能</w:t>
            </w:r>
          </w:p>
          <w:p>
            <w:pPr>
              <w:shd w:val="clear" w:color="auto" w:fill="FFFFFF"/>
              <w:spacing w:line="280" w:lineRule="exact"/>
              <w:jc w:val="left"/>
              <w:rPr>
                <w:rFonts w:ascii="Times New Roman" w:hAnsi="Times New Roman" w:cs="Times New Roman"/>
                <w:sz w:val="18"/>
                <w:szCs w:val="18"/>
              </w:rPr>
            </w:pPr>
            <w:r>
              <w:rPr>
                <w:rFonts w:ascii="Times New Roman" w:hAnsi="Times New Roman" w:cs="Times New Roman"/>
                <w:sz w:val="18"/>
                <w:szCs w:val="18"/>
              </w:rPr>
              <w:t>Pattern Recognition and artificial Intelligence</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7/4</w:t>
            </w:r>
          </w:p>
        </w:tc>
        <w:tc>
          <w:tcPr>
            <w:tcW w:w="660"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考查</w:t>
            </w:r>
          </w:p>
        </w:tc>
        <w:tc>
          <w:tcPr>
            <w:tcW w:w="624"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模块2</w:t>
            </w:r>
          </w:p>
        </w:tc>
      </w:tr>
      <w:tr>
        <w:tblPrEx>
          <w:tblLayout w:type="fixed"/>
          <w:tblCellMar>
            <w:top w:w="0" w:type="dxa"/>
            <w:left w:w="108" w:type="dxa"/>
            <w:bottom w:w="0" w:type="dxa"/>
            <w:right w:w="108" w:type="dxa"/>
          </w:tblCellMar>
        </w:tblPrEx>
        <w:trPr>
          <w:trHeight w:val="400" w:hRule="atLeast"/>
          <w:jc w:val="center"/>
        </w:trPr>
        <w:tc>
          <w:tcPr>
            <w:tcW w:w="986" w:type="dxa"/>
            <w:vMerge w:val="continue"/>
            <w:tcBorders>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 xml:space="preserve"> </w:t>
            </w:r>
            <w:r>
              <w:rPr>
                <w:rFonts w:ascii="Times New Roman" w:hAnsi="Times New Roman" w:cs="Times New Roman"/>
                <w:sz w:val="18"/>
                <w:szCs w:val="18"/>
              </w:rPr>
              <w:t>3346200</w:t>
            </w:r>
            <w:r>
              <w:rPr>
                <w:rFonts w:hint="eastAsia" w:ascii="Times New Roman" w:hAnsi="Times New Roman" w:cs="Times New Roman"/>
                <w:sz w:val="18"/>
                <w:szCs w:val="18"/>
              </w:rPr>
              <w:t>5</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280" w:lineRule="exact"/>
              <w:jc w:val="left"/>
              <w:rPr>
                <w:rFonts w:ascii="Times New Roman" w:hAnsi="Times New Roman" w:cs="Times New Roman"/>
                <w:sz w:val="18"/>
                <w:szCs w:val="18"/>
              </w:rPr>
            </w:pPr>
            <w:r>
              <w:rPr>
                <w:rFonts w:ascii="Times New Roman" w:hAnsi="Times New Roman" w:cs="Times New Roman"/>
                <w:sz w:val="18"/>
                <w:szCs w:val="18"/>
              </w:rPr>
              <w:t>多媒体通信原理与技术</w:t>
            </w:r>
          </w:p>
          <w:p>
            <w:pPr>
              <w:spacing w:line="280" w:lineRule="exact"/>
              <w:jc w:val="left"/>
              <w:rPr>
                <w:rFonts w:ascii="Times New Roman" w:hAnsi="Times New Roman" w:cs="Times New Roman"/>
                <w:sz w:val="18"/>
                <w:szCs w:val="18"/>
              </w:rPr>
            </w:pPr>
            <w:r>
              <w:rPr>
                <w:rFonts w:ascii="Times New Roman" w:hAnsi="Times New Roman" w:cs="Times New Roman"/>
                <w:sz w:val="18"/>
                <w:szCs w:val="18"/>
              </w:rPr>
              <w:t>Multimedia communication principles and techniques</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7/4</w:t>
            </w:r>
          </w:p>
        </w:tc>
        <w:tc>
          <w:tcPr>
            <w:tcW w:w="660"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考查</w:t>
            </w:r>
          </w:p>
        </w:tc>
        <w:tc>
          <w:tcPr>
            <w:tcW w:w="624"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模块2</w:t>
            </w:r>
          </w:p>
        </w:tc>
      </w:tr>
      <w:tr>
        <w:tblPrEx>
          <w:tblLayout w:type="fixed"/>
          <w:tblCellMar>
            <w:top w:w="0" w:type="dxa"/>
            <w:left w:w="108" w:type="dxa"/>
            <w:bottom w:w="0" w:type="dxa"/>
            <w:right w:w="108" w:type="dxa"/>
          </w:tblCellMar>
        </w:tblPrEx>
        <w:trPr>
          <w:trHeight w:val="420" w:hRule="atLeast"/>
          <w:jc w:val="center"/>
        </w:trPr>
        <w:tc>
          <w:tcPr>
            <w:tcW w:w="986" w:type="dxa"/>
            <w:vMerge w:val="continue"/>
            <w:tcBorders>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 xml:space="preserve"> </w:t>
            </w:r>
            <w:r>
              <w:rPr>
                <w:rFonts w:ascii="Times New Roman" w:hAnsi="Times New Roman" w:cs="Times New Roman"/>
                <w:sz w:val="18"/>
                <w:szCs w:val="18"/>
              </w:rPr>
              <w:t>3346200</w:t>
            </w:r>
            <w:r>
              <w:rPr>
                <w:rFonts w:hint="eastAsia" w:ascii="Times New Roman" w:hAnsi="Times New Roman" w:cs="Times New Roman"/>
                <w:sz w:val="18"/>
                <w:szCs w:val="18"/>
              </w:rPr>
              <w:t>6</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280" w:lineRule="exact"/>
              <w:jc w:val="left"/>
              <w:rPr>
                <w:rFonts w:ascii="Times New Roman" w:hAnsi="Times New Roman" w:cs="Times New Roman"/>
                <w:sz w:val="18"/>
                <w:szCs w:val="18"/>
              </w:rPr>
            </w:pPr>
            <w:r>
              <w:rPr>
                <w:rFonts w:ascii="Times New Roman" w:hAnsi="Times New Roman" w:cs="Times New Roman"/>
                <w:sz w:val="18"/>
                <w:szCs w:val="18"/>
              </w:rPr>
              <w:t>图像与音频编码技术</w:t>
            </w:r>
          </w:p>
          <w:p>
            <w:pPr>
              <w:spacing w:line="280" w:lineRule="exact"/>
              <w:jc w:val="left"/>
              <w:rPr>
                <w:rFonts w:ascii="Times New Roman" w:hAnsi="Times New Roman" w:cs="Times New Roman"/>
                <w:sz w:val="18"/>
                <w:szCs w:val="18"/>
              </w:rPr>
            </w:pPr>
            <w:r>
              <w:rPr>
                <w:rFonts w:ascii="Times New Roman" w:hAnsi="Times New Roman" w:cs="Times New Roman"/>
                <w:sz w:val="18"/>
                <w:szCs w:val="18"/>
              </w:rPr>
              <w:t>Image and audio coding techniques</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60"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考查</w:t>
            </w:r>
          </w:p>
        </w:tc>
        <w:tc>
          <w:tcPr>
            <w:tcW w:w="624"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模块2</w:t>
            </w:r>
          </w:p>
        </w:tc>
      </w:tr>
      <w:tr>
        <w:tblPrEx>
          <w:tblLayout w:type="fixed"/>
          <w:tblCellMar>
            <w:top w:w="0" w:type="dxa"/>
            <w:left w:w="108" w:type="dxa"/>
            <w:bottom w:w="0" w:type="dxa"/>
            <w:right w:w="108" w:type="dxa"/>
          </w:tblCellMar>
        </w:tblPrEx>
        <w:trPr>
          <w:trHeight w:val="130" w:hRule="atLeast"/>
          <w:jc w:val="center"/>
        </w:trPr>
        <w:tc>
          <w:tcPr>
            <w:tcW w:w="986" w:type="dxa"/>
            <w:vMerge w:val="continue"/>
            <w:tcBorders>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 xml:space="preserve"> </w:t>
            </w:r>
            <w:r>
              <w:rPr>
                <w:rFonts w:ascii="Times New Roman" w:hAnsi="Times New Roman" w:cs="Times New Roman"/>
                <w:sz w:val="18"/>
                <w:szCs w:val="18"/>
              </w:rPr>
              <w:t>3346200</w:t>
            </w:r>
            <w:r>
              <w:rPr>
                <w:rFonts w:hint="eastAsia" w:ascii="Times New Roman" w:hAnsi="Times New Roman" w:cs="Times New Roman"/>
                <w:sz w:val="18"/>
                <w:szCs w:val="18"/>
              </w:rPr>
              <w:t>7</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280" w:lineRule="exact"/>
              <w:jc w:val="left"/>
              <w:rPr>
                <w:rFonts w:ascii="Times New Roman" w:hAnsi="Times New Roman" w:cs="Times New Roman"/>
                <w:sz w:val="18"/>
                <w:szCs w:val="18"/>
              </w:rPr>
            </w:pPr>
            <w:r>
              <w:rPr>
                <w:rFonts w:ascii="Times New Roman" w:hAnsi="Times New Roman" w:cs="Times New Roman"/>
                <w:sz w:val="18"/>
                <w:szCs w:val="18"/>
              </w:rPr>
              <w:t>生物医学信号处理</w:t>
            </w:r>
          </w:p>
          <w:p>
            <w:pPr>
              <w:spacing w:line="280" w:lineRule="exact"/>
              <w:jc w:val="left"/>
              <w:rPr>
                <w:rFonts w:ascii="Times New Roman" w:hAnsi="Times New Roman" w:cs="Times New Roman"/>
                <w:sz w:val="18"/>
                <w:szCs w:val="18"/>
              </w:rPr>
            </w:pPr>
            <w:r>
              <w:rPr>
                <w:rFonts w:ascii="Times New Roman" w:hAnsi="Times New Roman" w:cs="Times New Roman"/>
                <w:sz w:val="18"/>
                <w:szCs w:val="18"/>
              </w:rPr>
              <w:t>Biomedical Signal Processing</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26</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7</w:t>
            </w:r>
            <w:r>
              <w:rPr>
                <w:rFonts w:ascii="Times New Roman" w:hAnsi="Times New Roman" w:cs="Times New Roman"/>
                <w:sz w:val="18"/>
                <w:szCs w:val="18"/>
              </w:rPr>
              <w:t>/4</w:t>
            </w:r>
          </w:p>
        </w:tc>
        <w:tc>
          <w:tcPr>
            <w:tcW w:w="660"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考查</w:t>
            </w:r>
          </w:p>
        </w:tc>
        <w:tc>
          <w:tcPr>
            <w:tcW w:w="624"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模块2</w:t>
            </w:r>
          </w:p>
        </w:tc>
      </w:tr>
      <w:tr>
        <w:tblPrEx>
          <w:tblLayout w:type="fixed"/>
          <w:tblCellMar>
            <w:top w:w="0" w:type="dxa"/>
            <w:left w:w="108" w:type="dxa"/>
            <w:bottom w:w="0" w:type="dxa"/>
            <w:right w:w="108" w:type="dxa"/>
          </w:tblCellMar>
        </w:tblPrEx>
        <w:trPr>
          <w:trHeight w:val="453" w:hRule="atLeast"/>
          <w:jc w:val="center"/>
        </w:trPr>
        <w:tc>
          <w:tcPr>
            <w:tcW w:w="986" w:type="dxa"/>
            <w:vMerge w:val="continue"/>
            <w:tcBorders>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 xml:space="preserve"> </w:t>
            </w:r>
            <w:r>
              <w:rPr>
                <w:rFonts w:ascii="Times New Roman" w:hAnsi="Times New Roman" w:cs="Times New Roman"/>
                <w:sz w:val="18"/>
                <w:szCs w:val="18"/>
              </w:rPr>
              <w:t>3346200</w:t>
            </w:r>
            <w:r>
              <w:rPr>
                <w:rFonts w:hint="eastAsia" w:ascii="Times New Roman" w:hAnsi="Times New Roman" w:cs="Times New Roman"/>
                <w:sz w:val="18"/>
                <w:szCs w:val="18"/>
              </w:rPr>
              <w:t>8</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280" w:lineRule="exact"/>
              <w:jc w:val="left"/>
              <w:rPr>
                <w:rFonts w:ascii="Times New Roman" w:hAnsi="Times New Roman" w:cs="Times New Roman"/>
                <w:sz w:val="18"/>
                <w:szCs w:val="18"/>
              </w:rPr>
            </w:pPr>
            <w:r>
              <w:rPr>
                <w:rFonts w:ascii="Times New Roman" w:hAnsi="Times New Roman" w:cs="Times New Roman"/>
                <w:sz w:val="18"/>
                <w:szCs w:val="18"/>
              </w:rPr>
              <w:t>web编程</w:t>
            </w:r>
          </w:p>
          <w:p>
            <w:pPr>
              <w:pBdr>
                <w:left w:val="single" w:color="2B2B2B" w:sz="6" w:space="3"/>
              </w:pBdr>
              <w:shd w:val="clear" w:color="auto" w:fill="FFFFFF"/>
              <w:spacing w:line="280" w:lineRule="exact"/>
              <w:jc w:val="left"/>
              <w:rPr>
                <w:rFonts w:ascii="Times New Roman" w:hAnsi="Times New Roman" w:cs="Times New Roman"/>
                <w:sz w:val="18"/>
                <w:szCs w:val="18"/>
              </w:rPr>
            </w:pPr>
            <w:r>
              <w:rPr>
                <w:rFonts w:ascii="Times New Roman" w:hAnsi="Times New Roman" w:cs="Times New Roman"/>
                <w:sz w:val="18"/>
                <w:szCs w:val="18"/>
              </w:rPr>
              <w:t>WEB programming</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16</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16</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7</w:t>
            </w:r>
            <w:r>
              <w:rPr>
                <w:rFonts w:ascii="Times New Roman" w:hAnsi="Times New Roman" w:cs="Times New Roman"/>
                <w:sz w:val="18"/>
                <w:szCs w:val="18"/>
              </w:rPr>
              <w:t>/4</w:t>
            </w:r>
          </w:p>
        </w:tc>
        <w:tc>
          <w:tcPr>
            <w:tcW w:w="660"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624"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模块2</w:t>
            </w:r>
          </w:p>
        </w:tc>
      </w:tr>
      <w:tr>
        <w:tblPrEx>
          <w:tblLayout w:type="fixed"/>
          <w:tblCellMar>
            <w:top w:w="0" w:type="dxa"/>
            <w:left w:w="108" w:type="dxa"/>
            <w:bottom w:w="0" w:type="dxa"/>
            <w:right w:w="108" w:type="dxa"/>
          </w:tblCellMar>
        </w:tblPrEx>
        <w:trPr>
          <w:trHeight w:val="571" w:hRule="atLeast"/>
          <w:jc w:val="center"/>
        </w:trPr>
        <w:tc>
          <w:tcPr>
            <w:tcW w:w="986" w:type="dxa"/>
            <w:vMerge w:val="continue"/>
            <w:tcBorders>
              <w:left w:val="single" w:color="auto" w:sz="4" w:space="0"/>
              <w:right w:val="single" w:color="auto" w:sz="4" w:space="0"/>
            </w:tcBorders>
            <w:shd w:val="clear" w:color="auto" w:fill="auto"/>
            <w:vAlign w:val="center"/>
          </w:tcPr>
          <w:p>
            <w:pPr>
              <w:rPr>
                <w:rFonts w:ascii="Times New Roman" w:hAnsi="Times New Roman" w:cs="Times New Roman"/>
                <w:sz w:val="18"/>
                <w:szCs w:val="18"/>
              </w:rPr>
            </w:pPr>
          </w:p>
        </w:tc>
        <w:tc>
          <w:tcPr>
            <w:tcW w:w="13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 xml:space="preserve"> </w:t>
            </w:r>
            <w:r>
              <w:rPr>
                <w:rFonts w:ascii="Times New Roman" w:hAnsi="Times New Roman" w:cs="Times New Roman"/>
                <w:sz w:val="18"/>
                <w:szCs w:val="18"/>
              </w:rPr>
              <w:t>3346200</w:t>
            </w:r>
            <w:r>
              <w:rPr>
                <w:rFonts w:hint="eastAsia" w:ascii="Times New Roman" w:hAnsi="Times New Roman" w:cs="Times New Roman"/>
                <w:sz w:val="18"/>
                <w:szCs w:val="18"/>
              </w:rPr>
              <w:t>9</w:t>
            </w:r>
          </w:p>
        </w:tc>
        <w:tc>
          <w:tcPr>
            <w:tcW w:w="2777" w:type="dxa"/>
            <w:tcBorders>
              <w:top w:val="single" w:color="auto" w:sz="4" w:space="0"/>
              <w:left w:val="nil"/>
              <w:bottom w:val="single" w:color="auto" w:sz="4" w:space="0"/>
              <w:right w:val="single" w:color="auto" w:sz="4" w:space="0"/>
            </w:tcBorders>
            <w:shd w:val="clear" w:color="auto" w:fill="auto"/>
            <w:vAlign w:val="center"/>
          </w:tcPr>
          <w:p>
            <w:pPr>
              <w:spacing w:line="280" w:lineRule="exact"/>
              <w:jc w:val="left"/>
              <w:rPr>
                <w:rFonts w:ascii="Times New Roman" w:hAnsi="Times New Roman" w:cs="Times New Roman"/>
                <w:sz w:val="18"/>
                <w:szCs w:val="18"/>
              </w:rPr>
            </w:pPr>
            <w:r>
              <w:rPr>
                <w:rFonts w:ascii="Times New Roman" w:hAnsi="Times New Roman" w:cs="Times New Roman"/>
                <w:sz w:val="18"/>
                <w:szCs w:val="18"/>
              </w:rPr>
              <w:t>数据库原理与应用</w:t>
            </w:r>
          </w:p>
          <w:p>
            <w:pPr>
              <w:spacing w:line="280" w:lineRule="exact"/>
              <w:jc w:val="left"/>
              <w:rPr>
                <w:rFonts w:ascii="Times New Roman" w:hAnsi="Times New Roman" w:cs="Times New Roman"/>
                <w:sz w:val="18"/>
                <w:szCs w:val="18"/>
              </w:rPr>
            </w:pPr>
            <w:r>
              <w:rPr>
                <w:rFonts w:ascii="Times New Roman" w:hAnsi="Times New Roman" w:cs="Times New Roman"/>
                <w:sz w:val="18"/>
                <w:szCs w:val="18"/>
              </w:rPr>
              <w:t>database principles and applications</w:t>
            </w:r>
          </w:p>
        </w:tc>
        <w:tc>
          <w:tcPr>
            <w:tcW w:w="595"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2</w:t>
            </w:r>
            <w:r>
              <w:rPr>
                <w:rFonts w:hint="eastAsia" w:ascii="Times New Roman" w:hAnsi="Times New Roman" w:cs="Times New Roman"/>
                <w:sz w:val="18"/>
                <w:szCs w:val="18"/>
              </w:rPr>
              <w:t>0</w:t>
            </w: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60"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考试</w:t>
            </w:r>
          </w:p>
        </w:tc>
        <w:tc>
          <w:tcPr>
            <w:tcW w:w="624" w:type="dxa"/>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sz w:val="18"/>
                <w:szCs w:val="18"/>
              </w:rPr>
              <w:t>模块2</w:t>
            </w:r>
          </w:p>
        </w:tc>
      </w:tr>
      <w:tr>
        <w:tblPrEx>
          <w:tblLayout w:type="fixed"/>
          <w:tblCellMar>
            <w:top w:w="0" w:type="dxa"/>
            <w:left w:w="108" w:type="dxa"/>
            <w:bottom w:w="0" w:type="dxa"/>
            <w:right w:w="108" w:type="dxa"/>
          </w:tblCellMar>
        </w:tblPrEx>
        <w:trPr>
          <w:trHeight w:val="288" w:hRule="atLeast"/>
          <w:jc w:val="center"/>
        </w:trPr>
        <w:tc>
          <w:tcPr>
            <w:tcW w:w="986" w:type="dxa"/>
            <w:vMerge w:val="continue"/>
            <w:tcBorders>
              <w:left w:val="single" w:color="auto" w:sz="4" w:space="0"/>
              <w:bottom w:val="single" w:color="000000" w:sz="4" w:space="0"/>
              <w:right w:val="single" w:color="auto" w:sz="4" w:space="0"/>
            </w:tcBorders>
            <w:shd w:val="clear" w:color="auto" w:fill="auto"/>
            <w:vAlign w:val="center"/>
          </w:tcPr>
          <w:p>
            <w:pPr>
              <w:rPr>
                <w:rFonts w:ascii="Times New Roman" w:hAnsi="Times New Roman" w:cs="Times New Roman"/>
                <w:sz w:val="18"/>
                <w:szCs w:val="18"/>
              </w:rPr>
            </w:pPr>
          </w:p>
        </w:tc>
        <w:tc>
          <w:tcPr>
            <w:tcW w:w="4085"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cs="Times New Roman"/>
                <w:sz w:val="18"/>
                <w:szCs w:val="18"/>
              </w:rPr>
            </w:pPr>
            <w:r>
              <w:rPr>
                <w:rFonts w:ascii="Times New Roman" w:hAnsi="Times New Roman" w:cs="Times New Roman"/>
                <w:b/>
                <w:sz w:val="18"/>
                <w:szCs w:val="18"/>
              </w:rPr>
              <w:t>小    计</w:t>
            </w:r>
            <w:r>
              <w:rPr>
                <w:rFonts w:ascii="Times New Roman" w:hAnsi="Times New Roman" w:cs="Times New Roman"/>
                <w:sz w:val="18"/>
                <w:szCs w:val="18"/>
              </w:rPr>
              <w:t>　（交叉选够学分）</w:t>
            </w:r>
          </w:p>
        </w:tc>
        <w:tc>
          <w:tcPr>
            <w:tcW w:w="59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20</w:t>
            </w:r>
          </w:p>
        </w:tc>
        <w:tc>
          <w:tcPr>
            <w:tcW w:w="60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320</w:t>
            </w:r>
          </w:p>
        </w:tc>
        <w:tc>
          <w:tcPr>
            <w:tcW w:w="58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51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100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660"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624"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108" w:type="dxa"/>
            <w:bottom w:w="0" w:type="dxa"/>
            <w:right w:w="108" w:type="dxa"/>
          </w:tblCellMar>
        </w:tblPrEx>
        <w:trPr>
          <w:trHeight w:val="402" w:hRule="atLeast"/>
          <w:jc w:val="center"/>
        </w:trPr>
        <w:tc>
          <w:tcPr>
            <w:tcW w:w="5071" w:type="dxa"/>
            <w:gridSpan w:val="3"/>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Times New Roman" w:hAnsi="Times New Roman" w:cs="Times New Roman"/>
                <w:b/>
                <w:sz w:val="18"/>
                <w:szCs w:val="18"/>
              </w:rPr>
            </w:pPr>
            <w:r>
              <w:rPr>
                <w:rFonts w:ascii="Times New Roman" w:hAnsi="Times New Roman" w:cs="Times New Roman"/>
                <w:b/>
                <w:sz w:val="18"/>
                <w:szCs w:val="18"/>
              </w:rPr>
              <w:t>本表合计</w:t>
            </w:r>
          </w:p>
        </w:tc>
        <w:tc>
          <w:tcPr>
            <w:tcW w:w="59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5</w:t>
            </w:r>
            <w:r>
              <w:rPr>
                <w:rFonts w:hint="eastAsia" w:ascii="Times New Roman" w:hAnsi="Times New Roman" w:cs="Times New Roman"/>
                <w:sz w:val="18"/>
                <w:szCs w:val="18"/>
              </w:rPr>
              <w:t>0</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800</w:t>
            </w:r>
          </w:p>
        </w:tc>
        <w:tc>
          <w:tcPr>
            <w:tcW w:w="587"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5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100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66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c>
          <w:tcPr>
            <w:tcW w:w="6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18"/>
                <w:szCs w:val="18"/>
              </w:rPr>
            </w:pPr>
          </w:p>
        </w:tc>
      </w:tr>
    </w:tbl>
    <w:p>
      <w:pPr>
        <w:spacing w:line="300" w:lineRule="auto"/>
        <w:rPr>
          <w:b/>
          <w:spacing w:val="8"/>
        </w:rPr>
      </w:pPr>
      <w:r>
        <w:rPr>
          <w:rFonts w:hint="eastAsia"/>
          <w:b/>
          <w:spacing w:val="8"/>
          <w:sz w:val="18"/>
          <w:szCs w:val="18"/>
        </w:rPr>
        <w:t>注：模块指专业方向，模块1为电子信息系统设计方向模块；模块2为信息处理方向模块。</w:t>
      </w:r>
      <w:r>
        <w:rPr>
          <w:rFonts w:hint="eastAsia"/>
          <w:b/>
          <w:spacing w:val="8"/>
        </w:rPr>
        <w:br w:type="page"/>
      </w:r>
    </w:p>
    <w:p>
      <w:pPr>
        <w:spacing w:line="300" w:lineRule="auto"/>
        <w:jc w:val="center"/>
        <w:rPr>
          <w:b/>
          <w:spacing w:val="8"/>
          <w:sz w:val="24"/>
        </w:rPr>
      </w:pPr>
      <w:r>
        <w:rPr>
          <w:rFonts w:hint="eastAsia"/>
          <w:b/>
          <w:spacing w:val="8"/>
          <w:sz w:val="24"/>
        </w:rPr>
        <w:t>附表五、电子信息工程专业实践教学环节设置</w:t>
      </w:r>
    </w:p>
    <w:tbl>
      <w:tblPr>
        <w:tblStyle w:val="6"/>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3672"/>
        <w:gridCol w:w="709"/>
        <w:gridCol w:w="709"/>
        <w:gridCol w:w="708"/>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blHeader/>
          <w:jc w:val="center"/>
        </w:trPr>
        <w:tc>
          <w:tcPr>
            <w:tcW w:w="900" w:type="dxa"/>
            <w:vAlign w:val="center"/>
          </w:tcPr>
          <w:p>
            <w:pPr>
              <w:spacing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类别</w:t>
            </w:r>
          </w:p>
        </w:tc>
        <w:tc>
          <w:tcPr>
            <w:tcW w:w="1080" w:type="dxa"/>
            <w:vAlign w:val="center"/>
          </w:tcPr>
          <w:p>
            <w:pPr>
              <w:spacing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line="26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编号</w:t>
            </w:r>
          </w:p>
        </w:tc>
        <w:tc>
          <w:tcPr>
            <w:tcW w:w="3672" w:type="dxa"/>
            <w:vAlign w:val="center"/>
          </w:tcPr>
          <w:p>
            <w:pPr>
              <w:spacing w:before="60" w:after="60" w:line="30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实践环节名称及内容</w:t>
            </w:r>
          </w:p>
        </w:tc>
        <w:tc>
          <w:tcPr>
            <w:tcW w:w="709" w:type="dxa"/>
            <w:vAlign w:val="center"/>
          </w:tcPr>
          <w:p>
            <w:pPr>
              <w:spacing w:before="60" w:after="60" w:line="30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学分</w:t>
            </w:r>
          </w:p>
        </w:tc>
        <w:tc>
          <w:tcPr>
            <w:tcW w:w="709" w:type="dxa"/>
            <w:vAlign w:val="center"/>
          </w:tcPr>
          <w:p>
            <w:pPr>
              <w:spacing w:before="60" w:after="60" w:line="30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周数</w:t>
            </w:r>
          </w:p>
        </w:tc>
        <w:tc>
          <w:tcPr>
            <w:tcW w:w="708" w:type="dxa"/>
            <w:vAlign w:val="center"/>
          </w:tcPr>
          <w:p>
            <w:pPr>
              <w:spacing w:before="60" w:after="60" w:line="30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学期</w:t>
            </w:r>
          </w:p>
        </w:tc>
        <w:tc>
          <w:tcPr>
            <w:tcW w:w="1880" w:type="dxa"/>
            <w:vAlign w:val="center"/>
          </w:tcPr>
          <w:p>
            <w:pPr>
              <w:spacing w:before="60" w:after="60" w:line="30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900" w:type="dxa"/>
            <w:vMerge w:val="restart"/>
            <w:vAlign w:val="center"/>
          </w:tcPr>
          <w:p>
            <w:pPr>
              <w:spacing w:before="60" w:after="60"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通识</w:t>
            </w:r>
          </w:p>
          <w:p>
            <w:pPr>
              <w:spacing w:before="60" w:after="60"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line="300" w:lineRule="exact"/>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4学分</w:t>
            </w:r>
          </w:p>
        </w:tc>
        <w:tc>
          <w:tcPr>
            <w:tcW w:w="1080" w:type="dxa"/>
            <w:vAlign w:val="center"/>
          </w:tcPr>
          <w:p>
            <w:pPr>
              <w:spacing w:line="300" w:lineRule="exact"/>
              <w:jc w:val="center"/>
              <w:rPr>
                <w:rFonts w:ascii="Times New Roman" w:hAnsi="Times New Roman" w:cs="Times New Roman"/>
                <w:sz w:val="18"/>
                <w:szCs w:val="18"/>
              </w:rPr>
            </w:pPr>
            <w:r>
              <w:rPr>
                <w:rFonts w:hint="eastAsia"/>
                <w:color w:val="000000"/>
                <w:sz w:val="18"/>
                <w:szCs w:val="18"/>
              </w:rPr>
              <w:t>j5600101</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军事训练</w:t>
            </w:r>
            <w:r>
              <w:rPr>
                <w:rFonts w:hint="eastAsia" w:ascii="Times New Roman" w:hAnsi="Times New Roman" w:cs="Times New Roman"/>
                <w:sz w:val="18"/>
                <w:szCs w:val="18"/>
              </w:rPr>
              <w:t xml:space="preserve">  </w:t>
            </w:r>
            <w:r>
              <w:rPr>
                <w:rFonts w:ascii="Times New Roman" w:hAnsi="Times New Roman" w:cs="Times New Roman"/>
                <w:sz w:val="18"/>
                <w:szCs w:val="18"/>
              </w:rPr>
              <w:t>Military Training</w:t>
            </w:r>
          </w:p>
        </w:tc>
        <w:tc>
          <w:tcPr>
            <w:tcW w:w="709" w:type="dxa"/>
            <w:vAlign w:val="center"/>
          </w:tcPr>
          <w:p>
            <w:pPr>
              <w:spacing w:before="60" w:after="60" w:line="300" w:lineRule="exact"/>
              <w:ind w:left="-108" w:right="-108"/>
              <w:jc w:val="center"/>
              <w:rPr>
                <w:rFonts w:ascii="Times New Roman" w:hAnsi="Times New Roman" w:cs="Times New Roman"/>
                <w:sz w:val="18"/>
                <w:szCs w:val="18"/>
              </w:rPr>
            </w:pPr>
          </w:p>
        </w:tc>
        <w:tc>
          <w:tcPr>
            <w:tcW w:w="709"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2</w:t>
            </w:r>
          </w:p>
        </w:tc>
        <w:tc>
          <w:tcPr>
            <w:tcW w:w="708"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1</w:t>
            </w:r>
          </w:p>
        </w:tc>
        <w:tc>
          <w:tcPr>
            <w:tcW w:w="1880" w:type="dxa"/>
            <w:vAlign w:val="center"/>
          </w:tcPr>
          <w:p>
            <w:pPr>
              <w:spacing w:before="60" w:after="60" w:line="300" w:lineRule="exact"/>
              <w:jc w:val="center"/>
              <w:rPr>
                <w:rFonts w:ascii="Times New Roman" w:hAnsi="Times New Roman" w:cs="Times New Roman"/>
                <w:sz w:val="18"/>
                <w:szCs w:val="18"/>
              </w:rPr>
            </w:pPr>
            <w:r>
              <w:rPr>
                <w:rFonts w:ascii="Times New Roman" w:hAnsi="Times New Roman" w:cs="Times New Roman"/>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hint="eastAsia"/>
                <w:color w:val="000000"/>
                <w:sz w:val="18"/>
                <w:szCs w:val="18"/>
              </w:rPr>
              <w:t>j5600102</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入学教育</w:t>
            </w:r>
            <w:r>
              <w:rPr>
                <w:rFonts w:hint="eastAsia" w:ascii="Times New Roman" w:hAnsi="Times New Roman" w:cs="Times New Roman"/>
                <w:sz w:val="18"/>
                <w:szCs w:val="18"/>
              </w:rPr>
              <w:t xml:space="preserve">  </w:t>
            </w:r>
            <w:r>
              <w:rPr>
                <w:rFonts w:ascii="Times New Roman" w:hAnsi="Times New Roman" w:cs="Times New Roman"/>
                <w:sz w:val="18"/>
                <w:szCs w:val="18"/>
              </w:rPr>
              <w:t>Entrance Education</w:t>
            </w:r>
          </w:p>
        </w:tc>
        <w:tc>
          <w:tcPr>
            <w:tcW w:w="709" w:type="dxa"/>
            <w:vAlign w:val="center"/>
          </w:tcPr>
          <w:p>
            <w:pPr>
              <w:spacing w:before="60" w:after="60" w:line="300" w:lineRule="exact"/>
              <w:ind w:left="-108" w:right="-108"/>
              <w:jc w:val="center"/>
              <w:rPr>
                <w:rFonts w:ascii="Times New Roman" w:hAnsi="Times New Roman" w:cs="Times New Roman"/>
                <w:sz w:val="18"/>
                <w:szCs w:val="18"/>
              </w:rPr>
            </w:pPr>
          </w:p>
        </w:tc>
        <w:tc>
          <w:tcPr>
            <w:tcW w:w="709"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1</w:t>
            </w:r>
          </w:p>
        </w:tc>
        <w:tc>
          <w:tcPr>
            <w:tcW w:w="708"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1</w:t>
            </w:r>
          </w:p>
        </w:tc>
        <w:tc>
          <w:tcPr>
            <w:tcW w:w="1880" w:type="dxa"/>
            <w:vAlign w:val="center"/>
          </w:tcPr>
          <w:p>
            <w:pPr>
              <w:autoSpaceDE w:val="0"/>
              <w:autoSpaceDN w:val="0"/>
              <w:adjustRightInd w:val="0"/>
              <w:spacing w:line="300" w:lineRule="exact"/>
              <w:jc w:val="center"/>
              <w:rPr>
                <w:rFonts w:ascii="Times New Roman" w:hAnsi="Times New Roman" w:cs="Times New Roman"/>
                <w:sz w:val="18"/>
                <w:szCs w:val="18"/>
              </w:rPr>
            </w:pPr>
            <w:r>
              <w:rPr>
                <w:rFonts w:ascii="Times New Roman" w:hAnsi="Times New Roman" w:cs="Times New Roman"/>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hint="eastAsia"/>
                <w:color w:val="000000"/>
                <w:sz w:val="18"/>
                <w:szCs w:val="18"/>
              </w:rPr>
              <w:t>j5600107</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志愿者服务活动</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Volunteer service activities</w:t>
            </w:r>
          </w:p>
        </w:tc>
        <w:tc>
          <w:tcPr>
            <w:tcW w:w="709" w:type="dxa"/>
            <w:vAlign w:val="center"/>
          </w:tcPr>
          <w:p>
            <w:pPr>
              <w:spacing w:before="60" w:after="60" w:line="300" w:lineRule="exact"/>
              <w:ind w:left="-108" w:right="-108"/>
              <w:jc w:val="center"/>
              <w:rPr>
                <w:rFonts w:ascii="Times New Roman" w:hAnsi="Times New Roman" w:cs="Times New Roman"/>
                <w:sz w:val="18"/>
                <w:szCs w:val="18"/>
              </w:rPr>
            </w:pPr>
          </w:p>
        </w:tc>
        <w:tc>
          <w:tcPr>
            <w:tcW w:w="709"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1</w:t>
            </w:r>
          </w:p>
        </w:tc>
        <w:tc>
          <w:tcPr>
            <w:tcW w:w="708"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1-8</w:t>
            </w:r>
          </w:p>
        </w:tc>
        <w:tc>
          <w:tcPr>
            <w:tcW w:w="1880" w:type="dxa"/>
            <w:vAlign w:val="center"/>
          </w:tcPr>
          <w:p>
            <w:pPr>
              <w:spacing w:before="60" w:after="60" w:line="300" w:lineRule="exact"/>
              <w:jc w:val="center"/>
              <w:rPr>
                <w:rFonts w:ascii="Times New Roman" w:hAnsi="Times New Roman" w:cs="Times New Roman"/>
                <w:sz w:val="18"/>
                <w:szCs w:val="18"/>
              </w:rPr>
            </w:pPr>
            <w:r>
              <w:rPr>
                <w:rFonts w:ascii="Times New Roman" w:hAnsi="Times New Roman" w:cs="Times New Roman"/>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hint="eastAsia"/>
                <w:color w:val="000000"/>
                <w:sz w:val="18"/>
                <w:szCs w:val="18"/>
              </w:rPr>
              <w:t>j5600109</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社会调查与思想政治课社会实践</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The social investigations and Social Practice of Ideology- Politics Theory Course</w:t>
            </w:r>
          </w:p>
        </w:tc>
        <w:tc>
          <w:tcPr>
            <w:tcW w:w="709"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2</w:t>
            </w:r>
          </w:p>
        </w:tc>
        <w:tc>
          <w:tcPr>
            <w:tcW w:w="709"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2</w:t>
            </w:r>
          </w:p>
        </w:tc>
        <w:tc>
          <w:tcPr>
            <w:tcW w:w="708"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5</w:t>
            </w:r>
          </w:p>
        </w:tc>
        <w:tc>
          <w:tcPr>
            <w:tcW w:w="1880" w:type="dxa"/>
            <w:vAlign w:val="center"/>
          </w:tcPr>
          <w:p>
            <w:pPr>
              <w:autoSpaceDE w:val="0"/>
              <w:autoSpaceDN w:val="0"/>
              <w:adjustRightInd w:val="0"/>
              <w:spacing w:line="300" w:lineRule="exact"/>
              <w:jc w:val="center"/>
              <w:rPr>
                <w:rFonts w:ascii="Times New Roman" w:hAnsi="Times New Roman" w:cs="Times New Roman"/>
                <w:sz w:val="18"/>
                <w:szCs w:val="18"/>
              </w:rPr>
            </w:pPr>
            <w:r>
              <w:rPr>
                <w:rFonts w:ascii="Times New Roman" w:hAnsi="Times New Roman" w:cs="Times New Roman"/>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hint="eastAsia"/>
                <w:color w:val="000000"/>
                <w:sz w:val="18"/>
                <w:szCs w:val="18"/>
              </w:rPr>
              <w:t>j5600108</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文体艺术综合素质实践</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Practice of comprehensive quality of style and art</w:t>
            </w:r>
          </w:p>
        </w:tc>
        <w:tc>
          <w:tcPr>
            <w:tcW w:w="709"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2</w:t>
            </w:r>
          </w:p>
        </w:tc>
        <w:tc>
          <w:tcPr>
            <w:tcW w:w="709" w:type="dxa"/>
            <w:vAlign w:val="center"/>
          </w:tcPr>
          <w:p>
            <w:pPr>
              <w:spacing w:before="60" w:after="60" w:line="300" w:lineRule="exact"/>
              <w:ind w:left="-108" w:right="-108"/>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708"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1-8</w:t>
            </w:r>
          </w:p>
        </w:tc>
        <w:tc>
          <w:tcPr>
            <w:tcW w:w="1880" w:type="dxa"/>
            <w:vAlign w:val="center"/>
          </w:tcPr>
          <w:p>
            <w:pPr>
              <w:spacing w:before="60" w:after="60" w:line="300" w:lineRule="exact"/>
              <w:jc w:val="center"/>
              <w:rPr>
                <w:rFonts w:ascii="Times New Roman" w:hAnsi="Times New Roman" w:cs="Times New Roman"/>
                <w:sz w:val="18"/>
                <w:szCs w:val="18"/>
              </w:rPr>
            </w:pPr>
            <w:r>
              <w:rPr>
                <w:rFonts w:ascii="Times New Roman" w:hAnsi="Times New Roman" w:cs="Times New Roman"/>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hint="eastAsia"/>
                <w:color w:val="000000"/>
                <w:sz w:val="18"/>
                <w:szCs w:val="18"/>
              </w:rPr>
              <w:t>j5600104</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毕业教育</w:t>
            </w:r>
            <w:r>
              <w:rPr>
                <w:rFonts w:hint="eastAsia" w:ascii="Times New Roman" w:hAnsi="Times New Roman" w:cs="Times New Roman"/>
                <w:sz w:val="18"/>
                <w:szCs w:val="18"/>
              </w:rPr>
              <w:t xml:space="preserve">  </w:t>
            </w:r>
            <w:r>
              <w:rPr>
                <w:rFonts w:ascii="Times New Roman" w:hAnsi="Times New Roman" w:cs="Times New Roman"/>
                <w:sz w:val="18"/>
                <w:szCs w:val="18"/>
              </w:rPr>
              <w:t>Graduation Education</w:t>
            </w:r>
          </w:p>
        </w:tc>
        <w:tc>
          <w:tcPr>
            <w:tcW w:w="709" w:type="dxa"/>
            <w:vAlign w:val="center"/>
          </w:tcPr>
          <w:p>
            <w:pPr>
              <w:spacing w:before="60" w:after="60" w:line="300" w:lineRule="exact"/>
              <w:ind w:left="-108" w:right="-108"/>
              <w:jc w:val="center"/>
              <w:rPr>
                <w:rFonts w:ascii="Times New Roman" w:hAnsi="Times New Roman" w:cs="Times New Roman"/>
                <w:sz w:val="18"/>
                <w:szCs w:val="18"/>
              </w:rPr>
            </w:pPr>
          </w:p>
        </w:tc>
        <w:tc>
          <w:tcPr>
            <w:tcW w:w="709"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1</w:t>
            </w:r>
          </w:p>
        </w:tc>
        <w:tc>
          <w:tcPr>
            <w:tcW w:w="708" w:type="dxa"/>
            <w:vAlign w:val="center"/>
          </w:tcPr>
          <w:p>
            <w:pPr>
              <w:spacing w:before="60" w:after="60"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8</w:t>
            </w:r>
          </w:p>
        </w:tc>
        <w:tc>
          <w:tcPr>
            <w:tcW w:w="1880" w:type="dxa"/>
            <w:vAlign w:val="center"/>
          </w:tcPr>
          <w:p>
            <w:pPr>
              <w:spacing w:before="60" w:after="60" w:line="300" w:lineRule="exact"/>
              <w:jc w:val="center"/>
              <w:rPr>
                <w:rFonts w:ascii="Times New Roman" w:hAnsi="Times New Roman" w:cs="Times New Roman"/>
                <w:sz w:val="18"/>
                <w:szCs w:val="18"/>
              </w:rPr>
            </w:pPr>
            <w:r>
              <w:rPr>
                <w:rFonts w:ascii="Times New Roman" w:hAnsi="Times New Roman" w:cs="Times New Roman"/>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4752" w:type="dxa"/>
            <w:gridSpan w:val="2"/>
            <w:vAlign w:val="center"/>
          </w:tcPr>
          <w:p>
            <w:pPr>
              <w:spacing w:line="240" w:lineRule="exact"/>
              <w:jc w:val="center"/>
              <w:rPr>
                <w:rFonts w:ascii="Times New Roman" w:hAnsi="Times New Roman" w:cs="Times New Roman"/>
                <w:b/>
                <w:spacing w:val="8"/>
                <w:sz w:val="18"/>
                <w:szCs w:val="18"/>
              </w:rPr>
            </w:pPr>
            <w:r>
              <w:rPr>
                <w:rFonts w:ascii="Times New Roman" w:hAnsi="Times New Roman" w:cs="Times New Roman"/>
                <w:b/>
                <w:spacing w:val="8"/>
                <w:sz w:val="18"/>
                <w:szCs w:val="18"/>
              </w:rPr>
              <w:t>小    计</w:t>
            </w:r>
          </w:p>
        </w:tc>
        <w:tc>
          <w:tcPr>
            <w:tcW w:w="709" w:type="dxa"/>
            <w:vAlign w:val="center"/>
          </w:tcPr>
          <w:p>
            <w:pPr>
              <w:spacing w:line="240" w:lineRule="exact"/>
              <w:ind w:left="-108" w:right="-108"/>
              <w:jc w:val="center"/>
              <w:rPr>
                <w:rFonts w:ascii="Times New Roman" w:hAnsi="Times New Roman" w:cs="Times New Roman"/>
                <w:b/>
                <w:spacing w:val="8"/>
                <w:sz w:val="18"/>
                <w:szCs w:val="18"/>
              </w:rPr>
            </w:pPr>
            <w:r>
              <w:rPr>
                <w:rFonts w:ascii="Times New Roman" w:hAnsi="Times New Roman" w:cs="Times New Roman"/>
                <w:b/>
                <w:spacing w:val="8"/>
                <w:sz w:val="18"/>
                <w:szCs w:val="18"/>
              </w:rPr>
              <w:t>4</w:t>
            </w:r>
          </w:p>
        </w:tc>
        <w:tc>
          <w:tcPr>
            <w:tcW w:w="709" w:type="dxa"/>
            <w:vAlign w:val="center"/>
          </w:tcPr>
          <w:p>
            <w:pPr>
              <w:spacing w:line="240" w:lineRule="exact"/>
              <w:ind w:left="-108" w:right="-108"/>
              <w:jc w:val="center"/>
              <w:rPr>
                <w:rFonts w:ascii="Times New Roman" w:hAnsi="Times New Roman" w:cs="Times New Roman"/>
                <w:b/>
                <w:spacing w:val="8"/>
                <w:sz w:val="18"/>
                <w:szCs w:val="18"/>
              </w:rPr>
            </w:pPr>
            <w:r>
              <w:rPr>
                <w:rFonts w:hint="eastAsia" w:ascii="Times New Roman" w:hAnsi="Times New Roman" w:cs="Times New Roman"/>
                <w:b/>
                <w:spacing w:val="8"/>
                <w:sz w:val="18"/>
                <w:szCs w:val="18"/>
              </w:rPr>
              <w:t>11</w:t>
            </w:r>
          </w:p>
        </w:tc>
        <w:tc>
          <w:tcPr>
            <w:tcW w:w="708" w:type="dxa"/>
            <w:vAlign w:val="center"/>
          </w:tcPr>
          <w:p>
            <w:pPr>
              <w:spacing w:line="240" w:lineRule="exact"/>
              <w:ind w:left="-108" w:right="-108"/>
              <w:jc w:val="center"/>
              <w:rPr>
                <w:rFonts w:ascii="Times New Roman" w:hAnsi="Times New Roman" w:cs="Times New Roman"/>
                <w:spacing w:val="8"/>
                <w:sz w:val="18"/>
                <w:szCs w:val="18"/>
              </w:rPr>
            </w:pPr>
          </w:p>
        </w:tc>
        <w:tc>
          <w:tcPr>
            <w:tcW w:w="1880" w:type="dxa"/>
            <w:vAlign w:val="center"/>
          </w:tcPr>
          <w:p>
            <w:pPr>
              <w:spacing w:line="240" w:lineRule="exact"/>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900" w:type="dxa"/>
            <w:vMerge w:val="restart"/>
            <w:vAlign w:val="center"/>
          </w:tcPr>
          <w:p>
            <w:pPr>
              <w:spacing w:before="60" w:after="60" w:line="300" w:lineRule="exact"/>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专业</w:t>
            </w:r>
          </w:p>
          <w:p>
            <w:pPr>
              <w:spacing w:before="60" w:after="60" w:line="300" w:lineRule="exact"/>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实践</w:t>
            </w:r>
          </w:p>
          <w:p>
            <w:pPr>
              <w:spacing w:before="60" w:after="60" w:line="300" w:lineRule="exact"/>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24</w:t>
            </w:r>
          </w:p>
          <w:p>
            <w:pPr>
              <w:spacing w:before="60" w:after="60" w:line="300" w:lineRule="exact"/>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学分</w:t>
            </w:r>
          </w:p>
        </w:tc>
        <w:tc>
          <w:tcPr>
            <w:tcW w:w="1080" w:type="dxa"/>
            <w:vAlign w:val="center"/>
          </w:tcPr>
          <w:p>
            <w:pPr>
              <w:spacing w:line="300" w:lineRule="exact"/>
              <w:rPr>
                <w:rFonts w:ascii="Times New Roman" w:hAnsi="Times New Roman" w:cs="Times New Roman"/>
                <w:spacing w:val="8"/>
                <w:sz w:val="18"/>
                <w:szCs w:val="18"/>
              </w:rPr>
            </w:pPr>
            <w:r>
              <w:rPr>
                <w:rFonts w:ascii="Times New Roman" w:hAnsi="Times New Roman" w:cs="Times New Roman"/>
                <w:sz w:val="18"/>
                <w:szCs w:val="18"/>
              </w:rPr>
              <w:t>j1610101</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电子工艺实习</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Practice on Electronic Working Technics</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709"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z w:val="18"/>
                <w:szCs w:val="18"/>
              </w:rPr>
              <w:t>2</w:t>
            </w:r>
          </w:p>
        </w:tc>
        <w:tc>
          <w:tcPr>
            <w:tcW w:w="708"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z w:val="18"/>
                <w:szCs w:val="18"/>
              </w:rPr>
              <w:t>2</w:t>
            </w:r>
          </w:p>
        </w:tc>
        <w:tc>
          <w:tcPr>
            <w:tcW w:w="1880" w:type="dxa"/>
            <w:vAlign w:val="center"/>
          </w:tcPr>
          <w:p>
            <w:pPr>
              <w:spacing w:line="300" w:lineRule="exact"/>
              <w:rPr>
                <w:rFonts w:ascii="Times New Roman" w:hAnsi="Times New Roman" w:cs="Times New Roman"/>
                <w:sz w:val="18"/>
                <w:szCs w:val="18"/>
              </w:rPr>
            </w:pPr>
            <w:r>
              <w:rPr>
                <w:rFonts w:ascii="Times New Roman" w:hAnsi="Times New Roman" w:cs="Times New Roman"/>
                <w:sz w:val="18"/>
                <w:szCs w:val="18"/>
              </w:rPr>
              <w:t>校内集中进行</w:t>
            </w:r>
          </w:p>
          <w:p>
            <w:pPr>
              <w:spacing w:line="300" w:lineRule="exact"/>
              <w:rPr>
                <w:rFonts w:ascii="Times New Roman" w:hAnsi="Times New Roman" w:cs="Times New Roman"/>
                <w:sz w:val="18"/>
                <w:szCs w:val="18"/>
              </w:rPr>
            </w:pPr>
            <w:r>
              <w:rPr>
                <w:rFonts w:ascii="Times New Roman" w:hAnsi="Times New Roman" w:cs="Times New Roman"/>
                <w:sz w:val="18"/>
                <w:szCs w:val="18"/>
              </w:rPr>
              <w:t>（成品制作）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hint="eastAsia" w:ascii="Times New Roman" w:hAnsi="Times New Roman" w:cs="Times New Roman"/>
                <w:sz w:val="18"/>
                <w:szCs w:val="18"/>
              </w:rPr>
              <w:t>j3330101</w:t>
            </w:r>
          </w:p>
        </w:tc>
        <w:tc>
          <w:tcPr>
            <w:tcW w:w="3672" w:type="dxa"/>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C语言程序设计实习</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Computer Program Design Basis for Practice</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8"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18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j</w:t>
            </w:r>
            <w:r>
              <w:rPr>
                <w:rFonts w:hint="eastAsia" w:ascii="Times New Roman" w:hAnsi="Times New Roman" w:cs="Times New Roman"/>
                <w:sz w:val="18"/>
                <w:szCs w:val="18"/>
              </w:rPr>
              <w:t>3340101</w:t>
            </w:r>
          </w:p>
        </w:tc>
        <w:tc>
          <w:tcPr>
            <w:tcW w:w="3672" w:type="dxa"/>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电子技术基础综合实习（模拟、数字）</w:t>
            </w:r>
          </w:p>
          <w:p>
            <w:pPr>
              <w:spacing w:line="240" w:lineRule="exact"/>
              <w:rPr>
                <w:rFonts w:ascii="Times New Roman" w:hAnsi="Times New Roman" w:cs="Times New Roman"/>
                <w:sz w:val="18"/>
                <w:szCs w:val="18"/>
              </w:rPr>
            </w:pPr>
            <w:r>
              <w:rPr>
                <w:rFonts w:ascii="Times New Roman" w:hAnsi="Times New Roman" w:cs="Times New Roman"/>
                <w:sz w:val="18"/>
                <w:szCs w:val="18"/>
              </w:rPr>
              <w:t>Electronic Technology Comprehensive Practice</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708"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18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校内集中进行（数字、模拟）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j1610111</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微机原理与单片机课程实习</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 xml:space="preserve">The Curricular Design of Microcomputer Principle and Single Chip Microcomputer </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8"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18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校内</w:t>
            </w:r>
            <w:r>
              <w:rPr>
                <w:rFonts w:hint="eastAsia" w:ascii="Times New Roman" w:hAnsi="Times New Roman" w:cs="Times New Roman"/>
                <w:sz w:val="18"/>
                <w:szCs w:val="18"/>
              </w:rPr>
              <w:t>外</w:t>
            </w:r>
            <w:r>
              <w:rPr>
                <w:rFonts w:ascii="Times New Roman" w:hAnsi="Times New Roman" w:cs="Times New Roman"/>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 xml:space="preserve"> j</w:t>
            </w:r>
            <w:r>
              <w:rPr>
                <w:rFonts w:hint="eastAsia" w:ascii="Times New Roman" w:hAnsi="Times New Roman" w:cs="Times New Roman"/>
                <w:sz w:val="18"/>
                <w:szCs w:val="18"/>
              </w:rPr>
              <w:t>3340102</w:t>
            </w:r>
          </w:p>
        </w:tc>
        <w:tc>
          <w:tcPr>
            <w:tcW w:w="3672" w:type="dxa"/>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高频电子线路课程实习</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High-Frenquency Electronic Circuit</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Course Practice</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8"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8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校内</w:t>
            </w:r>
            <w:r>
              <w:rPr>
                <w:rFonts w:hint="eastAsia" w:ascii="Times New Roman" w:hAnsi="Times New Roman" w:cs="Times New Roman"/>
                <w:sz w:val="18"/>
                <w:szCs w:val="18"/>
              </w:rPr>
              <w:t>外</w:t>
            </w:r>
            <w:r>
              <w:rPr>
                <w:rFonts w:ascii="Times New Roman" w:hAnsi="Times New Roman" w:cs="Times New Roman"/>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j</w:t>
            </w:r>
            <w:r>
              <w:rPr>
                <w:rFonts w:hint="eastAsia" w:ascii="Times New Roman" w:hAnsi="Times New Roman" w:cs="Times New Roman"/>
                <w:sz w:val="18"/>
                <w:szCs w:val="18"/>
              </w:rPr>
              <w:t>3340103</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嵌入式系统课程实习</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 xml:space="preserve">Embedded System Curriculum Design </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8"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8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校内</w:t>
            </w:r>
            <w:r>
              <w:rPr>
                <w:rFonts w:hint="eastAsia" w:ascii="Times New Roman" w:hAnsi="Times New Roman" w:cs="Times New Roman"/>
                <w:sz w:val="18"/>
                <w:szCs w:val="18"/>
              </w:rPr>
              <w:t>外</w:t>
            </w:r>
            <w:r>
              <w:rPr>
                <w:rFonts w:ascii="Times New Roman" w:hAnsi="Times New Roman" w:cs="Times New Roman"/>
                <w:sz w:val="18"/>
                <w:szCs w:val="18"/>
              </w:rPr>
              <w:t>集中进行</w:t>
            </w:r>
          </w:p>
          <w:p>
            <w:pPr>
              <w:spacing w:line="300" w:lineRule="exact"/>
              <w:jc w:val="center"/>
              <w:rPr>
                <w:rFonts w:ascii="Times New Roman" w:hAnsi="Times New Roman" w:cs="Times New Roman"/>
                <w:sz w:val="18"/>
                <w:szCs w:val="18"/>
              </w:rPr>
            </w:pPr>
            <w:r>
              <w:rPr>
                <w:rFonts w:ascii="Times New Roman" w:hAnsi="Times New Roman" w:cs="Times New Roman"/>
                <w:sz w:val="18"/>
                <w:szCs w:val="18"/>
              </w:rPr>
              <w:t>模块</w:t>
            </w:r>
            <w:r>
              <w:rPr>
                <w:rFonts w:hint="eastAsia" w:ascii="Times New Roman" w:hAnsi="Times New Roman" w:cs="Times New Roman"/>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j</w:t>
            </w:r>
            <w:r>
              <w:rPr>
                <w:rFonts w:hint="eastAsia" w:ascii="Times New Roman" w:hAnsi="Times New Roman" w:cs="Times New Roman"/>
                <w:sz w:val="18"/>
                <w:szCs w:val="18"/>
              </w:rPr>
              <w:t>3340104</w:t>
            </w:r>
          </w:p>
        </w:tc>
        <w:tc>
          <w:tcPr>
            <w:tcW w:w="3672" w:type="dxa"/>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Web编程课程实习</w:t>
            </w:r>
          </w:p>
          <w:p>
            <w:pPr>
              <w:spacing w:line="240" w:lineRule="exact"/>
              <w:rPr>
                <w:rFonts w:ascii="Times New Roman" w:hAnsi="Times New Roman" w:cs="Times New Roman"/>
                <w:sz w:val="18"/>
                <w:szCs w:val="18"/>
              </w:rPr>
            </w:pPr>
            <w:r>
              <w:rPr>
                <w:rFonts w:ascii="Times New Roman" w:hAnsi="Times New Roman" w:cs="Times New Roman"/>
                <w:sz w:val="18"/>
                <w:szCs w:val="18"/>
              </w:rPr>
              <w:t>Web Programming Course Practice</w:t>
            </w:r>
          </w:p>
        </w:tc>
        <w:tc>
          <w:tcPr>
            <w:tcW w:w="709" w:type="dxa"/>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8" w:type="dxa"/>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1880" w:type="dxa"/>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模块2</w:t>
            </w:r>
          </w:p>
          <w:p>
            <w:pPr>
              <w:spacing w:line="300" w:lineRule="exact"/>
              <w:jc w:val="center"/>
              <w:rPr>
                <w:rFonts w:ascii="Times New Roman" w:hAnsi="Times New Roman" w:cs="Times New Roman"/>
                <w:sz w:val="18"/>
                <w:szCs w:val="18"/>
              </w:rPr>
            </w:pPr>
            <w:r>
              <w:rPr>
                <w:rFonts w:ascii="Times New Roman" w:hAnsi="Times New Roman" w:cs="Times New Roman"/>
                <w:sz w:val="18"/>
                <w:szCs w:val="18"/>
              </w:rPr>
              <w:t>校内</w:t>
            </w:r>
            <w:r>
              <w:rPr>
                <w:rFonts w:hint="eastAsia" w:ascii="Times New Roman" w:hAnsi="Times New Roman" w:cs="Times New Roman"/>
                <w:sz w:val="18"/>
                <w:szCs w:val="18"/>
              </w:rPr>
              <w:t>外</w:t>
            </w:r>
            <w:r>
              <w:rPr>
                <w:rFonts w:ascii="Times New Roman" w:hAnsi="Times New Roman" w:cs="Times New Roman"/>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j1610112</w:t>
            </w:r>
          </w:p>
        </w:tc>
        <w:tc>
          <w:tcPr>
            <w:tcW w:w="3672" w:type="dxa"/>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电子系统创新设计综合实习</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Electronic System Innovation Design Method Course  Design</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8"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18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j</w:t>
            </w:r>
            <w:r>
              <w:rPr>
                <w:rFonts w:hint="eastAsia" w:ascii="Times New Roman" w:hAnsi="Times New Roman" w:cs="Times New Roman"/>
                <w:sz w:val="18"/>
                <w:szCs w:val="18"/>
              </w:rPr>
              <w:t>3340105</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FPGA与DSP实习</w:t>
            </w:r>
          </w:p>
          <w:p>
            <w:pPr>
              <w:spacing w:line="240" w:lineRule="exact"/>
              <w:jc w:val="left"/>
              <w:rPr>
                <w:rFonts w:ascii="Times New Roman" w:hAnsi="Times New Roman" w:cs="Times New Roman"/>
                <w:sz w:val="18"/>
                <w:szCs w:val="18"/>
              </w:rPr>
            </w:pPr>
            <w:r>
              <w:rPr>
                <w:rFonts w:hint="eastAsia" w:ascii="Times New Roman" w:hAnsi="Times New Roman" w:cs="Times New Roman"/>
                <w:sz w:val="18"/>
                <w:szCs w:val="18"/>
              </w:rPr>
              <w:t>FPGA and DSP Course Practice</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8"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8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j</w:t>
            </w:r>
            <w:r>
              <w:rPr>
                <w:rFonts w:hint="eastAsia" w:ascii="Times New Roman" w:hAnsi="Times New Roman" w:cs="Times New Roman"/>
                <w:sz w:val="18"/>
                <w:szCs w:val="18"/>
              </w:rPr>
              <w:t>3340106</w:t>
            </w:r>
          </w:p>
        </w:tc>
        <w:tc>
          <w:tcPr>
            <w:tcW w:w="3672" w:type="dxa"/>
          </w:tcPr>
          <w:p>
            <w:pPr>
              <w:spacing w:line="240" w:lineRule="exact"/>
              <w:jc w:val="left"/>
              <w:rPr>
                <w:rFonts w:ascii="Times New Roman" w:hAnsi="Times New Roman" w:cs="Times New Roman"/>
                <w:sz w:val="18"/>
                <w:szCs w:val="18"/>
              </w:rPr>
            </w:pPr>
            <w:r>
              <w:rPr>
                <w:rFonts w:hint="eastAsia" w:ascii="Times New Roman" w:hAnsi="Times New Roman" w:cs="Times New Roman"/>
                <w:sz w:val="18"/>
                <w:szCs w:val="18"/>
              </w:rPr>
              <w:t>语音与</w:t>
            </w:r>
            <w:r>
              <w:rPr>
                <w:rFonts w:ascii="Times New Roman" w:hAnsi="Times New Roman" w:cs="Times New Roman"/>
                <w:sz w:val="18"/>
                <w:szCs w:val="18"/>
              </w:rPr>
              <w:t>图像处理实习</w:t>
            </w:r>
          </w:p>
          <w:p>
            <w:pPr>
              <w:spacing w:line="240" w:lineRule="exact"/>
              <w:jc w:val="left"/>
              <w:rPr>
                <w:rFonts w:ascii="Times New Roman" w:hAnsi="Times New Roman" w:cs="Times New Roman"/>
                <w:sz w:val="18"/>
                <w:szCs w:val="18"/>
              </w:rPr>
            </w:pPr>
            <w:r>
              <w:rPr>
                <w:rFonts w:hint="eastAsia" w:ascii="Times New Roman" w:hAnsi="Times New Roman" w:cs="Times New Roman"/>
                <w:sz w:val="18"/>
                <w:szCs w:val="18"/>
              </w:rPr>
              <w:t>S</w:t>
            </w:r>
            <w:r>
              <w:rPr>
                <w:rFonts w:ascii="Times New Roman" w:hAnsi="Times New Roman" w:cs="Times New Roman"/>
                <w:sz w:val="18"/>
                <w:szCs w:val="18"/>
              </w:rPr>
              <w:t xml:space="preserve">peech and </w:t>
            </w:r>
            <w:r>
              <w:rPr>
                <w:rFonts w:hint="eastAsia" w:ascii="Times New Roman" w:hAnsi="Times New Roman" w:cs="Times New Roman"/>
                <w:sz w:val="18"/>
                <w:szCs w:val="18"/>
              </w:rPr>
              <w:t>I</w:t>
            </w:r>
            <w:r>
              <w:rPr>
                <w:rFonts w:ascii="Times New Roman" w:hAnsi="Times New Roman" w:cs="Times New Roman"/>
                <w:sz w:val="18"/>
                <w:szCs w:val="18"/>
              </w:rPr>
              <w:t xml:space="preserve">mage </w:t>
            </w:r>
            <w:r>
              <w:rPr>
                <w:rFonts w:hint="eastAsia" w:ascii="Times New Roman" w:hAnsi="Times New Roman" w:cs="Times New Roman"/>
                <w:sz w:val="18"/>
                <w:szCs w:val="18"/>
              </w:rPr>
              <w:t>P</w:t>
            </w:r>
            <w:r>
              <w:rPr>
                <w:rFonts w:ascii="Times New Roman" w:hAnsi="Times New Roman" w:cs="Times New Roman"/>
                <w:sz w:val="18"/>
                <w:szCs w:val="18"/>
              </w:rPr>
              <w:t>rocessing</w:t>
            </w:r>
            <w:r>
              <w:rPr>
                <w:rFonts w:hint="eastAsia" w:ascii="Times New Roman" w:hAnsi="Times New Roman" w:cs="Times New Roman"/>
                <w:sz w:val="18"/>
                <w:szCs w:val="18"/>
              </w:rPr>
              <w:t xml:space="preserve"> C</w:t>
            </w:r>
            <w:r>
              <w:rPr>
                <w:rFonts w:ascii="Times New Roman" w:hAnsi="Times New Roman" w:cs="Times New Roman"/>
                <w:sz w:val="18"/>
                <w:szCs w:val="18"/>
              </w:rPr>
              <w:t xml:space="preserve">ourse </w:t>
            </w:r>
            <w:r>
              <w:rPr>
                <w:rFonts w:hint="eastAsia" w:ascii="Times New Roman" w:hAnsi="Times New Roman" w:cs="Times New Roman"/>
                <w:sz w:val="18"/>
                <w:szCs w:val="18"/>
              </w:rPr>
              <w:t>P</w:t>
            </w:r>
            <w:r>
              <w:rPr>
                <w:rFonts w:ascii="Times New Roman" w:hAnsi="Times New Roman" w:cs="Times New Roman"/>
                <w:sz w:val="18"/>
                <w:szCs w:val="18"/>
              </w:rPr>
              <w:t>ractice</w:t>
            </w:r>
          </w:p>
        </w:tc>
        <w:tc>
          <w:tcPr>
            <w:tcW w:w="709" w:type="dxa"/>
            <w:vAlign w:val="center"/>
          </w:tcPr>
          <w:p>
            <w:pPr>
              <w:spacing w:line="300" w:lineRule="exact"/>
              <w:jc w:val="center"/>
              <w:rPr>
                <w:rFonts w:ascii="Times New Roman" w:hAnsi="Times New Roman" w:cs="Times New Roman"/>
                <w:sz w:val="18"/>
                <w:szCs w:val="18"/>
              </w:rPr>
            </w:pPr>
            <w:r>
              <w:rPr>
                <w:rFonts w:hint="eastAsia"/>
                <w:sz w:val="18"/>
                <w:szCs w:val="18"/>
              </w:rPr>
              <w:t>1</w:t>
            </w:r>
          </w:p>
        </w:tc>
        <w:tc>
          <w:tcPr>
            <w:tcW w:w="709" w:type="dxa"/>
            <w:vAlign w:val="center"/>
          </w:tcPr>
          <w:p>
            <w:pPr>
              <w:spacing w:line="300" w:lineRule="exact"/>
              <w:jc w:val="center"/>
              <w:rPr>
                <w:rFonts w:ascii="Times New Roman" w:hAnsi="Times New Roman" w:cs="Times New Roman"/>
                <w:sz w:val="18"/>
                <w:szCs w:val="18"/>
              </w:rPr>
            </w:pPr>
            <w:r>
              <w:rPr>
                <w:rFonts w:hint="eastAsia"/>
                <w:sz w:val="18"/>
                <w:szCs w:val="18"/>
              </w:rPr>
              <w:t>1</w:t>
            </w:r>
          </w:p>
        </w:tc>
        <w:tc>
          <w:tcPr>
            <w:tcW w:w="708" w:type="dxa"/>
            <w:vAlign w:val="center"/>
          </w:tcPr>
          <w:p>
            <w:pPr>
              <w:spacing w:line="300" w:lineRule="exact"/>
              <w:jc w:val="center"/>
              <w:rPr>
                <w:rFonts w:ascii="Times New Roman" w:hAnsi="Times New Roman" w:cs="Times New Roman"/>
                <w:sz w:val="18"/>
                <w:szCs w:val="18"/>
              </w:rPr>
            </w:pPr>
            <w:r>
              <w:rPr>
                <w:rFonts w:hint="eastAsia"/>
                <w:sz w:val="18"/>
                <w:szCs w:val="18"/>
              </w:rPr>
              <w:t>6</w:t>
            </w:r>
          </w:p>
        </w:tc>
        <w:tc>
          <w:tcPr>
            <w:tcW w:w="1880" w:type="dxa"/>
            <w:vAlign w:val="center"/>
          </w:tcPr>
          <w:p>
            <w:pPr>
              <w:spacing w:line="300" w:lineRule="exact"/>
              <w:jc w:val="center"/>
              <w:rPr>
                <w:rFonts w:ascii="Times New Roman" w:hAnsi="Times New Roman" w:cs="Times New Roman"/>
                <w:sz w:val="18"/>
                <w:szCs w:val="18"/>
              </w:rPr>
            </w:pPr>
            <w:r>
              <w:rPr>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j</w:t>
            </w:r>
            <w:r>
              <w:rPr>
                <w:rFonts w:hint="eastAsia" w:ascii="Times New Roman" w:hAnsi="Times New Roman" w:cs="Times New Roman"/>
                <w:sz w:val="18"/>
                <w:szCs w:val="18"/>
              </w:rPr>
              <w:t>3340107</w:t>
            </w:r>
          </w:p>
        </w:tc>
        <w:tc>
          <w:tcPr>
            <w:tcW w:w="3672" w:type="dxa"/>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工程项目实训</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Engineering Or Scientific Research Training</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708"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18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j</w:t>
            </w:r>
            <w:r>
              <w:rPr>
                <w:rFonts w:hint="eastAsia" w:ascii="Times New Roman" w:hAnsi="Times New Roman" w:cs="Times New Roman"/>
                <w:sz w:val="18"/>
                <w:szCs w:val="18"/>
              </w:rPr>
              <w:t>3340108</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生产实习</w:t>
            </w:r>
            <w:r>
              <w:rPr>
                <w:rFonts w:hint="eastAsia" w:ascii="Times New Roman" w:hAnsi="Times New Roman" w:cs="Times New Roman"/>
                <w:sz w:val="18"/>
                <w:szCs w:val="18"/>
              </w:rPr>
              <w:t xml:space="preserve">  </w:t>
            </w:r>
            <w:r>
              <w:rPr>
                <w:rFonts w:ascii="Times New Roman" w:hAnsi="Times New Roman" w:cs="Times New Roman"/>
                <w:sz w:val="18"/>
                <w:szCs w:val="18"/>
              </w:rPr>
              <w:t>Practice in Production</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708"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18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 xml:space="preserve"> j</w:t>
            </w:r>
            <w:r>
              <w:rPr>
                <w:rFonts w:hint="eastAsia" w:ascii="Times New Roman" w:hAnsi="Times New Roman" w:cs="Times New Roman"/>
                <w:sz w:val="18"/>
                <w:szCs w:val="18"/>
              </w:rPr>
              <w:t>3340109</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毕业实习</w:t>
            </w:r>
            <w:r>
              <w:rPr>
                <w:rFonts w:hint="eastAsia" w:ascii="Times New Roman" w:hAnsi="Times New Roman" w:cs="Times New Roman"/>
                <w:sz w:val="18"/>
                <w:szCs w:val="18"/>
              </w:rPr>
              <w:t xml:space="preserve">  </w:t>
            </w:r>
            <w:r>
              <w:rPr>
                <w:rFonts w:ascii="Times New Roman" w:hAnsi="Times New Roman" w:cs="Times New Roman"/>
                <w:sz w:val="18"/>
                <w:szCs w:val="18"/>
              </w:rPr>
              <w:t>Graduation Practice</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708"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18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 xml:space="preserve"> j</w:t>
            </w:r>
            <w:r>
              <w:rPr>
                <w:rFonts w:hint="eastAsia" w:ascii="Times New Roman" w:hAnsi="Times New Roman" w:cs="Times New Roman"/>
                <w:sz w:val="18"/>
                <w:szCs w:val="18"/>
              </w:rPr>
              <w:t>3340110</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毕业设计</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Graduation Project</w:t>
            </w:r>
          </w:p>
        </w:tc>
        <w:tc>
          <w:tcPr>
            <w:tcW w:w="709" w:type="dxa"/>
            <w:vAlign w:val="center"/>
          </w:tcPr>
          <w:p>
            <w:pPr>
              <w:spacing w:line="300" w:lineRule="exact"/>
              <w:jc w:val="center"/>
              <w:rPr>
                <w:rFonts w:ascii="Times New Roman" w:hAnsi="Times New Roman" w:cs="Times New Roman"/>
                <w:sz w:val="18"/>
                <w:szCs w:val="18"/>
              </w:rPr>
            </w:pPr>
            <w:r>
              <w:rPr>
                <w:rFonts w:hint="eastAsia" w:ascii="Times New Roman" w:hAnsi="Times New Roman" w:cs="Times New Roman"/>
                <w:sz w:val="18"/>
                <w:szCs w:val="18"/>
              </w:rPr>
              <w:t>5</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708"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18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jc w:val="center"/>
        </w:trPr>
        <w:tc>
          <w:tcPr>
            <w:tcW w:w="900" w:type="dxa"/>
            <w:vMerge w:val="continue"/>
            <w:vAlign w:val="center"/>
          </w:tcPr>
          <w:p>
            <w:pPr>
              <w:spacing w:before="60" w:after="60" w:line="300" w:lineRule="exact"/>
              <w:jc w:val="center"/>
              <w:rPr>
                <w:rFonts w:ascii="Times New Roman" w:hAnsi="Times New Roman" w:cs="Times New Roman"/>
                <w:spacing w:val="8"/>
                <w:sz w:val="18"/>
                <w:szCs w:val="18"/>
              </w:rPr>
            </w:pPr>
          </w:p>
        </w:tc>
        <w:tc>
          <w:tcPr>
            <w:tcW w:w="1080"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j</w:t>
            </w:r>
            <w:r>
              <w:rPr>
                <w:rFonts w:hint="eastAsia" w:ascii="Times New Roman" w:hAnsi="Times New Roman" w:cs="Times New Roman"/>
                <w:sz w:val="18"/>
                <w:szCs w:val="18"/>
              </w:rPr>
              <w:t>3340111</w:t>
            </w:r>
          </w:p>
        </w:tc>
        <w:tc>
          <w:tcPr>
            <w:tcW w:w="3672" w:type="dxa"/>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专业创新创业综合实践</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Professional innovation and entrepreneurship comprehensive practice</w:t>
            </w:r>
          </w:p>
        </w:tc>
        <w:tc>
          <w:tcPr>
            <w:tcW w:w="709" w:type="dxa"/>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709" w:type="dxa"/>
            <w:vAlign w:val="center"/>
          </w:tcPr>
          <w:p>
            <w:pPr>
              <w:spacing w:before="60" w:after="60" w:line="300" w:lineRule="exact"/>
              <w:ind w:left="-108" w:right="-108"/>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708" w:type="dxa"/>
            <w:vAlign w:val="center"/>
          </w:tcPr>
          <w:p>
            <w:pPr>
              <w:spacing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1-8</w:t>
            </w:r>
          </w:p>
        </w:tc>
        <w:tc>
          <w:tcPr>
            <w:tcW w:w="1880" w:type="dxa"/>
            <w:vAlign w:val="center"/>
          </w:tcPr>
          <w:p>
            <w:pPr>
              <w:spacing w:line="300" w:lineRule="exact"/>
              <w:rPr>
                <w:rFonts w:ascii="Times New Roman" w:hAnsi="Times New Roman" w:cs="Times New Roman"/>
                <w:sz w:val="18"/>
                <w:szCs w:val="18"/>
              </w:rPr>
            </w:pPr>
            <w:r>
              <w:rPr>
                <w:rFonts w:ascii="Times New Roman" w:hAnsi="Times New Roman" w:cs="Times New Roman"/>
                <w:sz w:val="18"/>
                <w:szCs w:val="18"/>
              </w:rPr>
              <w:t>校内外集中/分散进行大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jc w:val="center"/>
        </w:trPr>
        <w:tc>
          <w:tcPr>
            <w:tcW w:w="900" w:type="dxa"/>
            <w:vMerge w:val="continue"/>
            <w:vAlign w:val="center"/>
          </w:tcPr>
          <w:p>
            <w:pPr>
              <w:spacing w:before="60" w:after="60" w:line="300" w:lineRule="exact"/>
              <w:jc w:val="center"/>
              <w:rPr>
                <w:rFonts w:ascii="Times New Roman" w:hAnsi="Times New Roman" w:cs="Times New Roman"/>
                <w:b/>
                <w:spacing w:val="8"/>
                <w:sz w:val="18"/>
                <w:szCs w:val="18"/>
              </w:rPr>
            </w:pPr>
          </w:p>
        </w:tc>
        <w:tc>
          <w:tcPr>
            <w:tcW w:w="4752" w:type="dxa"/>
            <w:gridSpan w:val="2"/>
            <w:vAlign w:val="center"/>
          </w:tcPr>
          <w:p>
            <w:pPr>
              <w:spacing w:line="260" w:lineRule="exact"/>
              <w:jc w:val="center"/>
              <w:rPr>
                <w:rFonts w:ascii="Times New Roman" w:hAnsi="Times New Roman" w:cs="Times New Roman"/>
                <w:b/>
                <w:spacing w:val="8"/>
                <w:sz w:val="18"/>
                <w:szCs w:val="18"/>
              </w:rPr>
            </w:pPr>
            <w:r>
              <w:rPr>
                <w:rFonts w:ascii="Times New Roman" w:hAnsi="Times New Roman" w:cs="Times New Roman"/>
                <w:b/>
                <w:spacing w:val="8"/>
                <w:sz w:val="18"/>
                <w:szCs w:val="18"/>
              </w:rPr>
              <w:t>小    计</w:t>
            </w:r>
          </w:p>
        </w:tc>
        <w:tc>
          <w:tcPr>
            <w:tcW w:w="709" w:type="dxa"/>
            <w:vAlign w:val="center"/>
          </w:tcPr>
          <w:p>
            <w:pPr>
              <w:spacing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24</w:t>
            </w:r>
          </w:p>
        </w:tc>
        <w:tc>
          <w:tcPr>
            <w:tcW w:w="709" w:type="dxa"/>
            <w:vAlign w:val="center"/>
          </w:tcPr>
          <w:p>
            <w:pPr>
              <w:spacing w:line="260" w:lineRule="exact"/>
              <w:ind w:left="-108" w:right="-108"/>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35</w:t>
            </w:r>
          </w:p>
        </w:tc>
        <w:tc>
          <w:tcPr>
            <w:tcW w:w="708" w:type="dxa"/>
            <w:vAlign w:val="center"/>
          </w:tcPr>
          <w:p>
            <w:pPr>
              <w:spacing w:line="260" w:lineRule="exact"/>
              <w:ind w:left="-108" w:right="-108"/>
              <w:jc w:val="center"/>
              <w:rPr>
                <w:rFonts w:ascii="Times New Roman" w:hAnsi="Times New Roman" w:cs="Times New Roman"/>
                <w:spacing w:val="8"/>
                <w:sz w:val="18"/>
                <w:szCs w:val="18"/>
              </w:rPr>
            </w:pPr>
          </w:p>
        </w:tc>
        <w:tc>
          <w:tcPr>
            <w:tcW w:w="1880" w:type="dxa"/>
            <w:vAlign w:val="center"/>
          </w:tcPr>
          <w:p>
            <w:pPr>
              <w:spacing w:line="26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 w:hRule="atLeast"/>
          <w:jc w:val="center"/>
        </w:trPr>
        <w:tc>
          <w:tcPr>
            <w:tcW w:w="5652" w:type="dxa"/>
            <w:gridSpan w:val="3"/>
            <w:vAlign w:val="center"/>
          </w:tcPr>
          <w:p>
            <w:pPr>
              <w:spacing w:line="260" w:lineRule="exact"/>
              <w:jc w:val="center"/>
              <w:rPr>
                <w:rFonts w:ascii="Times New Roman" w:hAnsi="Times New Roman" w:cs="Times New Roman"/>
                <w:b/>
                <w:spacing w:val="8"/>
                <w:sz w:val="18"/>
                <w:szCs w:val="18"/>
              </w:rPr>
            </w:pPr>
            <w:r>
              <w:rPr>
                <w:rFonts w:ascii="Times New Roman" w:hAnsi="Times New Roman" w:cs="Times New Roman"/>
                <w:b/>
                <w:spacing w:val="8"/>
                <w:sz w:val="18"/>
                <w:szCs w:val="18"/>
              </w:rPr>
              <w:t>合        计</w:t>
            </w:r>
          </w:p>
        </w:tc>
        <w:tc>
          <w:tcPr>
            <w:tcW w:w="709" w:type="dxa"/>
            <w:vAlign w:val="center"/>
          </w:tcPr>
          <w:p>
            <w:pPr>
              <w:spacing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28</w:t>
            </w:r>
          </w:p>
        </w:tc>
        <w:tc>
          <w:tcPr>
            <w:tcW w:w="709" w:type="dxa"/>
            <w:vAlign w:val="center"/>
          </w:tcPr>
          <w:p>
            <w:pPr>
              <w:spacing w:line="260" w:lineRule="exact"/>
              <w:ind w:left="-108" w:right="-108"/>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46</w:t>
            </w:r>
          </w:p>
        </w:tc>
        <w:tc>
          <w:tcPr>
            <w:tcW w:w="708" w:type="dxa"/>
            <w:vAlign w:val="center"/>
          </w:tcPr>
          <w:p>
            <w:pPr>
              <w:spacing w:line="260" w:lineRule="exact"/>
              <w:ind w:left="-108" w:right="-108"/>
              <w:jc w:val="center"/>
              <w:rPr>
                <w:rFonts w:ascii="Times New Roman" w:hAnsi="Times New Roman" w:cs="Times New Roman"/>
                <w:spacing w:val="8"/>
                <w:sz w:val="18"/>
                <w:szCs w:val="18"/>
              </w:rPr>
            </w:pPr>
          </w:p>
        </w:tc>
        <w:tc>
          <w:tcPr>
            <w:tcW w:w="1880" w:type="dxa"/>
            <w:vAlign w:val="center"/>
          </w:tcPr>
          <w:p>
            <w:pPr>
              <w:spacing w:line="260" w:lineRule="exact"/>
              <w:jc w:val="center"/>
              <w:rPr>
                <w:rFonts w:ascii="Times New Roman" w:hAnsi="Times New Roman" w:cs="Times New Roman"/>
                <w:spacing w:val="8"/>
                <w:sz w:val="18"/>
                <w:szCs w:val="18"/>
              </w:rPr>
            </w:pPr>
          </w:p>
        </w:tc>
      </w:tr>
    </w:tbl>
    <w:p>
      <w:pPr>
        <w:jc w:val="center"/>
        <w:rPr>
          <w:rFonts w:hint="eastAsia"/>
          <w:bCs/>
          <w:szCs w:val="21"/>
        </w:rPr>
      </w:pPr>
    </w:p>
    <w:p>
      <w:pPr>
        <w:jc w:val="center"/>
      </w:pPr>
      <w:bookmarkStart w:id="3" w:name="_GoBack"/>
      <w:bookmarkEnd w:id="3"/>
      <w:r>
        <w:rPr>
          <w:rFonts w:hint="eastAsia"/>
          <w:bCs/>
          <w:szCs w:val="21"/>
        </w:rPr>
        <w:t>执笔：王骥                                   教学院长： 师文庆</w:t>
      </w:r>
    </w:p>
    <w:sectPr>
      <w:pgSz w:w="11906" w:h="16838"/>
      <w:pgMar w:top="1157" w:right="1406" w:bottom="1100" w:left="1406" w:header="851" w:footer="992" w:gutter="0"/>
      <w:paperSrc/>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12D88"/>
    <w:rsid w:val="24D12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2017-11-08T06:44:00Z</dcterms:created>
  <dc:creator>Administrator</dc:creator>
  <cp:lastModifiedBy>Administrator</cp:lastModifiedBy>
  <dcterms:modified xsi:type="dcterms:W3CDTF">2017-11-08T06:48:16Z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