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558" w:rsidRDefault="00A31558" w:rsidP="00C337FA">
      <w:pPr>
        <w:jc w:val="center"/>
        <w:rPr>
          <w:rFonts w:ascii="黑体" w:eastAsia="黑体"/>
          <w:sz w:val="36"/>
          <w:szCs w:val="36"/>
        </w:rPr>
      </w:pPr>
    </w:p>
    <w:p w:rsidR="00655E84" w:rsidRPr="00C337FA" w:rsidRDefault="00655E84" w:rsidP="00C337FA">
      <w:pPr>
        <w:jc w:val="center"/>
        <w:rPr>
          <w:rFonts w:ascii="黑体" w:eastAsia="黑体"/>
          <w:sz w:val="36"/>
          <w:szCs w:val="36"/>
        </w:rPr>
      </w:pPr>
      <w:bookmarkStart w:id="0" w:name="_GoBack"/>
      <w:r>
        <w:rPr>
          <w:rFonts w:ascii="黑体" w:eastAsia="黑体" w:hint="eastAsia"/>
          <w:sz w:val="36"/>
          <w:szCs w:val="36"/>
        </w:rPr>
        <w:t>广东省</w:t>
      </w:r>
      <w:r w:rsidRPr="00C337FA">
        <w:rPr>
          <w:rFonts w:ascii="黑体" w:eastAsia="黑体" w:hint="eastAsia"/>
          <w:sz w:val="36"/>
          <w:szCs w:val="36"/>
        </w:rPr>
        <w:t>高水平大学建设</w:t>
      </w:r>
      <w:r w:rsidR="008B38EA">
        <w:rPr>
          <w:rFonts w:ascii="黑体" w:eastAsia="黑体" w:hint="eastAsia"/>
          <w:sz w:val="36"/>
          <w:szCs w:val="36"/>
        </w:rPr>
        <w:t>绩效</w:t>
      </w:r>
      <w:r w:rsidRPr="00C337FA">
        <w:rPr>
          <w:rFonts w:ascii="黑体" w:eastAsia="黑体" w:hint="eastAsia"/>
          <w:sz w:val="36"/>
          <w:szCs w:val="36"/>
        </w:rPr>
        <w:t>评价指标体系</w:t>
      </w:r>
      <w:r w:rsidR="0038683F">
        <w:rPr>
          <w:rFonts w:ascii="黑体" w:eastAsia="黑体" w:hint="eastAsia"/>
          <w:sz w:val="36"/>
          <w:szCs w:val="36"/>
        </w:rPr>
        <w:t>（征求意见稿）</w:t>
      </w:r>
    </w:p>
    <w:bookmarkEnd w:id="0"/>
    <w:p w:rsidR="00655E84" w:rsidRDefault="00655E84" w:rsidP="00D34F2A">
      <w:pPr>
        <w:spacing w:line="500" w:lineRule="exact"/>
        <w:rPr>
          <w:sz w:val="32"/>
          <w:szCs w:val="32"/>
        </w:rPr>
      </w:pPr>
    </w:p>
    <w:tbl>
      <w:tblPr>
        <w:tblW w:w="155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61"/>
        <w:gridCol w:w="1843"/>
        <w:gridCol w:w="4280"/>
        <w:gridCol w:w="1559"/>
        <w:gridCol w:w="1559"/>
        <w:gridCol w:w="1517"/>
        <w:gridCol w:w="1559"/>
        <w:gridCol w:w="1432"/>
      </w:tblGrid>
      <w:tr w:rsidR="00C55066" w:rsidRPr="00CA5A23" w:rsidTr="007E002D">
        <w:trPr>
          <w:trHeight w:hRule="exact" w:val="1101"/>
          <w:jc w:val="center"/>
        </w:trPr>
        <w:tc>
          <w:tcPr>
            <w:tcW w:w="1761" w:type="dxa"/>
            <w:vAlign w:val="center"/>
          </w:tcPr>
          <w:p w:rsidR="00C55066" w:rsidRPr="00CA5A23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 w:rsidRPr="00CA5A23">
              <w:rPr>
                <w:rFonts w:ascii="黑体" w:eastAsia="黑体" w:hAnsi="宋体" w:hint="eastAsia"/>
                <w:sz w:val="32"/>
                <w:szCs w:val="32"/>
              </w:rPr>
              <w:t>一级指标</w:t>
            </w:r>
          </w:p>
        </w:tc>
        <w:tc>
          <w:tcPr>
            <w:tcW w:w="1843" w:type="dxa"/>
            <w:vAlign w:val="center"/>
          </w:tcPr>
          <w:p w:rsidR="00C55066" w:rsidRPr="00CA5A23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 w:rsidRPr="00CA5A23">
              <w:rPr>
                <w:rFonts w:ascii="黑体" w:eastAsia="黑体" w:hAnsi="宋体" w:hint="eastAsia"/>
                <w:sz w:val="32"/>
                <w:szCs w:val="32"/>
              </w:rPr>
              <w:t>二级指标</w:t>
            </w:r>
          </w:p>
        </w:tc>
        <w:tc>
          <w:tcPr>
            <w:tcW w:w="4280" w:type="dxa"/>
            <w:vAlign w:val="center"/>
          </w:tcPr>
          <w:p w:rsidR="00C55066" w:rsidRPr="00CA5A23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 w:rsidRPr="00CA5A23">
              <w:rPr>
                <w:rFonts w:ascii="黑体" w:eastAsia="黑体" w:hAnsi="宋体" w:hint="eastAsia"/>
                <w:sz w:val="32"/>
                <w:szCs w:val="32"/>
              </w:rPr>
              <w:t>观测点</w:t>
            </w:r>
          </w:p>
        </w:tc>
        <w:tc>
          <w:tcPr>
            <w:tcW w:w="1559" w:type="dxa"/>
            <w:vAlign w:val="center"/>
          </w:tcPr>
          <w:p w:rsidR="00C55066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建设基础</w:t>
            </w:r>
          </w:p>
          <w:p w:rsidR="00C55066" w:rsidRPr="00C55066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Cs w:val="21"/>
              </w:rPr>
            </w:pPr>
            <w:r w:rsidRPr="00C55066">
              <w:rPr>
                <w:rFonts w:ascii="黑体" w:eastAsia="黑体" w:hAnsi="宋体" w:hint="eastAsia"/>
                <w:szCs w:val="21"/>
              </w:rPr>
              <w:t>（2015年初）</w:t>
            </w:r>
          </w:p>
        </w:tc>
        <w:tc>
          <w:tcPr>
            <w:tcW w:w="1559" w:type="dxa"/>
            <w:vAlign w:val="center"/>
          </w:tcPr>
          <w:p w:rsidR="00C55066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建设成效</w:t>
            </w:r>
          </w:p>
          <w:p w:rsidR="00C55066" w:rsidRPr="00C55066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Cs w:val="21"/>
              </w:rPr>
            </w:pPr>
            <w:r w:rsidRPr="00C55066">
              <w:rPr>
                <w:rFonts w:ascii="黑体" w:eastAsia="黑体" w:hAnsi="宋体" w:hint="eastAsia"/>
                <w:szCs w:val="21"/>
              </w:rPr>
              <w:t>（纵向比较）</w:t>
            </w:r>
          </w:p>
        </w:tc>
        <w:tc>
          <w:tcPr>
            <w:tcW w:w="1517" w:type="dxa"/>
            <w:vAlign w:val="center"/>
          </w:tcPr>
          <w:p w:rsidR="00C55066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标杆比较</w:t>
            </w:r>
          </w:p>
          <w:p w:rsidR="00C55066" w:rsidRPr="00C55066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pacing w:val="-30"/>
                <w:szCs w:val="21"/>
              </w:rPr>
            </w:pPr>
            <w:r w:rsidRPr="00C55066">
              <w:rPr>
                <w:rFonts w:ascii="黑体" w:eastAsia="黑体" w:hAnsi="宋体" w:hint="eastAsia"/>
                <w:szCs w:val="21"/>
              </w:rPr>
              <w:t>（</w:t>
            </w:r>
            <w:r>
              <w:rPr>
                <w:rFonts w:ascii="黑体" w:eastAsia="黑体" w:hAnsi="宋体" w:hint="eastAsia"/>
                <w:szCs w:val="21"/>
              </w:rPr>
              <w:t>横</w:t>
            </w:r>
            <w:r w:rsidRPr="00C55066">
              <w:rPr>
                <w:rFonts w:ascii="黑体" w:eastAsia="黑体" w:hAnsi="宋体" w:hint="eastAsia"/>
                <w:szCs w:val="21"/>
              </w:rPr>
              <w:t>向比较）</w:t>
            </w:r>
          </w:p>
        </w:tc>
        <w:tc>
          <w:tcPr>
            <w:tcW w:w="1559" w:type="dxa"/>
            <w:vAlign w:val="center"/>
          </w:tcPr>
          <w:p w:rsidR="00C55066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任务完成</w:t>
            </w:r>
          </w:p>
          <w:p w:rsidR="00C55066" w:rsidRPr="00CA5A23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 w:rsidRPr="00C55066">
              <w:rPr>
                <w:rFonts w:ascii="黑体" w:eastAsia="黑体" w:hAnsi="宋体" w:hint="eastAsia"/>
                <w:spacing w:val="-30"/>
                <w:szCs w:val="21"/>
              </w:rPr>
              <w:t>（</w:t>
            </w:r>
            <w:r w:rsidRPr="00C55066">
              <w:rPr>
                <w:rFonts w:ascii="黑体" w:eastAsia="黑体" w:hAnsi="宋体" w:hint="eastAsia"/>
                <w:spacing w:val="-26"/>
                <w:szCs w:val="21"/>
              </w:rPr>
              <w:t>对照目标任务书）</w:t>
            </w:r>
          </w:p>
        </w:tc>
        <w:tc>
          <w:tcPr>
            <w:tcW w:w="1432" w:type="dxa"/>
            <w:vAlign w:val="center"/>
          </w:tcPr>
          <w:p w:rsidR="00C55066" w:rsidRPr="00CA5A23" w:rsidRDefault="00C55066" w:rsidP="00C55066">
            <w:pPr>
              <w:spacing w:line="400" w:lineRule="exact"/>
              <w:jc w:val="center"/>
              <w:rPr>
                <w:rFonts w:ascii="黑体" w:eastAsia="黑体" w:hAnsi="宋体"/>
                <w:sz w:val="32"/>
                <w:szCs w:val="32"/>
              </w:rPr>
            </w:pPr>
            <w:r w:rsidRPr="00CA5A23">
              <w:rPr>
                <w:rFonts w:ascii="黑体" w:eastAsia="黑体" w:hAnsi="宋体" w:hint="eastAsia"/>
                <w:sz w:val="32"/>
                <w:szCs w:val="32"/>
              </w:rPr>
              <w:t>备注</w:t>
            </w:r>
          </w:p>
        </w:tc>
      </w:tr>
      <w:tr w:rsidR="00B41680" w:rsidRPr="00CA5A23" w:rsidTr="00A97210">
        <w:trPr>
          <w:trHeight w:hRule="exact" w:val="1117"/>
          <w:jc w:val="center"/>
        </w:trPr>
        <w:tc>
          <w:tcPr>
            <w:tcW w:w="1761" w:type="dxa"/>
            <w:vMerge w:val="restart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内涵</w:t>
            </w:r>
          </w:p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提升</w:t>
            </w:r>
          </w:p>
          <w:p w:rsidR="00B41680" w:rsidRPr="00CA5A23" w:rsidRDefault="00B41680" w:rsidP="00B41680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（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60</w:t>
            </w: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分）</w:t>
            </w:r>
          </w:p>
        </w:tc>
        <w:tc>
          <w:tcPr>
            <w:tcW w:w="1843" w:type="dxa"/>
            <w:vMerge w:val="restart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学科建设</w:t>
            </w:r>
          </w:p>
          <w:p w:rsidR="00B41680" w:rsidRPr="00CA5A23" w:rsidRDefault="00B4168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 w:rsidR="00AD0031">
              <w:rPr>
                <w:rFonts w:ascii="仿宋_GB2312" w:eastAsia="仿宋_GB2312" w:hAnsi="宋体" w:hint="eastAsia"/>
                <w:sz w:val="30"/>
                <w:szCs w:val="30"/>
              </w:rPr>
              <w:t>1</w:t>
            </w:r>
            <w:r w:rsidR="00E61ED1">
              <w:rPr>
                <w:rFonts w:ascii="仿宋_GB2312" w:eastAsia="仿宋_GB2312" w:hAnsi="宋体" w:hint="eastAsia"/>
                <w:sz w:val="30"/>
                <w:szCs w:val="30"/>
              </w:rPr>
              <w:t>0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B41680" w:rsidRPr="00CA5A23" w:rsidRDefault="000C3754" w:rsidP="00002B09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学科评估</w:t>
            </w:r>
            <w:r w:rsidR="00516DF3">
              <w:rPr>
                <w:rFonts w:ascii="楷体_GB2312" w:eastAsia="楷体_GB2312" w:hAnsi="宋体" w:hint="eastAsia"/>
                <w:sz w:val="24"/>
                <w:szCs w:val="24"/>
              </w:rPr>
              <w:t>排名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进步情况（包括</w:t>
            </w:r>
            <w:r w:rsidR="00E61ED1" w:rsidRPr="00CA5A23">
              <w:rPr>
                <w:rFonts w:ascii="楷体_GB2312" w:eastAsia="楷体_GB2312" w:hAnsi="宋体"/>
                <w:sz w:val="24"/>
                <w:szCs w:val="24"/>
              </w:rPr>
              <w:t>ESI</w:t>
            </w:r>
            <w:r w:rsidR="00334F23">
              <w:rPr>
                <w:rStyle w:val="a8"/>
                <w:rFonts w:ascii="楷体_GB2312" w:eastAsia="楷体_GB2312" w:hAnsi="宋体"/>
                <w:sz w:val="24"/>
                <w:szCs w:val="24"/>
              </w:rPr>
              <w:footnoteReference w:id="1"/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和国内学科</w:t>
            </w:r>
            <w:r w:rsidR="00002B09">
              <w:rPr>
                <w:rFonts w:ascii="楷体_GB2312" w:eastAsia="楷体_GB2312" w:hAnsi="宋体" w:hint="eastAsia"/>
                <w:sz w:val="24"/>
                <w:szCs w:val="24"/>
              </w:rPr>
              <w:t>评估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）</w:t>
            </w:r>
          </w:p>
        </w:tc>
        <w:tc>
          <w:tcPr>
            <w:tcW w:w="1559" w:type="dxa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B41680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B41680" w:rsidRPr="00CA5A23" w:rsidRDefault="00921858" w:rsidP="001E673D">
            <w:pPr>
              <w:spacing w:line="4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指标体系</w:t>
            </w:r>
            <w:r w:rsidR="005052D8">
              <w:rPr>
                <w:rFonts w:ascii="楷体_GB2312" w:eastAsia="楷体_GB2312" w:hAnsi="宋体" w:hint="eastAsia"/>
                <w:sz w:val="24"/>
                <w:szCs w:val="24"/>
              </w:rPr>
              <w:t>不对某一个观测点设置具体分值，根据观测点纵、横向进展成效</w:t>
            </w:r>
            <w:r w:rsidR="00522DB3">
              <w:rPr>
                <w:rFonts w:ascii="楷体_GB2312" w:eastAsia="楷体_GB2312" w:hAnsi="宋体" w:hint="eastAsia"/>
                <w:sz w:val="24"/>
                <w:szCs w:val="24"/>
              </w:rPr>
              <w:t>及目标任务达成度综合评定二级指标所得分数</w:t>
            </w:r>
          </w:p>
        </w:tc>
      </w:tr>
      <w:tr w:rsidR="00B41680" w:rsidRPr="00CA5A23" w:rsidTr="007E002D">
        <w:trPr>
          <w:trHeight w:hRule="exact" w:val="835"/>
          <w:jc w:val="center"/>
        </w:trPr>
        <w:tc>
          <w:tcPr>
            <w:tcW w:w="1761" w:type="dxa"/>
            <w:vMerge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B41680" w:rsidRPr="00CA5A23" w:rsidRDefault="00002B09" w:rsidP="001239AE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入选</w:t>
            </w:r>
            <w:r w:rsidR="00E61ED1">
              <w:rPr>
                <w:rFonts w:ascii="楷体_GB2312" w:eastAsia="楷体_GB2312" w:hAnsi="宋体" w:hint="eastAsia"/>
                <w:sz w:val="24"/>
                <w:szCs w:val="24"/>
              </w:rPr>
              <w:t>国家一流学科数</w:t>
            </w:r>
          </w:p>
        </w:tc>
        <w:tc>
          <w:tcPr>
            <w:tcW w:w="1559" w:type="dxa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1239AE" w:rsidRPr="00CA5A23" w:rsidTr="00A97210">
        <w:trPr>
          <w:trHeight w:hRule="exact" w:val="731"/>
          <w:jc w:val="center"/>
        </w:trPr>
        <w:tc>
          <w:tcPr>
            <w:tcW w:w="1761" w:type="dxa"/>
            <w:vMerge/>
            <w:vAlign w:val="center"/>
          </w:tcPr>
          <w:p w:rsidR="001239AE" w:rsidRPr="00CA5A23" w:rsidRDefault="001239AE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1239AE" w:rsidRPr="00CA5A23" w:rsidRDefault="001239AE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1239AE" w:rsidRDefault="00516044" w:rsidP="00516044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学科及研究方向布局优化调整情况</w:t>
            </w:r>
          </w:p>
        </w:tc>
        <w:tc>
          <w:tcPr>
            <w:tcW w:w="1559" w:type="dxa"/>
            <w:vAlign w:val="center"/>
          </w:tcPr>
          <w:p w:rsidR="001239AE" w:rsidRPr="00CA5A23" w:rsidRDefault="001239AE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39AE" w:rsidRPr="00CA5A23" w:rsidRDefault="001239AE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1239AE" w:rsidRPr="00CA5A23" w:rsidRDefault="001239AE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39AE" w:rsidRPr="00CA5A23" w:rsidRDefault="001239AE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1239AE" w:rsidRPr="00CA5A23" w:rsidRDefault="001239AE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B41680" w:rsidRPr="00CA5A23" w:rsidTr="00A97210">
        <w:trPr>
          <w:trHeight w:hRule="exact" w:val="725"/>
          <w:jc w:val="center"/>
        </w:trPr>
        <w:tc>
          <w:tcPr>
            <w:tcW w:w="1761" w:type="dxa"/>
            <w:vMerge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B41680" w:rsidRPr="00E61ED1" w:rsidRDefault="00E61ED1" w:rsidP="0001579D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</w:t>
            </w:r>
            <w:r w:rsidR="00522DB3">
              <w:rPr>
                <w:rFonts w:ascii="楷体_GB2312" w:eastAsia="楷体_GB2312" w:hAnsi="宋体" w:hint="eastAsia"/>
                <w:sz w:val="24"/>
                <w:szCs w:val="24"/>
              </w:rPr>
              <w:t>代表性学科建设成就</w:t>
            </w:r>
          </w:p>
        </w:tc>
        <w:tc>
          <w:tcPr>
            <w:tcW w:w="1559" w:type="dxa"/>
            <w:vAlign w:val="center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B41680" w:rsidRPr="00CA5A23" w:rsidTr="00243E0D">
        <w:trPr>
          <w:trHeight w:hRule="exact" w:val="697"/>
          <w:jc w:val="center"/>
        </w:trPr>
        <w:tc>
          <w:tcPr>
            <w:tcW w:w="1761" w:type="dxa"/>
            <w:vMerge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41680" w:rsidRPr="00CA5A23" w:rsidRDefault="00B4168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师资队伍</w:t>
            </w:r>
          </w:p>
          <w:p w:rsidR="00B41680" w:rsidRPr="00CA5A23" w:rsidRDefault="00B4168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 w:rsidR="00AD0031">
              <w:rPr>
                <w:rFonts w:ascii="仿宋_GB2312" w:eastAsia="仿宋_GB2312" w:hAnsi="宋体" w:hint="eastAsia"/>
                <w:sz w:val="30"/>
                <w:szCs w:val="30"/>
              </w:rPr>
              <w:t>10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B41680" w:rsidRPr="00CA5A23" w:rsidRDefault="00516044" w:rsidP="00B41680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生师比</w:t>
            </w:r>
          </w:p>
        </w:tc>
        <w:tc>
          <w:tcPr>
            <w:tcW w:w="1559" w:type="dxa"/>
            <w:vAlign w:val="center"/>
          </w:tcPr>
          <w:p w:rsidR="00B41680" w:rsidRPr="001239AE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41680" w:rsidRPr="00E61ED1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B41680" w:rsidRPr="00CA5A23" w:rsidRDefault="00B4168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4F094A" w:rsidRPr="00CA5A23" w:rsidTr="00A97210">
        <w:trPr>
          <w:trHeight w:hRule="exact" w:val="1001"/>
          <w:jc w:val="center"/>
        </w:trPr>
        <w:tc>
          <w:tcPr>
            <w:tcW w:w="1761" w:type="dxa"/>
            <w:vMerge/>
            <w:vAlign w:val="center"/>
          </w:tcPr>
          <w:p w:rsidR="004F094A" w:rsidRPr="00CA5A23" w:rsidRDefault="004F094A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4F094A" w:rsidRPr="00CA5A23" w:rsidRDefault="004F094A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4F094A" w:rsidRDefault="00273194" w:rsidP="00243E0D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省级以上</w:t>
            </w:r>
            <w:r w:rsidR="00243E0D">
              <w:rPr>
                <w:rFonts w:ascii="楷体_GB2312" w:eastAsia="楷体_GB2312" w:hAnsi="宋体" w:hint="eastAsia"/>
                <w:sz w:val="24"/>
                <w:szCs w:val="24"/>
              </w:rPr>
              <w:t>高层次</w:t>
            </w:r>
            <w:r w:rsidR="00516044">
              <w:rPr>
                <w:rFonts w:ascii="楷体_GB2312" w:eastAsia="楷体_GB2312" w:hAnsi="宋体" w:hint="eastAsia"/>
                <w:sz w:val="24"/>
                <w:szCs w:val="24"/>
              </w:rPr>
              <w:t>人才</w:t>
            </w:r>
            <w:r w:rsidR="00516044">
              <w:rPr>
                <w:rStyle w:val="a8"/>
                <w:rFonts w:ascii="楷体_GB2312" w:eastAsia="楷体_GB2312" w:hAnsi="宋体"/>
                <w:sz w:val="24"/>
                <w:szCs w:val="24"/>
              </w:rPr>
              <w:footnoteReference w:id="2"/>
            </w:r>
            <w:r w:rsidR="00516044">
              <w:rPr>
                <w:rFonts w:ascii="楷体_GB2312" w:eastAsia="楷体_GB2312" w:hAnsi="宋体" w:hint="eastAsia"/>
                <w:sz w:val="24"/>
                <w:szCs w:val="24"/>
              </w:rPr>
              <w:t>增长数（区分培养和省外引进）</w:t>
            </w:r>
          </w:p>
        </w:tc>
        <w:tc>
          <w:tcPr>
            <w:tcW w:w="1559" w:type="dxa"/>
            <w:vAlign w:val="center"/>
          </w:tcPr>
          <w:p w:rsidR="004F094A" w:rsidRPr="00CA5A23" w:rsidRDefault="004F094A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4F094A" w:rsidRPr="00CA5A23" w:rsidRDefault="004F094A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4F094A" w:rsidRPr="00CA5A23" w:rsidRDefault="004F094A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4F094A" w:rsidRPr="00CA5A23" w:rsidRDefault="004F094A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4F094A" w:rsidRPr="00CA5A23" w:rsidRDefault="004F094A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02B09" w:rsidRPr="00CA5A23" w:rsidTr="00522DB3">
        <w:trPr>
          <w:trHeight w:hRule="exact" w:val="852"/>
          <w:jc w:val="center"/>
        </w:trPr>
        <w:tc>
          <w:tcPr>
            <w:tcW w:w="1761" w:type="dxa"/>
            <w:vMerge/>
            <w:vAlign w:val="center"/>
          </w:tcPr>
          <w:p w:rsidR="00002B09" w:rsidRPr="00CA5A23" w:rsidRDefault="00002B09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02B09" w:rsidRPr="00CA5A23" w:rsidRDefault="00002B09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02B09" w:rsidRPr="00F96615" w:rsidRDefault="00F96615" w:rsidP="00F96615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273194">
              <w:rPr>
                <w:rFonts w:ascii="楷体_GB2312" w:eastAsia="楷体_GB2312" w:hAnsi="宋体" w:hint="eastAsia"/>
                <w:sz w:val="24"/>
                <w:szCs w:val="24"/>
              </w:rPr>
              <w:t>优秀</w:t>
            </w:r>
            <w:r w:rsidR="00967493" w:rsidRPr="00273194">
              <w:rPr>
                <w:rFonts w:ascii="楷体_GB2312" w:eastAsia="楷体_GB2312" w:hAnsi="宋体"/>
                <w:sz w:val="24"/>
                <w:szCs w:val="24"/>
              </w:rPr>
              <w:t>青年</w:t>
            </w:r>
            <w:r w:rsidR="00243E0D" w:rsidRPr="00273194">
              <w:rPr>
                <w:rFonts w:ascii="楷体_GB2312" w:eastAsia="楷体_GB2312" w:hAnsi="宋体"/>
                <w:sz w:val="24"/>
                <w:szCs w:val="24"/>
              </w:rPr>
              <w:t>人才</w:t>
            </w:r>
            <w:r w:rsidR="00243E0D" w:rsidRPr="00273194">
              <w:rPr>
                <w:rFonts w:ascii="楷体_GB2312" w:eastAsia="楷体_GB2312" w:hAnsi="宋体" w:hint="eastAsia"/>
                <w:sz w:val="24"/>
                <w:szCs w:val="24"/>
              </w:rPr>
              <w:t>增长数</w:t>
            </w:r>
            <w:r w:rsidRPr="0041169F">
              <w:rPr>
                <w:sz w:val="24"/>
                <w:vertAlign w:val="superscript"/>
              </w:rPr>
              <w:footnoteReference w:id="3"/>
            </w:r>
            <w:r w:rsidR="00967493" w:rsidRPr="00273194">
              <w:rPr>
                <w:rFonts w:ascii="楷体_GB2312" w:eastAsia="楷体_GB2312" w:hAnsi="宋体" w:hint="eastAsia"/>
                <w:sz w:val="24"/>
                <w:szCs w:val="24"/>
              </w:rPr>
              <w:t>（不含引进）</w:t>
            </w:r>
          </w:p>
        </w:tc>
        <w:tc>
          <w:tcPr>
            <w:tcW w:w="1559" w:type="dxa"/>
            <w:vAlign w:val="center"/>
          </w:tcPr>
          <w:p w:rsidR="00002B09" w:rsidRPr="004F094A" w:rsidRDefault="00002B09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02B09" w:rsidRPr="00CA5A23" w:rsidRDefault="00002B09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02B09" w:rsidRPr="00CA5A23" w:rsidRDefault="00002B09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02B09" w:rsidRPr="00CA5A23" w:rsidRDefault="00002B09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02B09" w:rsidRPr="00CA5A23" w:rsidRDefault="00002B09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A97210">
        <w:trPr>
          <w:trHeight w:hRule="exact" w:val="1003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4F094A" w:rsidRDefault="00090230" w:rsidP="00896043">
            <w:pPr>
              <w:spacing w:line="400" w:lineRule="exact"/>
              <w:rPr>
                <w:rFonts w:ascii="楷体_GB2312" w:eastAsia="楷体_GB2312" w:hAnsi="宋体"/>
                <w:b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专任教师博士学位比例</w:t>
            </w:r>
          </w:p>
        </w:tc>
        <w:tc>
          <w:tcPr>
            <w:tcW w:w="1559" w:type="dxa"/>
            <w:vAlign w:val="center"/>
          </w:tcPr>
          <w:p w:rsidR="00090230" w:rsidRPr="004F094A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090230">
        <w:trPr>
          <w:trHeight w:hRule="exact" w:val="98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090230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教师获得的国（境）外学位比例</w:t>
            </w:r>
          </w:p>
        </w:tc>
        <w:tc>
          <w:tcPr>
            <w:tcW w:w="1559" w:type="dxa"/>
            <w:vAlign w:val="center"/>
          </w:tcPr>
          <w:p w:rsidR="00090230" w:rsidRPr="004F094A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090230">
        <w:trPr>
          <w:trHeight w:hRule="exact" w:val="841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其他代表性师资队伍建设成就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人才培养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12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886353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教授上本科生课占全部课程的比例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国家和国际学术竞赛获奖</w:t>
            </w:r>
          </w:p>
        </w:tc>
        <w:tc>
          <w:tcPr>
            <w:tcW w:w="1559" w:type="dxa"/>
            <w:vAlign w:val="center"/>
          </w:tcPr>
          <w:p w:rsidR="00090230" w:rsidRPr="00076A7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trike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AA3C6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省级以上教学成果奖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A97210">
        <w:trPr>
          <w:trHeight w:hRule="exact" w:val="104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学生发表学术论文情况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（区分本科生和研究生）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833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EF4E3E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学生的国际国内交流比例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6A5A4A" w:rsidP="006A5A4A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学生</w:t>
            </w:r>
            <w:r w:rsidR="00090230">
              <w:rPr>
                <w:rFonts w:ascii="楷体_GB2312" w:eastAsia="楷体_GB2312" w:hAnsi="宋体" w:hint="eastAsia"/>
                <w:sz w:val="24"/>
                <w:szCs w:val="24"/>
              </w:rPr>
              <w:t>创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新创业及</w:t>
            </w:r>
            <w:r w:rsidR="00090230">
              <w:rPr>
                <w:rFonts w:ascii="楷体_GB2312" w:eastAsia="楷体_GB2312" w:hAnsi="宋体" w:hint="eastAsia"/>
                <w:sz w:val="24"/>
                <w:szCs w:val="24"/>
              </w:rPr>
              <w:t>就业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711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EF4E3E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其他代表性人才培养成就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平台基地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8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FC2A02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新增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省部级及以上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科研平台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基地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C2A02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新增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省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部级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及以上教学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平台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基地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83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与地方政府以及大型企事业单位共建平台基地情况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其他代表性平台基地建设成就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81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科研创新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12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FC2A02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国家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级项目立项数及经费（区分项目类型）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846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C2A02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省部级重大项目及国家级重点项目数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895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302177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国际和国内高水平期刊发表论文情况及专利申请情况</w:t>
            </w:r>
          </w:p>
        </w:tc>
        <w:tc>
          <w:tcPr>
            <w:tcW w:w="1559" w:type="dxa"/>
            <w:vAlign w:val="center"/>
          </w:tcPr>
          <w:p w:rsidR="00090230" w:rsidRPr="001239AE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F572AF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省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部级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以上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科研获奖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F572AF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其他代表性科研创新成就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3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国际合作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8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国际合作办学情况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国际教学科研平台建设</w:t>
            </w:r>
            <w:r w:rsidRPr="0041169F">
              <w:rPr>
                <w:rFonts w:ascii="楷体_GB2312" w:eastAsia="楷体_GB2312" w:hAnsi="宋体" w:hint="eastAsia"/>
                <w:sz w:val="24"/>
                <w:szCs w:val="24"/>
              </w:rPr>
              <w:t>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572AF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教师出国研修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和科研合作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855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0711AD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学生出国交流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人数占学校学生总人数比例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其他代表性国际合作成就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val="1553"/>
          <w:jc w:val="center"/>
        </w:trPr>
        <w:tc>
          <w:tcPr>
            <w:tcW w:w="1761" w:type="dxa"/>
            <w:vMerge w:val="restart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服务</w:t>
            </w:r>
          </w:p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发展</w:t>
            </w:r>
          </w:p>
          <w:p w:rsidR="00090230" w:rsidRPr="00CA5A23" w:rsidRDefault="00090230" w:rsidP="00247874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（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15</w:t>
            </w: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分）</w:t>
            </w:r>
          </w:p>
        </w:tc>
        <w:tc>
          <w:tcPr>
            <w:tcW w:w="1843" w:type="dxa"/>
            <w:vAlign w:val="center"/>
          </w:tcPr>
          <w:p w:rsidR="00090230" w:rsidRPr="00CA5A23" w:rsidRDefault="00090230" w:rsidP="0059438C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总体情况</w:t>
            </w:r>
          </w:p>
          <w:p w:rsidR="00090230" w:rsidRPr="00CA5A23" w:rsidRDefault="00090230" w:rsidP="0059438C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/>
                <w:sz w:val="30"/>
                <w:szCs w:val="30"/>
              </w:rPr>
              <w:t>5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10474" w:type="dxa"/>
            <w:gridSpan w:val="5"/>
            <w:vAlign w:val="center"/>
          </w:tcPr>
          <w:p w:rsidR="00090230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对学校服务国家特别是广东经济社会发展情况进行总体性描述，要突出学校的办学特色，自高水平大学建设以来的主要进展，与兄弟高校的横向比较，目标任务的达成度等</w:t>
            </w:r>
          </w:p>
        </w:tc>
        <w:tc>
          <w:tcPr>
            <w:tcW w:w="1432" w:type="dxa"/>
            <w:vAlign w:val="center"/>
          </w:tcPr>
          <w:p w:rsidR="00090230" w:rsidRPr="00CA5A23" w:rsidRDefault="00090230" w:rsidP="0059438C">
            <w:pPr>
              <w:spacing w:line="3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侧重定性分析，限1000字以内</w:t>
            </w:r>
          </w:p>
        </w:tc>
      </w:tr>
      <w:tr w:rsidR="00090230" w:rsidRPr="003216FA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突出案例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5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案例1：</w:t>
            </w:r>
          </w:p>
        </w:tc>
        <w:tc>
          <w:tcPr>
            <w:tcW w:w="1432" w:type="dxa"/>
            <w:vMerge w:val="restart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侧重定性分析，主要选择学校最有代表性的社会服务案例进行简要介绍，每个案例描述限500字以内</w:t>
            </w:r>
          </w:p>
        </w:tc>
      </w:tr>
      <w:tr w:rsidR="00090230" w:rsidRPr="003216FA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案例2：</w:t>
            </w: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案例3：</w:t>
            </w: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案例4：</w:t>
            </w: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案例5：</w:t>
            </w: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案例6：</w:t>
            </w: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案例7：</w:t>
            </w: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701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案例8：</w:t>
            </w: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702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74" w:type="dxa"/>
            <w:gridSpan w:val="5"/>
            <w:vAlign w:val="center"/>
          </w:tcPr>
          <w:p w:rsidR="00090230" w:rsidRPr="003216FA" w:rsidRDefault="00090230" w:rsidP="0059438C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案例9：</w:t>
            </w: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84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AF68C1">
              <w:rPr>
                <w:rFonts w:ascii="仿宋_GB2312" w:eastAsia="仿宋_GB2312" w:hAnsi="宋体" w:hint="eastAsia"/>
                <w:sz w:val="30"/>
                <w:szCs w:val="30"/>
              </w:rPr>
              <w:t>成果转化</w:t>
            </w:r>
          </w:p>
          <w:p w:rsidR="00090230" w:rsidRDefault="00090230" w:rsidP="0059438C">
            <w:pPr>
              <w:spacing w:line="560" w:lineRule="exact"/>
              <w:jc w:val="center"/>
            </w:pPr>
            <w:r w:rsidRPr="00AF68C1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 w:rsidRPr="00AF68C1">
              <w:rPr>
                <w:rFonts w:ascii="仿宋_GB2312" w:eastAsia="仿宋_GB2312" w:hAnsi="宋体"/>
                <w:sz w:val="30"/>
                <w:szCs w:val="30"/>
              </w:rPr>
              <w:t>5</w:t>
            </w:r>
            <w:r w:rsidRPr="00AF68C1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  <w:p w:rsidR="00090230" w:rsidRPr="00AF68C1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247874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服务地方经济社会的经费数</w:t>
            </w:r>
          </w:p>
        </w:tc>
        <w:tc>
          <w:tcPr>
            <w:tcW w:w="1559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090230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侧重定</w:t>
            </w:r>
          </w:p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量评价</w:t>
            </w:r>
          </w:p>
        </w:tc>
      </w:tr>
      <w:tr w:rsidR="00090230" w:rsidRPr="003216FA" w:rsidTr="007E002D">
        <w:trPr>
          <w:trHeight w:hRule="exact" w:val="843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90230" w:rsidRDefault="00090230" w:rsidP="0059438C">
            <w:pPr>
              <w:spacing w:line="560" w:lineRule="exact"/>
              <w:jc w:val="center"/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247874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科研成果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转化数及经费</w:t>
            </w:r>
          </w:p>
        </w:tc>
        <w:tc>
          <w:tcPr>
            <w:tcW w:w="1559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83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90230" w:rsidRPr="00AF68C1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咨询调研报告获省级以上部门采纳数</w:t>
            </w:r>
          </w:p>
        </w:tc>
        <w:tc>
          <w:tcPr>
            <w:tcW w:w="1559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3216FA" w:rsidTr="007E002D">
        <w:trPr>
          <w:trHeight w:hRule="exact" w:val="83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90230" w:rsidRPr="00AF68C1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0711AD">
              <w:rPr>
                <w:rFonts w:ascii="楷体_GB2312" w:eastAsia="楷体_GB2312" w:hAnsi="宋体" w:hint="eastAsia"/>
                <w:sz w:val="24"/>
                <w:szCs w:val="24"/>
              </w:rPr>
              <w:t>联合或支持地方政府、行业组织和高新企业共建研发机构（智库）情况</w:t>
            </w:r>
          </w:p>
        </w:tc>
        <w:tc>
          <w:tcPr>
            <w:tcW w:w="1559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3216FA" w:rsidRDefault="00090230" w:rsidP="0059438C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其他代表性成果转化成就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Default="00090230" w:rsidP="008F3A9F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 w:val="restart"/>
            <w:vAlign w:val="center"/>
          </w:tcPr>
          <w:p w:rsidR="00090230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改革</w:t>
            </w:r>
          </w:p>
          <w:p w:rsidR="00090230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创新</w:t>
            </w:r>
          </w:p>
          <w:p w:rsidR="00090230" w:rsidRPr="00CA5A23" w:rsidRDefault="00090230" w:rsidP="00247874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（15分）</w:t>
            </w: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优化学科</w:t>
            </w:r>
          </w:p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专业布局</w:t>
            </w:r>
          </w:p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 w:rsidRPr="00CA5A23">
              <w:rPr>
                <w:rFonts w:ascii="仿宋_GB2312" w:eastAsia="仿宋_GB2312" w:hAnsi="宋体"/>
                <w:sz w:val="30"/>
                <w:szCs w:val="30"/>
              </w:rPr>
              <w:t>2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学科专业布局调整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090230" w:rsidRPr="00CA5A23" w:rsidRDefault="00090230" w:rsidP="008F3A9F">
            <w:pPr>
              <w:spacing w:line="4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本部分主要是定性评价，侧重通过学校围绕6个重点领域深化改革的具体举措及实际成效，分析学校改革发展情况</w:t>
            </w: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对接重大需求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推进学科交叉融合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71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突出重点建设与建立竞争淘汰机制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26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深化人事</w:t>
            </w:r>
          </w:p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制度改革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3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优化师资队伍结构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0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人才队伍的引进与培养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1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0711AD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岗位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设置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与薪酬激励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体系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00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人员聘用与考核管理改革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69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师德师风建设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1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创新人才</w:t>
            </w:r>
          </w:p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培养模式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3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多元培养模式与适应个性发展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建设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优质教学平台与教学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资源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695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学生实习、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实训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与</w:t>
            </w: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实践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教学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03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境外交流学习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与拓宽学生视野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完全学分制与学生自主选择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教学管理与质量保障体系建设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581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科研组织</w:t>
            </w:r>
          </w:p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评价激励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3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科研组织模式创新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高水平科研团队建设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69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引导高端原创与对接社会重大需求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0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科研评价与激励机制改革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科教融合与科研反哺人才培养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695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优化资源</w:t>
            </w:r>
          </w:p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配置机制</w:t>
            </w:r>
          </w:p>
          <w:p w:rsidR="00090230" w:rsidRPr="00CA5A23" w:rsidRDefault="00090230" w:rsidP="00DA5ADD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2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办学资金汇聚与整合优化配置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03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资产设备采购、配置与共建共享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0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F94081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资源投入与成本绩效核算管理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691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Pr="00CA5A23" w:rsidRDefault="00090230" w:rsidP="00D34F2A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完善内部</w:t>
            </w:r>
          </w:p>
          <w:p w:rsidR="00090230" w:rsidRPr="00CA5A23" w:rsidRDefault="00090230" w:rsidP="00D34F2A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治理结构</w:t>
            </w:r>
          </w:p>
          <w:p w:rsidR="00090230" w:rsidRPr="00CA5A23" w:rsidRDefault="00090230" w:rsidP="00AD003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2</w:t>
            </w:r>
            <w:r w:rsidRPr="00CA5A23">
              <w:rPr>
                <w:rFonts w:ascii="仿宋_GB2312" w:eastAsia="仿宋_GB2312" w:hAnsi="宋体" w:hint="eastAsia"/>
                <w:sz w:val="30"/>
                <w:szCs w:val="30"/>
              </w:rPr>
              <w:t>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9A5DBF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坚持和完善党委领导与校长负责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716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9A5DBF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保障教授治学与民主管理的情况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691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9A5DBF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校部管理与院系自主发展活力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165221">
        <w:trPr>
          <w:trHeight w:hRule="exact" w:val="699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9A5DBF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CA5A23">
              <w:rPr>
                <w:rFonts w:ascii="楷体_GB2312" w:eastAsia="楷体_GB2312" w:hAnsi="宋体" w:hint="eastAsia"/>
                <w:sz w:val="24"/>
                <w:szCs w:val="24"/>
              </w:rPr>
              <w:t>大学精神培育与校园文化建设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F94081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 w:val="restart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综合</w:t>
            </w:r>
          </w:p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排名</w:t>
            </w:r>
          </w:p>
          <w:p w:rsidR="00090230" w:rsidRPr="00CA5A23" w:rsidRDefault="00090230" w:rsidP="00247874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（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10</w:t>
            </w:r>
            <w:r w:rsidRPr="00CA5A23">
              <w:rPr>
                <w:rFonts w:ascii="仿宋_GB2312" w:eastAsia="仿宋_GB2312" w:hAnsi="宋体" w:hint="eastAsia"/>
                <w:sz w:val="32"/>
                <w:szCs w:val="32"/>
              </w:rPr>
              <w:t>分）</w:t>
            </w:r>
          </w:p>
        </w:tc>
        <w:tc>
          <w:tcPr>
            <w:tcW w:w="1843" w:type="dxa"/>
            <w:vMerge w:val="restart"/>
            <w:vAlign w:val="center"/>
          </w:tcPr>
          <w:p w:rsidR="00090230" w:rsidRPr="00CE3BC0" w:rsidRDefault="00090230" w:rsidP="0059438C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E3BC0">
              <w:rPr>
                <w:rFonts w:ascii="仿宋_GB2312" w:eastAsia="仿宋_GB2312" w:hAnsi="宋体" w:hint="eastAsia"/>
                <w:sz w:val="30"/>
                <w:szCs w:val="30"/>
              </w:rPr>
              <w:t>全国高校</w:t>
            </w:r>
          </w:p>
          <w:p w:rsidR="00090230" w:rsidRPr="00CE3BC0" w:rsidRDefault="00090230" w:rsidP="0059438C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E3BC0">
              <w:rPr>
                <w:rFonts w:ascii="仿宋_GB2312" w:eastAsia="仿宋_GB2312" w:hAnsi="宋体" w:hint="eastAsia"/>
                <w:sz w:val="30"/>
                <w:szCs w:val="30"/>
              </w:rPr>
              <w:t>排名情况</w:t>
            </w:r>
          </w:p>
          <w:p w:rsidR="00090230" w:rsidRPr="000711AD" w:rsidRDefault="00090230" w:rsidP="0024787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 w:rsidRPr="00CE3BC0">
              <w:rPr>
                <w:rFonts w:ascii="仿宋_GB2312" w:eastAsia="仿宋_GB2312" w:hAnsi="宋体" w:hint="eastAsia"/>
                <w:sz w:val="30"/>
                <w:szCs w:val="30"/>
              </w:rPr>
              <w:t>（5分）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武书连中国大学排行榜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Default="0009023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090230" w:rsidRPr="00CA5A23" w:rsidRDefault="00090230" w:rsidP="0059438C">
            <w:pPr>
              <w:spacing w:line="40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本部分主要是量化评价，侧重通过具体数据对比分析，阐述学校综合实力发展情况</w:t>
            </w: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0711AD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4280" w:type="dxa"/>
            <w:vAlign w:val="center"/>
          </w:tcPr>
          <w:p w:rsidR="00090230" w:rsidRPr="00A7139D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中国校友会大学排行榜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0711AD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4280" w:type="dxa"/>
            <w:vAlign w:val="center"/>
          </w:tcPr>
          <w:p w:rsidR="00090230" w:rsidRPr="00A7139D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QS亚洲大学排行榜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426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0711AD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4280" w:type="dxa"/>
            <w:vAlign w:val="center"/>
          </w:tcPr>
          <w:p w:rsidR="00090230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ESI世界大学排行榜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560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0711AD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4280" w:type="dxa"/>
            <w:vAlign w:val="center"/>
          </w:tcPr>
          <w:p w:rsidR="00090230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0711AD">
              <w:rPr>
                <w:rFonts w:ascii="楷体_GB2312" w:eastAsia="楷体_GB2312" w:hAnsi="宋体" w:hint="eastAsia"/>
                <w:sz w:val="24"/>
                <w:szCs w:val="24"/>
              </w:rPr>
              <w:t>“泰晤士高等教育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”</w:t>
            </w:r>
            <w:r w:rsidRPr="000711AD">
              <w:rPr>
                <w:rFonts w:ascii="楷体_GB2312" w:eastAsia="楷体_GB2312" w:hAnsi="宋体" w:hint="eastAsia"/>
                <w:sz w:val="24"/>
                <w:szCs w:val="24"/>
              </w:rPr>
              <w:t>世界大学排行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426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90230" w:rsidRDefault="00090230" w:rsidP="0059438C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同类高校</w:t>
            </w:r>
          </w:p>
          <w:p w:rsidR="00090230" w:rsidRDefault="00090230" w:rsidP="0059438C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排名及与</w:t>
            </w:r>
          </w:p>
          <w:p w:rsidR="00090230" w:rsidRDefault="00090230" w:rsidP="0059438C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标杆高校</w:t>
            </w:r>
          </w:p>
          <w:p w:rsidR="00090230" w:rsidRDefault="00090230" w:rsidP="0059438C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对比排名</w:t>
            </w:r>
          </w:p>
          <w:p w:rsidR="00090230" w:rsidRPr="00CA5A23" w:rsidRDefault="00090230" w:rsidP="00247874">
            <w:pPr>
              <w:spacing w:line="5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（5分）</w:t>
            </w: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武书连中国大学排行榜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567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A7139D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中国校友会大学排行榜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406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A7139D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QS亚洲大学排行榜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556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ESI世界大学排行榜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90230" w:rsidRPr="00CA5A23" w:rsidTr="007E002D">
        <w:trPr>
          <w:trHeight w:hRule="exact" w:val="412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0711AD">
              <w:rPr>
                <w:rFonts w:ascii="楷体_GB2312" w:eastAsia="楷体_GB2312" w:hAnsi="宋体" w:hint="eastAsia"/>
                <w:sz w:val="24"/>
                <w:szCs w:val="24"/>
              </w:rPr>
              <w:t>“泰晤士高等教育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”</w:t>
            </w:r>
            <w:r w:rsidRPr="000711AD">
              <w:rPr>
                <w:rFonts w:ascii="楷体_GB2312" w:eastAsia="楷体_GB2312" w:hAnsi="宋体" w:hint="eastAsia"/>
                <w:sz w:val="24"/>
                <w:szCs w:val="24"/>
              </w:rPr>
              <w:t>世界大学排行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90230" w:rsidRPr="00CA5A23" w:rsidTr="007E002D">
        <w:trPr>
          <w:trHeight w:hRule="exact" w:val="412"/>
          <w:jc w:val="center"/>
        </w:trPr>
        <w:tc>
          <w:tcPr>
            <w:tcW w:w="1761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4280" w:type="dxa"/>
            <w:vAlign w:val="center"/>
          </w:tcPr>
          <w:p w:rsidR="00090230" w:rsidRPr="00CA5A23" w:rsidRDefault="00090230" w:rsidP="0059438C">
            <w:pPr>
              <w:spacing w:line="400" w:lineRule="exac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其他大学排行榜</w:t>
            </w: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17" w:type="dxa"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  <w:vMerge/>
            <w:vAlign w:val="center"/>
          </w:tcPr>
          <w:p w:rsidR="00090230" w:rsidRPr="00CA5A23" w:rsidRDefault="00090230" w:rsidP="0059438C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7E002D" w:rsidRDefault="007E002D" w:rsidP="001E38B8">
      <w:pPr>
        <w:rPr>
          <w:sz w:val="32"/>
          <w:szCs w:val="32"/>
        </w:rPr>
      </w:pPr>
    </w:p>
    <w:sectPr w:rsidR="007E002D" w:rsidSect="00A31558">
      <w:footerReference w:type="default" r:id="rId7"/>
      <w:pgSz w:w="16838" w:h="11906" w:orient="landscape"/>
      <w:pgMar w:top="794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205" w:rsidRDefault="009D3205">
      <w:r>
        <w:separator/>
      </w:r>
    </w:p>
  </w:endnote>
  <w:endnote w:type="continuationSeparator" w:id="0">
    <w:p w:rsidR="009D3205" w:rsidRDefault="009D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47172"/>
      <w:docPartObj>
        <w:docPartGallery w:val="Page Numbers (Bottom of Page)"/>
        <w:docPartUnique/>
      </w:docPartObj>
    </w:sdtPr>
    <w:sdtEndPr/>
    <w:sdtContent>
      <w:p w:rsidR="00EC61B1" w:rsidRDefault="002B3889">
        <w:pPr>
          <w:pStyle w:val="a5"/>
          <w:jc w:val="center"/>
        </w:pPr>
        <w:r>
          <w:fldChar w:fldCharType="begin"/>
        </w:r>
        <w:r w:rsidR="004F1C2E">
          <w:instrText xml:space="preserve"> PAGE   \* MERGEFORMAT </w:instrText>
        </w:r>
        <w:r>
          <w:fldChar w:fldCharType="separate"/>
        </w:r>
        <w:r w:rsidR="009D3205" w:rsidRPr="009D3205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EC61B1" w:rsidRDefault="00EC61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205" w:rsidRDefault="009D3205">
      <w:r>
        <w:separator/>
      </w:r>
    </w:p>
  </w:footnote>
  <w:footnote w:type="continuationSeparator" w:id="0">
    <w:p w:rsidR="009D3205" w:rsidRDefault="009D3205">
      <w:r>
        <w:continuationSeparator/>
      </w:r>
    </w:p>
  </w:footnote>
  <w:footnote w:id="1">
    <w:p w:rsidR="00334F23" w:rsidRDefault="00334F23">
      <w:pPr>
        <w:pStyle w:val="a7"/>
      </w:pPr>
      <w:r>
        <w:rPr>
          <w:rStyle w:val="a8"/>
        </w:rPr>
        <w:footnoteRef/>
      </w:r>
      <w:r>
        <w:t xml:space="preserve"> </w:t>
      </w:r>
      <w:r>
        <w:rPr>
          <w:rFonts w:hint="eastAsia"/>
        </w:rPr>
        <w:t>ESI</w:t>
      </w:r>
      <w:r w:rsidR="009969D7">
        <w:rPr>
          <w:rFonts w:hint="eastAsia"/>
        </w:rPr>
        <w:t>：</w:t>
      </w:r>
      <w:r w:rsidR="009969D7" w:rsidRPr="009969D7">
        <w:t>基本科学指标数据库（</w:t>
      </w:r>
      <w:r w:rsidR="009969D7" w:rsidRPr="009969D7">
        <w:t>Essential Science Indicators</w:t>
      </w:r>
      <w:r w:rsidR="009969D7" w:rsidRPr="009969D7">
        <w:t>，简称</w:t>
      </w:r>
      <w:r w:rsidR="009969D7" w:rsidRPr="009969D7">
        <w:t>ESI</w:t>
      </w:r>
      <w:r w:rsidR="009969D7" w:rsidRPr="009969D7">
        <w:t>）是由世界著名的学术信息出版机构美国科技信息所</w:t>
      </w:r>
      <w:r w:rsidR="009969D7" w:rsidRPr="009969D7">
        <w:t>(ISI)</w:t>
      </w:r>
      <w:r w:rsidR="009969D7" w:rsidRPr="009969D7">
        <w:t>于</w:t>
      </w:r>
      <w:r w:rsidR="009969D7" w:rsidRPr="009969D7">
        <w:t>2001</w:t>
      </w:r>
      <w:r w:rsidR="009969D7" w:rsidRPr="009969D7">
        <w:t>年推出的衡量科学研究绩效、跟踪科学发展趋势的基本分析评价工具</w:t>
      </w:r>
      <w:r w:rsidR="009969D7" w:rsidRPr="009969D7">
        <w:rPr>
          <w:rFonts w:hint="eastAsia"/>
        </w:rPr>
        <w:t>。</w:t>
      </w:r>
      <w:r w:rsidR="009969D7" w:rsidRPr="009969D7">
        <w:t>ESI</w:t>
      </w:r>
      <w:r w:rsidR="009969D7" w:rsidRPr="009969D7">
        <w:t>已成为当今世界范围内普遍用以评价高校、学术机构、国家</w:t>
      </w:r>
      <w:r w:rsidR="009969D7" w:rsidRPr="009969D7">
        <w:t>/</w:t>
      </w:r>
      <w:r w:rsidR="009969D7" w:rsidRPr="009969D7">
        <w:t>地区国际学术水平及影响力的重要评价指标工具之一。</w:t>
      </w:r>
    </w:p>
  </w:footnote>
  <w:footnote w:id="2">
    <w:p w:rsidR="00516044" w:rsidRPr="007C57C3" w:rsidRDefault="00516044" w:rsidP="00516044">
      <w:pPr>
        <w:spacing w:line="400" w:lineRule="exact"/>
        <w:rPr>
          <w:sz w:val="18"/>
          <w:szCs w:val="18"/>
        </w:rPr>
      </w:pPr>
      <w:r>
        <w:rPr>
          <w:rStyle w:val="a8"/>
        </w:rPr>
        <w:footnoteRef/>
      </w:r>
      <w:r w:rsidRPr="00645451">
        <w:rPr>
          <w:sz w:val="18"/>
          <w:szCs w:val="18"/>
        </w:rPr>
        <w:t xml:space="preserve"> </w:t>
      </w:r>
      <w:r w:rsidR="00645451" w:rsidRPr="00645451">
        <w:rPr>
          <w:rFonts w:hint="eastAsia"/>
          <w:sz w:val="18"/>
          <w:szCs w:val="18"/>
        </w:rPr>
        <w:t>高层次人才</w:t>
      </w:r>
      <w:r w:rsidR="00645451" w:rsidRPr="00645451">
        <w:rPr>
          <w:sz w:val="18"/>
          <w:szCs w:val="18"/>
        </w:rPr>
        <w:t>包括如院士、长江学者、国家杰青基金获得者、千人计划入选者、</w:t>
      </w:r>
      <w:r w:rsidR="002A6C0F">
        <w:rPr>
          <w:rFonts w:hint="eastAsia"/>
          <w:sz w:val="18"/>
          <w:szCs w:val="18"/>
        </w:rPr>
        <w:t>国家特支计划入选者</w:t>
      </w:r>
      <w:r w:rsidR="00645451" w:rsidRPr="00645451">
        <w:rPr>
          <w:sz w:val="18"/>
          <w:szCs w:val="18"/>
        </w:rPr>
        <w:t>、国家教学名师、</w:t>
      </w:r>
      <w:r w:rsidR="002A6C0F">
        <w:rPr>
          <w:rFonts w:hint="eastAsia"/>
          <w:sz w:val="18"/>
          <w:szCs w:val="18"/>
        </w:rPr>
        <w:t>国家级有突出贡献专家、国家</w:t>
      </w:r>
      <w:r w:rsidR="00645451" w:rsidRPr="00645451">
        <w:rPr>
          <w:sz w:val="18"/>
          <w:szCs w:val="18"/>
        </w:rPr>
        <w:t>百千万</w:t>
      </w:r>
      <w:r w:rsidR="002A6C0F">
        <w:rPr>
          <w:rFonts w:hint="eastAsia"/>
          <w:sz w:val="18"/>
          <w:szCs w:val="18"/>
        </w:rPr>
        <w:t>人才</w:t>
      </w:r>
      <w:r w:rsidR="00645451" w:rsidRPr="00645451">
        <w:rPr>
          <w:sz w:val="18"/>
          <w:szCs w:val="18"/>
        </w:rPr>
        <w:t>等；</w:t>
      </w:r>
      <w:r w:rsidRPr="007C57C3">
        <w:rPr>
          <w:rFonts w:hint="eastAsia"/>
          <w:sz w:val="18"/>
          <w:szCs w:val="18"/>
        </w:rPr>
        <w:t>国家级人才包括两院院士</w:t>
      </w:r>
      <w:r>
        <w:rPr>
          <w:rFonts w:hint="eastAsia"/>
          <w:sz w:val="18"/>
          <w:szCs w:val="18"/>
        </w:rPr>
        <w:t>、</w:t>
      </w:r>
      <w:r w:rsidRPr="007C57C3">
        <w:rPr>
          <w:rFonts w:hint="eastAsia"/>
          <w:sz w:val="18"/>
          <w:szCs w:val="18"/>
        </w:rPr>
        <w:t>“千人计划”人选</w:t>
      </w:r>
      <w:r>
        <w:rPr>
          <w:rFonts w:hint="eastAsia"/>
          <w:sz w:val="18"/>
          <w:szCs w:val="18"/>
        </w:rPr>
        <w:t>、</w:t>
      </w:r>
      <w:r w:rsidRPr="007C57C3">
        <w:rPr>
          <w:rFonts w:hint="eastAsia"/>
          <w:sz w:val="18"/>
          <w:szCs w:val="18"/>
        </w:rPr>
        <w:t>青年“千人计划”人选</w:t>
      </w:r>
      <w:r>
        <w:rPr>
          <w:rFonts w:hint="eastAsia"/>
          <w:sz w:val="18"/>
          <w:szCs w:val="18"/>
        </w:rPr>
        <w:t>、“长江学者”、、</w:t>
      </w:r>
      <w:r w:rsidRPr="007C57C3">
        <w:rPr>
          <w:rFonts w:hint="eastAsia"/>
          <w:sz w:val="18"/>
          <w:szCs w:val="18"/>
        </w:rPr>
        <w:t>国家百千万</w:t>
      </w:r>
      <w:r>
        <w:rPr>
          <w:rFonts w:hint="eastAsia"/>
          <w:sz w:val="18"/>
          <w:szCs w:val="18"/>
        </w:rPr>
        <w:t>人才工程、国家杰出青年基金获得者等。</w:t>
      </w:r>
    </w:p>
  </w:footnote>
  <w:footnote w:id="3">
    <w:p w:rsidR="00BA6554" w:rsidRPr="007752CB" w:rsidRDefault="00F96615" w:rsidP="00BA6554">
      <w:pPr>
        <w:widowControl/>
        <w:shd w:val="clear" w:color="auto" w:fill="FFFFFF"/>
        <w:spacing w:line="465" w:lineRule="atLeast"/>
        <w:ind w:firstLine="420"/>
        <w:rPr>
          <w:sz w:val="18"/>
          <w:szCs w:val="18"/>
        </w:rPr>
      </w:pPr>
      <w:r>
        <w:rPr>
          <w:rStyle w:val="a8"/>
        </w:rPr>
        <w:footnoteRef/>
      </w:r>
      <w:r w:rsidRPr="00645451">
        <w:rPr>
          <w:sz w:val="18"/>
          <w:szCs w:val="18"/>
        </w:rPr>
        <w:t xml:space="preserve"> </w:t>
      </w:r>
      <w:r w:rsidRPr="00645451">
        <w:rPr>
          <w:rFonts w:hint="eastAsia"/>
          <w:sz w:val="18"/>
          <w:szCs w:val="18"/>
        </w:rPr>
        <w:t>高层次人才</w:t>
      </w:r>
      <w:r w:rsidRPr="00645451">
        <w:rPr>
          <w:sz w:val="18"/>
          <w:szCs w:val="18"/>
        </w:rPr>
        <w:t>包括如院士、长江学者、国家杰青基金获得者、千人计划入选者、</w:t>
      </w:r>
      <w:r>
        <w:rPr>
          <w:rFonts w:hint="eastAsia"/>
          <w:sz w:val="18"/>
          <w:szCs w:val="18"/>
        </w:rPr>
        <w:t>国家特支计划入选者</w:t>
      </w:r>
      <w:r w:rsidRPr="00645451">
        <w:rPr>
          <w:sz w:val="18"/>
          <w:szCs w:val="18"/>
        </w:rPr>
        <w:t>、国家教学名师、</w:t>
      </w:r>
      <w:r>
        <w:rPr>
          <w:rFonts w:hint="eastAsia"/>
          <w:sz w:val="18"/>
          <w:szCs w:val="18"/>
        </w:rPr>
        <w:t>国家级有突出贡献专家、国家</w:t>
      </w:r>
      <w:r w:rsidRPr="00645451">
        <w:rPr>
          <w:sz w:val="18"/>
          <w:szCs w:val="18"/>
        </w:rPr>
        <w:t>百千万</w:t>
      </w:r>
      <w:r>
        <w:rPr>
          <w:rFonts w:hint="eastAsia"/>
          <w:sz w:val="18"/>
          <w:szCs w:val="18"/>
        </w:rPr>
        <w:t>人才</w:t>
      </w:r>
      <w:r w:rsidRPr="00645451">
        <w:rPr>
          <w:sz w:val="18"/>
          <w:szCs w:val="18"/>
        </w:rPr>
        <w:t>等；</w:t>
      </w:r>
      <w:r w:rsidRPr="007C57C3">
        <w:rPr>
          <w:rFonts w:hint="eastAsia"/>
          <w:sz w:val="18"/>
          <w:szCs w:val="18"/>
        </w:rPr>
        <w:t>国家级人才包括两院院士</w:t>
      </w:r>
      <w:r>
        <w:rPr>
          <w:rFonts w:hint="eastAsia"/>
          <w:sz w:val="18"/>
          <w:szCs w:val="18"/>
        </w:rPr>
        <w:t>、</w:t>
      </w:r>
      <w:r w:rsidRPr="007C57C3">
        <w:rPr>
          <w:rFonts w:hint="eastAsia"/>
          <w:sz w:val="18"/>
          <w:szCs w:val="18"/>
        </w:rPr>
        <w:t>“千人计划”人选</w:t>
      </w:r>
      <w:r>
        <w:rPr>
          <w:rFonts w:hint="eastAsia"/>
          <w:sz w:val="18"/>
          <w:szCs w:val="18"/>
        </w:rPr>
        <w:t>、</w:t>
      </w:r>
      <w:r w:rsidRPr="007C57C3">
        <w:rPr>
          <w:rFonts w:hint="eastAsia"/>
          <w:sz w:val="18"/>
          <w:szCs w:val="18"/>
        </w:rPr>
        <w:t>青年“千人计划”人选</w:t>
      </w:r>
      <w:r>
        <w:rPr>
          <w:rFonts w:hint="eastAsia"/>
          <w:sz w:val="18"/>
          <w:szCs w:val="18"/>
        </w:rPr>
        <w:t>、“长江学者”、</w:t>
      </w:r>
      <w:r w:rsidRPr="007C57C3">
        <w:rPr>
          <w:rFonts w:hint="eastAsia"/>
          <w:sz w:val="18"/>
          <w:szCs w:val="18"/>
        </w:rPr>
        <w:t>国家百千万</w:t>
      </w:r>
      <w:r>
        <w:rPr>
          <w:rFonts w:hint="eastAsia"/>
          <w:sz w:val="18"/>
          <w:szCs w:val="18"/>
        </w:rPr>
        <w:t>人才工程、国家杰出青年基金获得者</w:t>
      </w:r>
      <w:r w:rsidR="00967493">
        <w:rPr>
          <w:rFonts w:hint="eastAsia"/>
          <w:sz w:val="18"/>
          <w:szCs w:val="18"/>
        </w:rPr>
        <w:t>以及广东省特支计划入选者、珠江学者、领军人才、创新团队负责人等</w:t>
      </w:r>
      <w:r>
        <w:rPr>
          <w:rFonts w:hint="eastAsia"/>
          <w:sz w:val="18"/>
          <w:szCs w:val="18"/>
        </w:rPr>
        <w:t>。</w:t>
      </w:r>
      <w:r w:rsidR="00967493">
        <w:rPr>
          <w:rFonts w:hint="eastAsia"/>
          <w:sz w:val="18"/>
          <w:szCs w:val="18"/>
        </w:rPr>
        <w:t>优秀</w:t>
      </w:r>
      <w:r w:rsidR="00BA6554" w:rsidRPr="007752CB">
        <w:rPr>
          <w:sz w:val="18"/>
          <w:szCs w:val="18"/>
        </w:rPr>
        <w:t>青年人才</w:t>
      </w:r>
      <w:r w:rsidR="00967493">
        <w:rPr>
          <w:rFonts w:hint="eastAsia"/>
          <w:sz w:val="18"/>
          <w:szCs w:val="18"/>
        </w:rPr>
        <w:t>指</w:t>
      </w:r>
      <w:r w:rsidR="00BA6554" w:rsidRPr="007752CB">
        <w:rPr>
          <w:sz w:val="18"/>
          <w:szCs w:val="18"/>
        </w:rPr>
        <w:t>45</w:t>
      </w:r>
      <w:r w:rsidR="00BA6554" w:rsidRPr="007752CB">
        <w:rPr>
          <w:sz w:val="18"/>
          <w:szCs w:val="18"/>
        </w:rPr>
        <w:t>岁以下的</w:t>
      </w:r>
      <w:r w:rsidR="00967493">
        <w:rPr>
          <w:rFonts w:hint="eastAsia"/>
          <w:sz w:val="18"/>
          <w:szCs w:val="18"/>
        </w:rPr>
        <w:t>高层次人才</w:t>
      </w:r>
      <w:r w:rsidR="00BA6554" w:rsidRPr="007752CB">
        <w:rPr>
          <w:sz w:val="18"/>
          <w:szCs w:val="18"/>
        </w:rPr>
        <w:t>数量</w:t>
      </w:r>
      <w:r w:rsidR="00967493">
        <w:rPr>
          <w:rFonts w:hint="eastAsia"/>
          <w:sz w:val="18"/>
          <w:szCs w:val="18"/>
        </w:rPr>
        <w:t>（定义同上）</w:t>
      </w:r>
      <w:r w:rsidR="00BA6554" w:rsidRPr="007752CB">
        <w:rPr>
          <w:sz w:val="18"/>
          <w:szCs w:val="18"/>
        </w:rPr>
        <w:t>。</w:t>
      </w:r>
    </w:p>
    <w:p w:rsidR="00F96615" w:rsidRPr="00BA6554" w:rsidRDefault="00F96615" w:rsidP="00F96615">
      <w:pPr>
        <w:spacing w:line="400" w:lineRule="exact"/>
        <w:rPr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C7"/>
    <w:rsid w:val="00002B09"/>
    <w:rsid w:val="0001007A"/>
    <w:rsid w:val="00023368"/>
    <w:rsid w:val="00052766"/>
    <w:rsid w:val="000666C7"/>
    <w:rsid w:val="00066A95"/>
    <w:rsid w:val="000711AD"/>
    <w:rsid w:val="00076A70"/>
    <w:rsid w:val="00086655"/>
    <w:rsid w:val="00090230"/>
    <w:rsid w:val="000A5564"/>
    <w:rsid w:val="000B5E17"/>
    <w:rsid w:val="000C007C"/>
    <w:rsid w:val="000C3754"/>
    <w:rsid w:val="000D776B"/>
    <w:rsid w:val="000E096F"/>
    <w:rsid w:val="000F356F"/>
    <w:rsid w:val="00100CAD"/>
    <w:rsid w:val="00116509"/>
    <w:rsid w:val="001219E4"/>
    <w:rsid w:val="001239AE"/>
    <w:rsid w:val="00127484"/>
    <w:rsid w:val="00153C03"/>
    <w:rsid w:val="00154901"/>
    <w:rsid w:val="0016214D"/>
    <w:rsid w:val="00164593"/>
    <w:rsid w:val="00165221"/>
    <w:rsid w:val="00182899"/>
    <w:rsid w:val="001B4B8D"/>
    <w:rsid w:val="001D4991"/>
    <w:rsid w:val="001E38B8"/>
    <w:rsid w:val="001E5209"/>
    <w:rsid w:val="001E673D"/>
    <w:rsid w:val="00210B27"/>
    <w:rsid w:val="002269B2"/>
    <w:rsid w:val="002304CC"/>
    <w:rsid w:val="00233A3D"/>
    <w:rsid w:val="00236A36"/>
    <w:rsid w:val="0023719D"/>
    <w:rsid w:val="00243E0D"/>
    <w:rsid w:val="00247874"/>
    <w:rsid w:val="00273194"/>
    <w:rsid w:val="00295DBA"/>
    <w:rsid w:val="002A6C0F"/>
    <w:rsid w:val="002B3889"/>
    <w:rsid w:val="002C3231"/>
    <w:rsid w:val="002C64FF"/>
    <w:rsid w:val="002E18BB"/>
    <w:rsid w:val="002E4ECD"/>
    <w:rsid w:val="002E5F46"/>
    <w:rsid w:val="00301117"/>
    <w:rsid w:val="00302177"/>
    <w:rsid w:val="003216FA"/>
    <w:rsid w:val="00326038"/>
    <w:rsid w:val="00327791"/>
    <w:rsid w:val="00330B93"/>
    <w:rsid w:val="003332AF"/>
    <w:rsid w:val="00334F23"/>
    <w:rsid w:val="00337B32"/>
    <w:rsid w:val="00354728"/>
    <w:rsid w:val="00366C79"/>
    <w:rsid w:val="003766DD"/>
    <w:rsid w:val="0038683F"/>
    <w:rsid w:val="00386A41"/>
    <w:rsid w:val="003944DB"/>
    <w:rsid w:val="003B1601"/>
    <w:rsid w:val="003C2CDE"/>
    <w:rsid w:val="003D6345"/>
    <w:rsid w:val="003E3A48"/>
    <w:rsid w:val="00402945"/>
    <w:rsid w:val="0041169F"/>
    <w:rsid w:val="004539FB"/>
    <w:rsid w:val="00497EE9"/>
    <w:rsid w:val="004B2443"/>
    <w:rsid w:val="004B4BD5"/>
    <w:rsid w:val="004F094A"/>
    <w:rsid w:val="004F1C2E"/>
    <w:rsid w:val="005052D8"/>
    <w:rsid w:val="00516044"/>
    <w:rsid w:val="00516DF3"/>
    <w:rsid w:val="005202C9"/>
    <w:rsid w:val="005215E8"/>
    <w:rsid w:val="00522DB3"/>
    <w:rsid w:val="005330F2"/>
    <w:rsid w:val="0054011D"/>
    <w:rsid w:val="00541F74"/>
    <w:rsid w:val="0055550E"/>
    <w:rsid w:val="005A45AA"/>
    <w:rsid w:val="005D588D"/>
    <w:rsid w:val="005E1D5C"/>
    <w:rsid w:val="005E7209"/>
    <w:rsid w:val="005F4926"/>
    <w:rsid w:val="00645451"/>
    <w:rsid w:val="00654FE3"/>
    <w:rsid w:val="00655E84"/>
    <w:rsid w:val="00675148"/>
    <w:rsid w:val="00685D14"/>
    <w:rsid w:val="00685D81"/>
    <w:rsid w:val="006A5A4A"/>
    <w:rsid w:val="007077A4"/>
    <w:rsid w:val="00710388"/>
    <w:rsid w:val="00712636"/>
    <w:rsid w:val="0071479A"/>
    <w:rsid w:val="00732F74"/>
    <w:rsid w:val="00741CD8"/>
    <w:rsid w:val="00783CD5"/>
    <w:rsid w:val="007954DF"/>
    <w:rsid w:val="007A0F72"/>
    <w:rsid w:val="007A75D0"/>
    <w:rsid w:val="007B3659"/>
    <w:rsid w:val="007C57C3"/>
    <w:rsid w:val="007D093A"/>
    <w:rsid w:val="007D29E4"/>
    <w:rsid w:val="007E002D"/>
    <w:rsid w:val="007F2158"/>
    <w:rsid w:val="008135D7"/>
    <w:rsid w:val="00836457"/>
    <w:rsid w:val="0087413D"/>
    <w:rsid w:val="00886353"/>
    <w:rsid w:val="00893E03"/>
    <w:rsid w:val="0089589B"/>
    <w:rsid w:val="008B38EA"/>
    <w:rsid w:val="008E76A0"/>
    <w:rsid w:val="00921858"/>
    <w:rsid w:val="00923400"/>
    <w:rsid w:val="0093286D"/>
    <w:rsid w:val="0093370C"/>
    <w:rsid w:val="00952804"/>
    <w:rsid w:val="00957E65"/>
    <w:rsid w:val="0096105D"/>
    <w:rsid w:val="00967493"/>
    <w:rsid w:val="00972C02"/>
    <w:rsid w:val="00975265"/>
    <w:rsid w:val="00983B5A"/>
    <w:rsid w:val="009969D7"/>
    <w:rsid w:val="009C5738"/>
    <w:rsid w:val="009D3205"/>
    <w:rsid w:val="009F6310"/>
    <w:rsid w:val="00A0498C"/>
    <w:rsid w:val="00A12BB3"/>
    <w:rsid w:val="00A31558"/>
    <w:rsid w:val="00A7139D"/>
    <w:rsid w:val="00A81E0A"/>
    <w:rsid w:val="00A97210"/>
    <w:rsid w:val="00AA1683"/>
    <w:rsid w:val="00AA3C61"/>
    <w:rsid w:val="00AC4BAC"/>
    <w:rsid w:val="00AD0031"/>
    <w:rsid w:val="00AD0373"/>
    <w:rsid w:val="00B00CA7"/>
    <w:rsid w:val="00B05C9E"/>
    <w:rsid w:val="00B07230"/>
    <w:rsid w:val="00B41680"/>
    <w:rsid w:val="00B63956"/>
    <w:rsid w:val="00B82079"/>
    <w:rsid w:val="00B9375D"/>
    <w:rsid w:val="00BA4DA7"/>
    <w:rsid w:val="00BA6554"/>
    <w:rsid w:val="00BF2A60"/>
    <w:rsid w:val="00BF6677"/>
    <w:rsid w:val="00BF779E"/>
    <w:rsid w:val="00C22BD2"/>
    <w:rsid w:val="00C26E1A"/>
    <w:rsid w:val="00C337FA"/>
    <w:rsid w:val="00C4024D"/>
    <w:rsid w:val="00C436DC"/>
    <w:rsid w:val="00C52D2D"/>
    <w:rsid w:val="00C55066"/>
    <w:rsid w:val="00C90B26"/>
    <w:rsid w:val="00C9713C"/>
    <w:rsid w:val="00CA5A23"/>
    <w:rsid w:val="00CA7695"/>
    <w:rsid w:val="00CB7896"/>
    <w:rsid w:val="00CC7218"/>
    <w:rsid w:val="00CC7CED"/>
    <w:rsid w:val="00CE3BC0"/>
    <w:rsid w:val="00CF0243"/>
    <w:rsid w:val="00CF122A"/>
    <w:rsid w:val="00D11677"/>
    <w:rsid w:val="00D14E75"/>
    <w:rsid w:val="00D15A1B"/>
    <w:rsid w:val="00D20068"/>
    <w:rsid w:val="00D21CE5"/>
    <w:rsid w:val="00D34F2A"/>
    <w:rsid w:val="00D374E5"/>
    <w:rsid w:val="00D50DE8"/>
    <w:rsid w:val="00D52D9B"/>
    <w:rsid w:val="00D5567D"/>
    <w:rsid w:val="00D80B8D"/>
    <w:rsid w:val="00D914BE"/>
    <w:rsid w:val="00DA5ADD"/>
    <w:rsid w:val="00DB6FA7"/>
    <w:rsid w:val="00DE0780"/>
    <w:rsid w:val="00E02449"/>
    <w:rsid w:val="00E1209F"/>
    <w:rsid w:val="00E56621"/>
    <w:rsid w:val="00E56E73"/>
    <w:rsid w:val="00E61994"/>
    <w:rsid w:val="00E61ED1"/>
    <w:rsid w:val="00E7005B"/>
    <w:rsid w:val="00EA023F"/>
    <w:rsid w:val="00EB0977"/>
    <w:rsid w:val="00EC61B1"/>
    <w:rsid w:val="00EE44B1"/>
    <w:rsid w:val="00EF4E3E"/>
    <w:rsid w:val="00EF653A"/>
    <w:rsid w:val="00F018F4"/>
    <w:rsid w:val="00F31832"/>
    <w:rsid w:val="00F35281"/>
    <w:rsid w:val="00F36FEA"/>
    <w:rsid w:val="00F51933"/>
    <w:rsid w:val="00F572AF"/>
    <w:rsid w:val="00F62AD9"/>
    <w:rsid w:val="00F642B2"/>
    <w:rsid w:val="00F709EA"/>
    <w:rsid w:val="00F835FC"/>
    <w:rsid w:val="00F853E7"/>
    <w:rsid w:val="00F8606E"/>
    <w:rsid w:val="00F86558"/>
    <w:rsid w:val="00F9062A"/>
    <w:rsid w:val="00F94081"/>
    <w:rsid w:val="00F96615"/>
    <w:rsid w:val="00F97EB5"/>
    <w:rsid w:val="00FC2A02"/>
    <w:rsid w:val="00FC462E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567FDD3-27F9-41A1-BCA9-5B2C558D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7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66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Char"/>
    <w:uiPriority w:val="99"/>
    <w:rsid w:val="00DB6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5E720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DB6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5E7209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F4E3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F4E3E"/>
    <w:rPr>
      <w:kern w:val="2"/>
      <w:sz w:val="18"/>
      <w:szCs w:val="18"/>
    </w:rPr>
  </w:style>
  <w:style w:type="paragraph" w:styleId="a7">
    <w:name w:val="footnote text"/>
    <w:basedOn w:val="a"/>
    <w:link w:val="Char2"/>
    <w:uiPriority w:val="99"/>
    <w:semiHidden/>
    <w:unhideWhenUsed/>
    <w:rsid w:val="002C64FF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7"/>
    <w:uiPriority w:val="99"/>
    <w:semiHidden/>
    <w:rsid w:val="002C64FF"/>
    <w:rPr>
      <w:kern w:val="2"/>
      <w:sz w:val="18"/>
      <w:szCs w:val="18"/>
    </w:rPr>
  </w:style>
  <w:style w:type="character" w:styleId="a8">
    <w:name w:val="footnote reference"/>
    <w:basedOn w:val="a0"/>
    <w:uiPriority w:val="99"/>
    <w:semiHidden/>
    <w:unhideWhenUsed/>
    <w:rsid w:val="002C64FF"/>
    <w:rPr>
      <w:vertAlign w:val="superscript"/>
    </w:rPr>
  </w:style>
  <w:style w:type="paragraph" w:styleId="a9">
    <w:name w:val="endnote text"/>
    <w:basedOn w:val="a"/>
    <w:link w:val="Char3"/>
    <w:uiPriority w:val="99"/>
    <w:semiHidden/>
    <w:unhideWhenUsed/>
    <w:rsid w:val="00334F23"/>
    <w:pPr>
      <w:snapToGrid w:val="0"/>
      <w:jc w:val="left"/>
    </w:pPr>
  </w:style>
  <w:style w:type="character" w:customStyle="1" w:styleId="Char3">
    <w:name w:val="尾注文本 Char"/>
    <w:basedOn w:val="a0"/>
    <w:link w:val="a9"/>
    <w:uiPriority w:val="99"/>
    <w:semiHidden/>
    <w:rsid w:val="00334F23"/>
    <w:rPr>
      <w:kern w:val="2"/>
      <w:sz w:val="21"/>
      <w:szCs w:val="22"/>
    </w:rPr>
  </w:style>
  <w:style w:type="character" w:styleId="aa">
    <w:name w:val="endnote reference"/>
    <w:basedOn w:val="a0"/>
    <w:uiPriority w:val="99"/>
    <w:semiHidden/>
    <w:unhideWhenUsed/>
    <w:rsid w:val="00334F23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0E096F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0E096F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0E096F"/>
    <w:rPr>
      <w:kern w:val="2"/>
      <w:sz w:val="21"/>
      <w:szCs w:val="22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E096F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0E096F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F6F5-C2D5-4418-BE58-278FAB09E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348</Words>
  <Characters>1989</Characters>
  <Application>Microsoft Office Word</Application>
  <DocSecurity>0</DocSecurity>
  <Lines>16</Lines>
  <Paragraphs>4</Paragraphs>
  <ScaleCrop>false</ScaleCrop>
  <Company>微软中国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华南师范大学高水平大学建设评价指标体系</dc:title>
  <dc:creator>蒋达勇</dc:creator>
  <cp:lastModifiedBy>张光亚</cp:lastModifiedBy>
  <cp:revision>2</cp:revision>
  <cp:lastPrinted>2016-09-08T01:55:00Z</cp:lastPrinted>
  <dcterms:created xsi:type="dcterms:W3CDTF">2016-09-21T11:14:00Z</dcterms:created>
  <dcterms:modified xsi:type="dcterms:W3CDTF">2016-09-21T11:14:00Z</dcterms:modified>
</cp:coreProperties>
</file>