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val="none"/>
        </w:rPr>
        <w:t>社会学专业人才培养方案</w:t>
      </w:r>
    </w:p>
    <w:p>
      <w:pPr>
        <w:jc w:val="center"/>
        <w:rPr>
          <w:rFonts w:hint="eastAsia"/>
          <w:b/>
          <w:sz w:val="24"/>
        </w:rPr>
      </w:pPr>
    </w:p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专业代码： 030301     </w:t>
      </w:r>
      <w:r>
        <w:rPr>
          <w:rFonts w:hint="eastAsia"/>
          <w:b/>
          <w:sz w:val="24"/>
          <w:lang w:eastAsia="zh-CN"/>
        </w:rPr>
        <w:t>学科门</w:t>
      </w:r>
      <w:r>
        <w:rPr>
          <w:rFonts w:hint="eastAsia"/>
          <w:b/>
          <w:sz w:val="24"/>
        </w:rPr>
        <w:t>类：法学     授予学位：法学学士</w:t>
      </w:r>
    </w:p>
    <w:p>
      <w:pPr>
        <w:spacing w:line="340" w:lineRule="exact"/>
        <w:ind w:firstLine="422" w:firstLineChars="200"/>
        <w:rPr>
          <w:rFonts w:hint="eastAsia"/>
          <w:b/>
        </w:rPr>
      </w:pPr>
    </w:p>
    <w:p>
      <w:pPr>
        <w:spacing w:line="440" w:lineRule="exact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rFonts w:hint="eastAsia"/>
          <w:kern w:val="0"/>
          <w:szCs w:val="20"/>
        </w:rPr>
      </w:pPr>
      <w:r>
        <w:rPr>
          <w:rFonts w:hint="eastAsia"/>
          <w:kern w:val="0"/>
          <w:szCs w:val="20"/>
        </w:rPr>
        <w:t>本专业面向社会主义市场经济需求，围绕组织需要，培养具备系统掌握社会学基础理论和调查技能，能够熟练运用社会调查和统计技术，通过定量、质性等方法，认知、解释和应对各类具体社会问题，能在党政机关、企业组织、社工机构、事业部门、社会团体等从事社会调查与研究、社会政策评估、社会管理与工作、行业咨询与分析、市场调查与预测、问题诊断与分析、项目申报与管理等工作，具有创新精神和实践能力的应用型人才。</w:t>
      </w:r>
    </w:p>
    <w:p>
      <w:pPr>
        <w:spacing w:line="440" w:lineRule="exact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二、毕业要求</w:t>
      </w:r>
    </w:p>
    <w:p>
      <w:pPr>
        <w:spacing w:line="440" w:lineRule="exact"/>
        <w:ind w:firstLine="420" w:firstLineChars="200"/>
        <w:rPr>
          <w:rFonts w:hint="eastAsia"/>
          <w:kern w:val="0"/>
          <w:szCs w:val="20"/>
        </w:rPr>
      </w:pPr>
      <w:r>
        <w:rPr>
          <w:rFonts w:hint="eastAsia"/>
          <w:kern w:val="0"/>
          <w:szCs w:val="20"/>
        </w:rPr>
        <w:t>通过在校学习，学生受到良好的政治思想、道德品质、文化修养、身心素质和专业技能的教育。毕业生应具备以下几个方面的知识、能力和素质：</w:t>
      </w:r>
    </w:p>
    <w:p>
      <w:pPr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ascii="宋体" w:hAnsi="宋体"/>
          <w:kern w:val="0"/>
          <w:szCs w:val="20"/>
        </w:rPr>
        <w:t>1</w:t>
      </w:r>
      <w:r>
        <w:rPr>
          <w:rFonts w:hint="eastAsia" w:ascii="宋体" w:hAnsi="宋体"/>
          <w:kern w:val="0"/>
          <w:szCs w:val="20"/>
        </w:rPr>
        <w:t>．具有坚定的政治方向，热爱祖国，勤恳认真，勇于承担，关爱社会，服务社群的使命感和责任感。</w:t>
      </w:r>
    </w:p>
    <w:p>
      <w:pPr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2.具有较好的人文素养，树立起坚定的中国文化自信；</w:t>
      </w:r>
    </w:p>
    <w:p>
      <w:pPr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3.具备一定的军事和体育知识，积极参加体育锻炼，达到大学生体质健康标准；</w:t>
      </w:r>
    </w:p>
    <w:p>
      <w:pPr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4.具备良好的沟通协作、团队合作、社会交往、语言文字表达等能力；</w:t>
      </w:r>
    </w:p>
    <w:p>
      <w:pPr>
        <w:spacing w:line="440" w:lineRule="exact"/>
        <w:ind w:firstLine="420" w:firstLineChars="200"/>
        <w:rPr>
          <w:rFonts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5.掌握社会学学科的基础理论，熟悉社会学学科的主要理论学派和主张，掌握社会学学科的中国化进程和前沿进展；理解社会学学科的中国特色、中国气派；</w:t>
      </w:r>
    </w:p>
    <w:p>
      <w:pPr>
        <w:spacing w:line="440" w:lineRule="exact"/>
        <w:ind w:firstLine="420" w:firstLineChars="200"/>
        <w:rPr>
          <w:rFonts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6.掌握从事社会调查的基本原理，熟悉社会调查的基本流程，能够独立开展专题社会调查；</w:t>
      </w:r>
    </w:p>
    <w:p>
      <w:pPr>
        <w:spacing w:line="440" w:lineRule="exact"/>
        <w:ind w:firstLine="420" w:firstLineChars="200"/>
        <w:rPr>
          <w:rFonts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7.具备从事社会调查、咨询服务、市场预测、问题诊断、人力资源等职业的基本技能。</w:t>
      </w:r>
    </w:p>
    <w:p>
      <w:pPr>
        <w:tabs>
          <w:tab w:val="left" w:pos="747"/>
        </w:tabs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8.具备从事文献检索、资料查询，使用质性或量化方法分析社会问题，初步具有从事科学研究的专业能力。</w:t>
      </w:r>
    </w:p>
    <w:p>
      <w:pPr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>9.了解行业发展状况及对学生知识、能力和素质的基本要求，熟悉专业服务的主要领域，了解专业的就业和创业基本知识和拓展空间。</w:t>
      </w:r>
    </w:p>
    <w:p>
      <w:pPr>
        <w:tabs>
          <w:tab w:val="left" w:pos="747"/>
        </w:tabs>
        <w:spacing w:line="440" w:lineRule="exact"/>
        <w:ind w:firstLine="420" w:firstLineChars="200"/>
        <w:rPr>
          <w:rFonts w:hint="eastAsia" w:ascii="宋体" w:hAnsi="宋体"/>
          <w:kern w:val="0"/>
          <w:szCs w:val="20"/>
        </w:rPr>
      </w:pPr>
      <w:r>
        <w:rPr>
          <w:rFonts w:hint="eastAsia" w:ascii="宋体" w:hAnsi="宋体"/>
          <w:kern w:val="0"/>
          <w:szCs w:val="20"/>
        </w:rPr>
        <w:t xml:space="preserve">10.具有较强的创新创业意识和精神，具备较强的自主学习能力和实践应用能力，熟悉科研创新方法，具有一定的学术创新能力。 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rFonts w:hint="eastAsia"/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420" w:firstLineChars="200"/>
        <w:rPr>
          <w:rFonts w:hint="eastAsia"/>
          <w:kern w:val="0"/>
          <w:szCs w:val="20"/>
        </w:rPr>
      </w:pP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379"/>
        <w:gridCol w:w="21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ind w:firstLine="420" w:firstLineChars="200"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系统掌握社会学基础理论和调查技能，能够熟练运用社会调查和统计技术，通过定量、质性等方法，认知、解释和应对各类具体社会问题，从事社会调查与研究、社会政策评估、社会管理与工作、行业咨询与分析、市场调查与预测、问题诊断与分析、项目申报与管理等工作，具有创新精神和实践能力的应用复合型人才。</w:t>
            </w: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1-1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具有坚定政治方向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思想政治理论课，相关课外实践活动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1-2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具有良好文化修养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文学类、文体艺术综合素质实践等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1-3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具有良好身心素质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体育、大学生心理健康、社会心理学等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1-4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具有良好志愿精神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1-5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具备良好复合能力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管理学、公共关系学、文学等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225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/>
                <w:sz w:val="18"/>
                <w:szCs w:val="18"/>
              </w:rPr>
              <w:t>2-1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掌握学科基础理论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社会学概论、西方社会学理论等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2-2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掌握学科体系内容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西方社会思想史，组织社会学、城乡社会学等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2-3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掌握社会调查技能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社会调查研究方法、社会统计学等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2-4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具备初步科研能力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hint="eastAsia"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社会科学统计软件应用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，毕业论文等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7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90" w:firstLineChars="5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2-5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具备创新创业能力</w:t>
            </w:r>
          </w:p>
        </w:tc>
        <w:tc>
          <w:tcPr>
            <w:tcW w:w="210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社会学专业创新创业综合实践等</w:t>
            </w:r>
          </w:p>
        </w:tc>
      </w:tr>
    </w:tbl>
    <w:p>
      <w:pPr>
        <w:pStyle w:val="2"/>
        <w:spacing w:before="145" w:beforeLines="50" w:line="360" w:lineRule="exact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四、主干学科：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社会学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五、专业核心课程：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社会学原理、西方社会学理论、社会心理学、社会调查研究方法、社会科学统计软件应用、社会统计学、组织社会学、社会工作概论等。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六、主要实践性教学环节：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社会学专业综合课程实习、社会学专业技能训练、社会学专业创新创业综合实践、毕业实习、毕业论文。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七、主要专业实验：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社会调查研究方法、社会科学统计软件应用、组织社会学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八、教学计划安排：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1．教学日历：(见附表一)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2．各学年教学活动时间安排：(见附表二)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3．课程设置和安排：(见附表三、四)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4．综合实践性教学环节安排： (见附表五)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九、学制：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基本学制4年。实行弹性学制</w:t>
      </w:r>
      <w:r>
        <w:rPr>
          <w:rFonts w:hint="eastAsia" w:ascii="宋体" w:hAnsi="宋体" w:eastAsia="宋体" w:cs="宋体"/>
          <w:lang w:eastAsia="zh-CN"/>
        </w:rPr>
        <w:t>年限</w:t>
      </w:r>
      <w:r>
        <w:rPr>
          <w:rFonts w:hint="eastAsia" w:ascii="宋体" w:hAnsi="宋体" w:eastAsia="宋体" w:cs="宋体"/>
        </w:rPr>
        <w:t>，学习期限3-8年。</w:t>
      </w:r>
    </w:p>
    <w:p>
      <w:pPr>
        <w:spacing w:line="300" w:lineRule="auto"/>
        <w:ind w:firstLine="422" w:firstLineChars="200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十、毕业及授予学士学位学分要求：</w:t>
      </w:r>
    </w:p>
    <w:p>
      <w:pPr>
        <w:spacing w:line="30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总学分：155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按规定修读完培养方案各模块课程，并获得相应学分，其中，通识教育核心课程、跨学科基础课程、专业教育核心课程和学科专业拓展课需按专业的指定要求修读。</w:t>
      </w:r>
      <w:bookmarkStart w:id="0" w:name="OLE_LINK1"/>
      <w:r>
        <w:rPr>
          <w:rFonts w:hint="eastAsia" w:ascii="宋体" w:hAnsi="宋体" w:eastAsia="宋体" w:cs="宋体"/>
          <w:lang w:eastAsia="zh-CN"/>
        </w:rPr>
        <w:t>达到</w:t>
      </w:r>
      <w:r>
        <w:rPr>
          <w:rFonts w:hint="eastAsia" w:ascii="宋体" w:hAnsi="宋体" w:eastAsia="宋体" w:cs="宋体"/>
        </w:rPr>
        <w:t>学士学位</w:t>
      </w:r>
      <w:r>
        <w:rPr>
          <w:rFonts w:hint="eastAsia" w:ascii="宋体" w:hAnsi="宋体" w:eastAsia="宋体" w:cs="宋体"/>
          <w:lang w:eastAsia="zh-CN"/>
        </w:rPr>
        <w:t>要求的</w:t>
      </w:r>
      <w:r>
        <w:rPr>
          <w:rFonts w:hint="eastAsia" w:ascii="宋体" w:hAnsi="宋体" w:eastAsia="宋体" w:cs="宋体"/>
        </w:rPr>
        <w:t>全学程平均学分绩点2.0及以上</w:t>
      </w:r>
      <w:r>
        <w:rPr>
          <w:rFonts w:hint="eastAsia" w:ascii="宋体" w:hAnsi="宋体" w:eastAsia="宋体" w:cs="宋体"/>
          <w:lang w:eastAsia="zh-CN"/>
        </w:rPr>
        <w:t>。</w:t>
      </w:r>
      <w:bookmarkEnd w:id="0"/>
    </w:p>
    <w:p>
      <w:pPr>
        <w:spacing w:line="30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学分与学时分配比例见下表：</w:t>
      </w:r>
    </w:p>
    <w:tbl>
      <w:tblPr>
        <w:tblStyle w:val="6"/>
        <w:tblW w:w="835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131"/>
        <w:gridCol w:w="1316"/>
        <w:gridCol w:w="888"/>
        <w:gridCol w:w="19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88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93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38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24.5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718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7.7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192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56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36.0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896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</w:t>
            </w:r>
          </w:p>
        </w:tc>
        <w:tc>
          <w:tcPr>
            <w:tcW w:w="13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5.8</w:t>
            </w:r>
          </w:p>
        </w:tc>
        <w:tc>
          <w:tcPr>
            <w:tcW w:w="8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144</w:t>
            </w:r>
          </w:p>
        </w:tc>
        <w:tc>
          <w:tcPr>
            <w:tcW w:w="19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3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12.9</w:t>
            </w:r>
          </w:p>
        </w:tc>
        <w:tc>
          <w:tcPr>
            <w:tcW w:w="8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9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135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87.1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2270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188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top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31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2.6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11周</w:t>
            </w: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top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131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10.3</w:t>
            </w:r>
          </w:p>
        </w:tc>
        <w:tc>
          <w:tcPr>
            <w:tcW w:w="88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26周</w:t>
            </w:r>
          </w:p>
        </w:tc>
        <w:tc>
          <w:tcPr>
            <w:tcW w:w="193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20</w:t>
            </w:r>
          </w:p>
        </w:tc>
        <w:tc>
          <w:tcPr>
            <w:tcW w:w="13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12.9</w:t>
            </w:r>
          </w:p>
        </w:tc>
        <w:tc>
          <w:tcPr>
            <w:tcW w:w="8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37周</w:t>
            </w:r>
          </w:p>
        </w:tc>
        <w:tc>
          <w:tcPr>
            <w:tcW w:w="19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740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084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155</w:t>
            </w:r>
          </w:p>
        </w:tc>
        <w:tc>
          <w:tcPr>
            <w:tcW w:w="131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88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3010</w:t>
            </w:r>
          </w:p>
        </w:tc>
        <w:tc>
          <w:tcPr>
            <w:tcW w:w="19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928（30.8%）</w:t>
            </w:r>
          </w:p>
        </w:tc>
      </w:tr>
    </w:tbl>
    <w:p>
      <w:pPr>
        <w:pStyle w:val="2"/>
        <w:spacing w:line="360" w:lineRule="exact"/>
        <w:ind w:firstLine="440" w:firstLineChars="200"/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18"/>
          <w:szCs w:val="18"/>
          <w:lang w:eastAsia="zh-CN"/>
        </w:rPr>
        <w:t>注：实践教学</w:t>
      </w:r>
      <w:r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  <w:t>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  <w:lang w:eastAsia="zh-CN"/>
        </w:rPr>
        <w:t>社会学专业教学计划安排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</wpg:grpSpPr>
                      <wps:wsp>
                        <wps:cNvPr id="1" name="文本框 3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" name="文本框 4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34pt;margin-top:-64pt;height:7.8pt;width:18pt;z-index:25165926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M2X1dsAAAANAQAADwAAAAAAAAABACAAAAAiAAAAZHJzL2Rvd25yZXYu&#10;eG1sUEsBAhQAFAAAAAgAh07iQOwaVsMxAgAAuQUAAA4AAAAAAAAAAQAgAAAAKgEAAGRycy9lMm9E&#10;b2MueG1sUEsFBgAAAAAGAAYAWQEAAM0FAAAAAA==&#10;">
                <o:lock v:ext="edit" aspectratio="f"/>
                <v:shape id="文本框 3" o:spid="_x0000_s1026" o:spt="202" type="#_x0000_t202" style="position:absolute;left:321;top:42;height:22;width:13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331;top:48;height:19;width:14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hint="eastAsia" w:ascii="宋体"/>
          <w:sz w:val="16"/>
        </w:rPr>
      </w:pPr>
      <w:bookmarkStart w:id="1" w:name="_929471403"/>
      <w:bookmarkEnd w:id="1"/>
      <w:r>
        <w:rPr>
          <w:rFonts w:ascii="宋体"/>
          <w:sz w:val="16"/>
        </w:rPr>
        <w:object>
          <v:shape id="_x0000_i1025" o:spt="75" type="#_x0000_t75" style="height:165.45pt;width:452.35pt;" o:ole="t" fillcolor="#6D6D6D" filled="f" o:preferrelative="t" stroked="f" coordsize="21600,21600">
            <v:path/>
            <v:fill on="f" alignshape="1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xcel.Sheet.5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pPr>
        <w:rPr>
          <w:rFonts w:hint="eastAsia"/>
        </w:rPr>
      </w:pPr>
      <w:r>
        <w:rPr>
          <w:sz w:val="20"/>
        </w:rPr>
        <w:pict>
          <v:shape id="_x0000_s1026" o:spid="_x0000_s1026" o:spt="75" type="#_x0000_t75" style="position:absolute;left:0pt;margin-left:-0.65pt;margin-top:0.6pt;height:159.05pt;width:445.4pt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</v:shape>
          <o:OLEObject Type="Embed" ProgID="Excel.Sheet.8" ShapeID="_x0000_s1026" DrawAspect="Content" ObjectID="_1468075726" r:id="rId9">
            <o:LockedField>false</o:LockedField>
          </o:OLEObj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备注：</w:t>
      </w:r>
    </w:p>
    <w:p>
      <w:pPr>
        <w:numPr>
          <w:ilvl w:val="0"/>
          <w:numId w:val="0"/>
        </w:numPr>
        <w:tabs>
          <w:tab w:val="left" w:pos="1050"/>
        </w:tabs>
        <w:ind w:leftChars="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宋体" w:hAnsi="宋体"/>
        </w:rPr>
        <w:t>一般每学期共19周；</w:t>
      </w:r>
    </w:p>
    <w:p>
      <w:pPr>
        <w:numPr>
          <w:ilvl w:val="0"/>
          <w:numId w:val="0"/>
        </w:numPr>
        <w:tabs>
          <w:tab w:val="left" w:pos="1050"/>
        </w:tabs>
        <w:ind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</w:rPr>
        <w:t>一般每学年寒假6周，暑假8周(最后一学年不安排暑假)；</w:t>
      </w:r>
    </w:p>
    <w:p>
      <w:pPr>
        <w:numPr>
          <w:ilvl w:val="0"/>
          <w:numId w:val="0"/>
        </w:numPr>
        <w:tabs>
          <w:tab w:val="left" w:pos="1050"/>
        </w:tabs>
        <w:ind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hint="eastAsia" w:ascii="宋体" w:hAnsi="宋体"/>
        </w:rPr>
        <w:t>社会实践一般安排在假期进行；理工科专业生产实习一般安排在暑假进行。</w:t>
      </w:r>
    </w:p>
    <w:p>
      <w:pPr>
        <w:numPr>
          <w:ilvl w:val="0"/>
          <w:numId w:val="0"/>
        </w:numPr>
        <w:tabs>
          <w:tab w:val="left" w:pos="1050"/>
        </w:tabs>
        <w:ind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 w:ascii="宋体" w:hAnsi="宋体"/>
        </w:rPr>
        <w:t>志愿者服务活动(1周)安排在第二、三学期，由学生所在学院统筹安排，不占课内学时。</w:t>
      </w:r>
    </w:p>
    <w:p>
      <w:pPr>
        <w:numPr>
          <w:ilvl w:val="0"/>
          <w:numId w:val="0"/>
        </w:numPr>
        <w:tabs>
          <w:tab w:val="left" w:pos="1050"/>
        </w:tabs>
        <w:ind w:leftChars="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hint="eastAsia" w:ascii="宋体" w:hAnsi="宋体"/>
        </w:rPr>
        <w:t>2018级、2019级、2020级学生参照此方案执行。</w:t>
      </w:r>
    </w:p>
    <w:p>
      <w:pPr>
        <w:tabs>
          <w:tab w:val="left" w:pos="1050"/>
        </w:tabs>
        <w:jc w:val="center"/>
        <w:rPr>
          <w:rFonts w:hint="eastAsia"/>
          <w:b/>
          <w:spacing w:val="8"/>
          <w:sz w:val="24"/>
        </w:rPr>
      </w:pPr>
      <w:r>
        <w:rPr>
          <w:rFonts w:ascii="宋体" w:hAnsi="宋体"/>
        </w:rPr>
        <w:br w:type="page"/>
      </w:r>
      <w:r>
        <w:rPr>
          <w:rFonts w:hint="eastAsia"/>
          <w:b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  <w:lang w:eastAsia="zh-CN"/>
        </w:rPr>
        <w:t>社会学专业</w:t>
      </w:r>
      <w:r>
        <w:rPr>
          <w:rFonts w:hint="eastAsia"/>
          <w:b/>
          <w:spacing w:val="8"/>
          <w:sz w:val="24"/>
        </w:rPr>
        <w:t>通识理论教育课程设置</w:t>
      </w:r>
    </w:p>
    <w:tbl>
      <w:tblPr>
        <w:tblStyle w:val="6"/>
        <w:tblW w:w="9541" w:type="dxa"/>
        <w:tblInd w:w="-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022"/>
        <w:gridCol w:w="3060"/>
        <w:gridCol w:w="540"/>
        <w:gridCol w:w="540"/>
        <w:gridCol w:w="540"/>
        <w:gridCol w:w="720"/>
        <w:gridCol w:w="900"/>
        <w:gridCol w:w="720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2" w:name="RANGE!A1:M22"/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  <w:bookmarkEnd w:id="2"/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59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核心课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思想道德修养与法律基础 </w:t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马克思主义基本原理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形势与政策教育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1,3,5,6/2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军事理论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青年学生健康教育 </w:t>
            </w:r>
          </w:p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大学生心理健康教育 </w:t>
            </w:r>
          </w:p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  <w:r>
              <w:rPr>
                <w:rFonts w:hint="eastAsia" w:ascii="宋体" w:hAnsi="宋体"/>
                <w:sz w:val="18"/>
                <w:szCs w:val="18"/>
              </w:rPr>
              <w:t>（理论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 w:ascii="宋体" w:hAnsi="宋体"/>
                <w:sz w:val="18"/>
                <w:szCs w:val="18"/>
              </w:rPr>
              <w:t>专业讲座）</w:t>
            </w:r>
          </w:p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19221104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高等数学Ⅳ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59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08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718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582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136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  <w:lang w:eastAsia="zh-CN"/>
        </w:rPr>
        <w:t>社会学专业</w:t>
      </w:r>
      <w:r>
        <w:rPr>
          <w:rFonts w:hint="eastAsia"/>
          <w:b/>
          <w:spacing w:val="8"/>
          <w:sz w:val="24"/>
        </w:rPr>
        <w:t>通识理论教育课程设置（二）</w:t>
      </w:r>
    </w:p>
    <w:tbl>
      <w:tblPr>
        <w:tblStyle w:val="6"/>
        <w:tblW w:w="9505" w:type="dxa"/>
        <w:tblInd w:w="-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141"/>
        <w:gridCol w:w="2999"/>
        <w:gridCol w:w="540"/>
        <w:gridCol w:w="540"/>
        <w:gridCol w:w="540"/>
        <w:gridCol w:w="613"/>
        <w:gridCol w:w="765"/>
        <w:gridCol w:w="630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9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跨学</w:t>
            </w:r>
            <w:r>
              <w:rPr>
                <w:rFonts w:ascii="宋体" w:hAnsi="宋体"/>
                <w:sz w:val="18"/>
                <w:szCs w:val="18"/>
              </w:rPr>
              <w:t>科基础课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>时</w:t>
            </w: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21021101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中国文学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Chinese Literature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2-3/2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21121201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新闻学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Journalism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2-3/2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15121110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x0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Principles of Economics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2-4/2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34221101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政治学原理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Principles of Political Science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2-4/2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31121101x0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Principles of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anagement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24321103x0</w:t>
            </w:r>
          </w:p>
        </w:tc>
        <w:tc>
          <w:tcPr>
            <w:tcW w:w="299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社交礼仪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Social Etiquettes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3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3-4/2</w:t>
            </w:r>
          </w:p>
        </w:tc>
        <w:tc>
          <w:tcPr>
            <w:tcW w:w="63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艺术学类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54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  <w:lang w:eastAsia="zh-CN"/>
        </w:rPr>
        <w:t>社会学专业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541" w:type="dxa"/>
        <w:tblInd w:w="-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543"/>
        <w:gridCol w:w="1067"/>
        <w:gridCol w:w="1530"/>
        <w:gridCol w:w="540"/>
        <w:gridCol w:w="540"/>
        <w:gridCol w:w="540"/>
        <w:gridCol w:w="720"/>
        <w:gridCol w:w="900"/>
        <w:gridCol w:w="720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0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通识教育拓展课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34331108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社会学专业英语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3-5/2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3-5/2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34331001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社会学专业导论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1,3-4/2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4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 w:ascii="宋体" w:hAnsi="宋体"/>
          <w:b/>
          <w:color w:val="FF0000"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</w:t>
      </w:r>
      <w:r>
        <w:rPr>
          <w:rFonts w:hint="eastAsia"/>
          <w:b/>
          <w:spacing w:val="8"/>
          <w:sz w:val="24"/>
          <w:lang w:eastAsia="zh-CN"/>
        </w:rPr>
        <w:t>社会学专业</w:t>
      </w:r>
      <w:r>
        <w:rPr>
          <w:rFonts w:hint="eastAsia"/>
          <w:b/>
          <w:spacing w:val="8"/>
          <w:sz w:val="24"/>
        </w:rPr>
        <w:t>理论教育课程设置</w:t>
      </w:r>
    </w:p>
    <w:tbl>
      <w:tblPr>
        <w:tblStyle w:val="6"/>
        <w:tblW w:w="9429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41"/>
        <w:gridCol w:w="2409"/>
        <w:gridCol w:w="679"/>
        <w:gridCol w:w="675"/>
        <w:gridCol w:w="600"/>
        <w:gridCol w:w="450"/>
        <w:gridCol w:w="1005"/>
        <w:gridCol w:w="765"/>
        <w:gridCol w:w="7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bookmarkStart w:id="3" w:name="RANGE!A1:M32"/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  <w:bookmarkEnd w:id="3"/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核心课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896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  <w:r>
              <w:rPr>
                <w:rFonts w:hint="eastAsia"/>
                <w:sz w:val="18"/>
                <w:szCs w:val="18"/>
              </w:rPr>
              <w:t>41101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社会学原理</w:t>
            </w:r>
          </w:p>
          <w:p>
            <w:pPr>
              <w:widowControl/>
              <w:spacing w:line="240" w:lineRule="exac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Principles of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  <w:r>
              <w:rPr>
                <w:rFonts w:hint="eastAsia"/>
                <w:sz w:val="18"/>
                <w:szCs w:val="18"/>
              </w:rPr>
              <w:t>42101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社会调查研究方法</w:t>
            </w:r>
          </w:p>
          <w:p>
            <w:pPr>
              <w:widowControl/>
              <w:spacing w:line="240" w:lineRule="exact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Methods of Social Research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  <w:r>
              <w:rPr>
                <w:rFonts w:hint="eastAsia"/>
                <w:sz w:val="18"/>
                <w:szCs w:val="18"/>
              </w:rPr>
              <w:t>411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西方社会学理论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Theories of Western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rFonts w:hint="eastAsia"/>
                <w:sz w:val="18"/>
                <w:szCs w:val="18"/>
              </w:rPr>
              <w:t>3421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社会科学统计软件应用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Operation of Statistical Software for the Social Science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27331305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社会心理学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Psychology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  <w:r>
              <w:rPr>
                <w:rFonts w:hint="eastAsia"/>
                <w:sz w:val="18"/>
                <w:szCs w:val="18"/>
              </w:rPr>
              <w:t>41103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社会统计学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Statistics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27331303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社会人类学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Anthropology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3/4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组织社会学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Organization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西方社会思想史</w:t>
            </w:r>
          </w:p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History of Western Social Thoughts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2/3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社会工作概论</w:t>
            </w:r>
          </w:p>
          <w:p>
            <w:pPr>
              <w:widowControl/>
              <w:spacing w:line="240" w:lineRule="exac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A Survey of Social Works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社会学名著选读</w:t>
            </w:r>
          </w:p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Selected Readings of Sociology Originals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5/4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社会保障概论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Survey of Social Security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34341109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家庭社会学</w:t>
            </w:r>
          </w:p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Sociology of Family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7/3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34341110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农村社会学</w:t>
            </w:r>
          </w:p>
          <w:p>
            <w:pPr>
              <w:spacing w:line="240" w:lineRule="exac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Rural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经济社会学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Economic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城市社会学</w:t>
            </w:r>
          </w:p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Urban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3/4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质性研究方法与应用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Qualitative Research Method and Application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4/2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政治社会学</w:t>
            </w:r>
          </w:p>
          <w:p>
            <w:pPr>
              <w:spacing w:line="240" w:lineRule="exact"/>
              <w:ind w:left="-108" w:right="-108" w:firstLine="108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Political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>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发展社会学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Development Sociology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>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34341116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民俗学</w:t>
            </w:r>
          </w:p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Folklore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>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6/3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56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896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844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拓展课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144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（选6门课）</w:t>
            </w:r>
            <w:bookmarkStart w:id="5" w:name="_GoBack"/>
            <w:bookmarkEnd w:id="5"/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343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>51101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小组工作方法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Team Work Method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343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>51102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" w:leftChars="-5" w:right="-108" w:firstLine="5" w:firstLineChars="3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海洋社会与文化专题</w:t>
            </w:r>
          </w:p>
          <w:p>
            <w:pPr>
              <w:spacing w:line="240" w:lineRule="exact"/>
              <w:ind w:left="-10" w:leftChars="-5" w:right="-108" w:firstLine="5" w:firstLineChars="3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Thematic of Oceanic society and culture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Cs/>
                <w:spacing w:val="8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34351103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市场调查与预测</w:t>
            </w:r>
          </w:p>
          <w:p>
            <w:pPr>
              <w:spacing w:line="240" w:lineRule="exact"/>
              <w:ind w:right="-108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Market Research and Forecast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34351104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8"/>
              <w:jc w:val="left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社区概论(社区管理与服务)</w:t>
            </w:r>
            <w:r>
              <w:rPr>
                <w:rFonts w:hint="eastAsia"/>
                <w:bCs/>
                <w:spacing w:val="8"/>
                <w:sz w:val="18"/>
                <w:szCs w:val="18"/>
              </w:rPr>
              <w:t xml:space="preserve">           </w:t>
            </w:r>
            <w:r>
              <w:rPr>
                <w:bCs/>
                <w:spacing w:val="8"/>
                <w:sz w:val="18"/>
                <w:szCs w:val="18"/>
              </w:rPr>
              <w:t>Survey of Communities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34351105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社会工作实务</w:t>
            </w:r>
          </w:p>
          <w:p>
            <w:pPr>
              <w:spacing w:line="240" w:lineRule="exact"/>
              <w:ind w:left="-108" w:right="-108" w:firstLine="105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Social Work Affairs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6/2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34351106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人口社会学 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Sociology of Population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34351107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当代中国社会问题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Social Problems in Contemporary China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spacing w:val="8"/>
                <w:sz w:val="18"/>
                <w:szCs w:val="18"/>
              </w:rPr>
              <w:t>34351108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中国文化概论</w:t>
            </w:r>
          </w:p>
          <w:p>
            <w:pPr>
              <w:spacing w:line="240" w:lineRule="exact"/>
              <w:ind w:left="-108" w:right="-108" w:firstLine="105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 Survey of Chinese Culture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144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5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65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1040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988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794" w:right="1531" w:bottom="794" w:left="1531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20"/>
          <w:cols w:space="720" w:num="1"/>
          <w:docGrid w:type="lines" w:linePitch="290" w:charSpace="0"/>
        </w:sectPr>
      </w:pPr>
    </w:p>
    <w:p>
      <w:pPr>
        <w:spacing w:line="300" w:lineRule="auto"/>
        <w:jc w:val="center"/>
        <w:rPr>
          <w:rFonts w:hint="eastAsia"/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</w:t>
      </w:r>
      <w:r>
        <w:rPr>
          <w:rFonts w:hint="eastAsia"/>
          <w:b/>
          <w:spacing w:val="8"/>
          <w:sz w:val="24"/>
          <w:lang w:eastAsia="zh-CN"/>
        </w:rPr>
        <w:t>社会学专业</w:t>
      </w:r>
      <w:r>
        <w:rPr>
          <w:rFonts w:hint="eastAsia"/>
          <w:b/>
          <w:spacing w:val="8"/>
          <w:sz w:val="24"/>
        </w:rPr>
        <w:t>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hint="eastAsia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4" w:name="OLE_LINK2"/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="宋体"/>
                <w:spacing w:val="8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="宋体"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16</w:t>
            </w:r>
          </w:p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j3430101</w:t>
            </w:r>
          </w:p>
        </w:tc>
        <w:tc>
          <w:tcPr>
            <w:tcW w:w="3467" w:type="dxa"/>
            <w:vAlign w:val="center"/>
          </w:tcPr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社会学专业综合课程实习</w:t>
            </w:r>
          </w:p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Synthetic Course Practice of Sociology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  <w:lang w:eastAsia="zh-CN"/>
              </w:rPr>
              <w:t>外分散</w:t>
            </w:r>
            <w:r>
              <w:rPr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j2730107</w:t>
            </w:r>
          </w:p>
        </w:tc>
        <w:tc>
          <w:tcPr>
            <w:tcW w:w="3467" w:type="dxa"/>
            <w:vAlign w:val="center"/>
          </w:tcPr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社会学专业技能训练</w:t>
            </w:r>
          </w:p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Professional skills training of Sociology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ind w:left="-108" w:right="-108"/>
              <w:jc w:val="center"/>
              <w:rPr>
                <w:color w:val="FF0000"/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  <w:lang w:eastAsia="zh-CN"/>
              </w:rPr>
              <w:t>外分散</w:t>
            </w:r>
            <w:r>
              <w:rPr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rFonts w:hint="eastAsia"/>
                <w:spacing w:val="8"/>
                <w:sz w:val="18"/>
                <w:szCs w:val="18"/>
              </w:rPr>
              <w:t>34</w:t>
            </w:r>
            <w:r>
              <w:rPr>
                <w:spacing w:val="8"/>
                <w:sz w:val="18"/>
                <w:szCs w:val="18"/>
              </w:rPr>
              <w:t>3010</w:t>
            </w: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3467" w:type="dxa"/>
            <w:vAlign w:val="center"/>
          </w:tcPr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毕业实习</w:t>
            </w:r>
          </w:p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Graduation Practice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  <w:lang w:eastAsia="zh-CN"/>
              </w:rPr>
              <w:t>外分散</w:t>
            </w:r>
            <w:r>
              <w:rPr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j3430104</w:t>
            </w:r>
          </w:p>
        </w:tc>
        <w:tc>
          <w:tcPr>
            <w:tcW w:w="3467" w:type="dxa"/>
            <w:vAlign w:val="center"/>
          </w:tcPr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毕业论文</w:t>
            </w:r>
          </w:p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Graduation Paper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  <w:lang w:eastAsia="zh-CN"/>
              </w:rPr>
              <w:t>分散</w:t>
            </w:r>
            <w:r>
              <w:rPr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j3430102</w:t>
            </w:r>
          </w:p>
        </w:tc>
        <w:tc>
          <w:tcPr>
            <w:tcW w:w="3467" w:type="dxa"/>
            <w:vAlign w:val="center"/>
          </w:tcPr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社会学专业创新创业综合实践</w:t>
            </w:r>
          </w:p>
          <w:p>
            <w:pPr>
              <w:widowControl/>
              <w:spacing w:line="240" w:lineRule="exact"/>
              <w:jc w:val="left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Integrated Practice on Innovation and Entrepreneurship of Sociology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before="60" w:after="60" w:line="240" w:lineRule="exact"/>
              <w:ind w:left="-108" w:right="-108"/>
              <w:jc w:val="center"/>
              <w:textAlignment w:val="baseline"/>
              <w:rPr>
                <w:rFonts w:hint="eastAsia"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spacing w:before="60" w:after="60" w:line="240" w:lineRule="exact"/>
              <w:ind w:left="-108" w:right="-108"/>
              <w:jc w:val="center"/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color w:val="FF0000"/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</w:t>
            </w:r>
            <w:r>
              <w:rPr>
                <w:rFonts w:hint="eastAsia"/>
                <w:spacing w:val="8"/>
                <w:sz w:val="18"/>
                <w:szCs w:val="18"/>
                <w:lang w:eastAsia="zh-CN"/>
              </w:rPr>
              <w:t>外分散</w:t>
            </w:r>
            <w:r>
              <w:rPr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hint="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16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pacing w:val="8"/>
                <w:sz w:val="18"/>
                <w:szCs w:val="18"/>
              </w:rPr>
              <w:t>7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hint="eastAsia"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执笔：刘勤                                   教学院长：韩自强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53826"/>
    <w:rsid w:val="7E4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2017-11-08T13:30:00Z</dcterms:created>
  <dc:creator>Administrator</dc:creator>
  <cp:lastModifiedBy>Administrator</cp:lastModifiedBy>
  <dcterms:modified xsi:type="dcterms:W3CDTF">2017-11-08T13:33:48Z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