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5843668"/>
      <w:bookmarkStart w:id="1" w:name="_Toc2453"/>
      <w:bookmarkStart w:id="2" w:name="_Toc496107840"/>
      <w:r>
        <w:rPr>
          <w:rFonts w:hint="eastAsia" w:ascii="宋体" w:hAnsi="宋体" w:eastAsia="宋体" w:cs="宋体"/>
        </w:rPr>
        <w:t>轮机工程专业人才培养方案</w:t>
      </w:r>
      <w:bookmarkEnd w:id="0"/>
      <w:bookmarkEnd w:id="1"/>
      <w:bookmarkEnd w:id="2"/>
    </w:p>
    <w:p>
      <w:pPr>
        <w:spacing w:line="440" w:lineRule="exact"/>
        <w:jc w:val="center"/>
        <w:rPr>
          <w:b/>
          <w:sz w:val="24"/>
        </w:rPr>
      </w:pPr>
    </w:p>
    <w:p>
      <w:pPr>
        <w:spacing w:line="440" w:lineRule="exact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专业代码：081804K      学科门类：工学      授予学位：工学学士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00" w:lineRule="exact"/>
        <w:ind w:firstLine="420" w:firstLineChars="200"/>
      </w:pPr>
      <w:r>
        <w:rPr>
          <w:rFonts w:hint="eastAsia"/>
        </w:rPr>
        <w:t>本专业面向</w:t>
      </w:r>
      <w:r>
        <w:rPr>
          <w:rFonts w:hint="eastAsia" w:ascii="宋体" w:hAnsi="宋体"/>
        </w:rPr>
        <w:t>国际和国内海船船员适任标准要求以及陆上轮机人员的需求，培养具备机械原理和轮机工程系统知识及技能，综合素质好，能在船舶运输及相关企事业单位从事轮机操作、维护管理、船舶修造、机电设备管理、船舶动力装置的设计、制造、维修、试验、研究和管理等工作的高级工程技术人才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通过在校学习，学生应受到良好的政治思想、道德品质、文化修养和身心素质的教育。毕业生应具备以下几个方面的知识和能力：</w:t>
      </w:r>
    </w:p>
    <w:p>
      <w:pPr>
        <w:spacing w:line="400" w:lineRule="exact"/>
        <w:ind w:firstLine="420" w:firstLineChars="200"/>
      </w:pPr>
      <w:r>
        <w:rPr>
          <w:rFonts w:hint="eastAsia"/>
        </w:rPr>
        <w:t>1. 具有良好的道德、强烈的责任感和事业心，具有较强的表达和沟通能力，有较强的心理素质和团队合作精神。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2. 适应国防性的要求。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 xml:space="preserve">3. </w:t>
      </w:r>
      <w:r>
        <w:t>具有一定的人文社会科学和自然科学基本理论知识，</w:t>
      </w:r>
      <w:r>
        <w:rPr>
          <w:rFonts w:hint="eastAsia"/>
        </w:rPr>
        <w:t>具有从事轮机工程工作所需的工程技术知识。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4</w:t>
      </w:r>
      <w:r>
        <w:t>. 掌握船舶动力装置、电气、船舶辅机及自动化等方面的基础知识，掌握轮机系统保养和维修等基本技术</w:t>
      </w:r>
      <w:r>
        <w:rPr>
          <w:rFonts w:hint="eastAsia"/>
        </w:rPr>
        <w:t>，了解本专业的发展现状和趋势。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5</w:t>
      </w:r>
      <w:r>
        <w:t>. 具有</w:t>
      </w:r>
      <w:r>
        <w:rPr>
          <w:rFonts w:hint="eastAsia"/>
        </w:rPr>
        <w:t>从事轮机操作、维护管理、船舶修造、机电设备管理、船舶动力装置的设计、制造、维修、试验、研究和管理等工作</w:t>
      </w:r>
      <w:r>
        <w:t>的初步能力</w:t>
      </w:r>
      <w:r>
        <w:rPr>
          <w:rFonts w:hint="eastAsia"/>
        </w:rPr>
        <w:t>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 xml:space="preserve">6. </w:t>
      </w:r>
      <w:r>
        <w:t>熟悉海运</w:t>
      </w:r>
      <w:r>
        <w:rPr>
          <w:rFonts w:hint="eastAsia"/>
        </w:rPr>
        <w:t>安全和防污染</w:t>
      </w:r>
      <w:r>
        <w:t>方面的法律和法规</w:t>
      </w:r>
      <w:r>
        <w:rPr>
          <w:rFonts w:hint="eastAsia"/>
        </w:rPr>
        <w:t>。</w:t>
      </w:r>
    </w:p>
    <w:p>
      <w:pPr>
        <w:spacing w:line="400" w:lineRule="exact"/>
        <w:ind w:firstLine="420" w:firstLineChars="200"/>
      </w:pPr>
      <w:r>
        <w:rPr>
          <w:rFonts w:hint="eastAsia"/>
        </w:rPr>
        <w:t>7</w:t>
      </w:r>
      <w:r>
        <w:t>. 掌握文献检索、资料查询的基本方法，具备初步的科研和实际工作能力。</w:t>
      </w:r>
    </w:p>
    <w:p>
      <w:pPr>
        <w:spacing w:line="40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0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</w:p>
    <w:tbl>
      <w:tblPr>
        <w:tblStyle w:val="6"/>
        <w:tblW w:w="9495" w:type="dxa"/>
        <w:jc w:val="center"/>
        <w:tblCellSpacing w:w="0" w:type="dxa"/>
        <w:tblInd w:w="0" w:type="dxa"/>
        <w:tblBorders>
          <w:top w:val="single" w:color="000000" w:themeColor="text1" w:sz="2" w:space="0"/>
          <w:left w:val="single" w:color="000000" w:themeColor="text1" w:sz="2" w:space="0"/>
          <w:bottom w:val="single" w:color="000000" w:themeColor="text1" w:sz="2" w:space="0"/>
          <w:right w:val="single" w:color="000000" w:themeColor="text1" w:sz="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45" w:type="dxa"/>
          <w:bottom w:w="0" w:type="dxa"/>
          <w:right w:w="45" w:type="dxa"/>
        </w:tblCellMar>
      </w:tblPr>
      <w:tblGrid>
        <w:gridCol w:w="1292"/>
        <w:gridCol w:w="1893"/>
        <w:gridCol w:w="1959"/>
        <w:gridCol w:w="4351"/>
      </w:tblGrid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1292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培养目标</w:t>
            </w:r>
          </w:p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（标准）</w:t>
            </w:r>
          </w:p>
        </w:tc>
        <w:tc>
          <w:tcPr>
            <w:tcW w:w="189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毕业要求</w:t>
            </w: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指标点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课程设置及教学活动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742" w:hRule="exact"/>
          <w:tblCellSpacing w:w="0" w:type="dxa"/>
          <w:jc w:val="center"/>
        </w:trPr>
        <w:tc>
          <w:tcPr>
            <w:tcW w:w="1292" w:type="dxa"/>
            <w:vMerge w:val="restart"/>
            <w:tcBorders>
              <w:tl2br w:val="nil"/>
              <w:tr2bl w:val="nil"/>
            </w:tcBorders>
            <w:vAlign w:val="bottom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1．具有良好的道德、强烈的责任感和事业心，具有较强的表达和沟通能力，有较强的心理素质和团队合作精神。</w:t>
            </w: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6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1-1.</w:t>
            </w:r>
            <w:r>
              <w:rPr>
                <w:rFonts w:hint="eastAsia"/>
                <w:sz w:val="18"/>
                <w:szCs w:val="18"/>
              </w:rPr>
              <w:t>具有良好的道德、强烈的责任感和事业心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马克思主义基本原理、毛泽东思想和中国特色社会主义理论体系概论、中国近现代史纲要、轮机工程专业导论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650" w:hRule="exact"/>
          <w:tblCellSpacing w:w="0" w:type="dxa"/>
          <w:jc w:val="center"/>
        </w:trPr>
        <w:tc>
          <w:tcPr>
            <w:tcW w:w="12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90" w:firstLineChars="50"/>
              <w:rPr>
                <w:sz w:val="18"/>
                <w:szCs w:val="18"/>
              </w:rPr>
            </w:pP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1-2 有较强的表达沟通能力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大学英语听说、大学英语读写、专业英语口语、轮机英语听力与会话、机舱资源管理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040" w:hRule="exact"/>
          <w:tblCellSpacing w:w="0" w:type="dxa"/>
          <w:jc w:val="center"/>
        </w:trPr>
        <w:tc>
          <w:tcPr>
            <w:tcW w:w="12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90" w:firstLineChars="50"/>
              <w:rPr>
                <w:sz w:val="18"/>
                <w:szCs w:val="18"/>
              </w:rPr>
            </w:pP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1-3 有较强的心理素质和团队合作精神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思想道德修养与法律基础、形势与政策教育、青年学生健康教育、大学生心理健康教育、大学生职业发展与就业指导、机舱资源管理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104" w:hRule="atLeast"/>
          <w:tblCellSpacing w:w="0" w:type="dxa"/>
          <w:jc w:val="center"/>
        </w:trPr>
        <w:tc>
          <w:tcPr>
            <w:tcW w:w="12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2.适应国防性的要求。</w:t>
            </w: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 适应国防性要求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军事理论、体育、马克思主义基本原理、毛泽东思想和中国特色社会主义理论体系概论、中国近现代史纲要、军事训练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886" w:hRule="exact"/>
          <w:tblCellSpacing w:w="0" w:type="dxa"/>
          <w:jc w:val="center"/>
        </w:trPr>
        <w:tc>
          <w:tcPr>
            <w:tcW w:w="129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面向国际和国内海船船员适任标准要求以及陆上轮机人员的需求，培养具备机械原理和轮机工程系统知识及技能，综合素质好，能在船舶运输及相关企事业单位从事轮机操作、维护管理、船舶修造、机电设备管理、船舶动力装置的设计、制造、维修、试验、研究和管理等工作的高级工程技术人才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189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 xml:space="preserve"> 具有一定的人文社会科学和自然科学基本理论知识，</w:t>
            </w:r>
            <w:r>
              <w:rPr>
                <w:rFonts w:hint="eastAsia"/>
                <w:sz w:val="18"/>
                <w:szCs w:val="18"/>
              </w:rPr>
              <w:t>具有从事轮机工程工作所需的工程技术知识。</w:t>
            </w: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3-1掌握一定人文社会科学知识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航海概论、航海史纲、航海交际礼仪、航海心理学、动物学基础、海洋经济学、专业英语口语、文体艺术综合素质实践、社会调查与思想政治课社会实践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692" w:hRule="exact"/>
          <w:tblCellSpacing w:w="0" w:type="dxa"/>
          <w:jc w:val="center"/>
        </w:trPr>
        <w:tc>
          <w:tcPr>
            <w:tcW w:w="12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3-2 掌握自然科学基本理论知识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高等数学Ⅱ、线性代数、大学物理Ⅲ、大学物理实验Ⅱ、轮机化学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269" w:hRule="exact"/>
          <w:tblCellSpacing w:w="0" w:type="dxa"/>
          <w:jc w:val="center"/>
        </w:trPr>
        <w:tc>
          <w:tcPr>
            <w:tcW w:w="12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3-3具有从事轮机工程工作所需的工程技术知识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工程力学Ⅱ、工程制图、机械设计基础Ⅲ、轮机工程材料、轮机自动化基础、流体传动与控制、船舶结构与原理、船舶电工电子技术、轮机热工基础、轮机工程专业导论、</w:t>
            </w:r>
            <w:r>
              <w:rPr>
                <w:sz w:val="18"/>
                <w:szCs w:val="18"/>
              </w:rPr>
              <w:t>CAD</w:t>
            </w:r>
            <w:r>
              <w:rPr>
                <w:rFonts w:hint="eastAsia"/>
                <w:sz w:val="18"/>
                <w:szCs w:val="18"/>
              </w:rPr>
              <w:t>技术、互换性与技术测量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013" w:hRule="exact"/>
          <w:tblCellSpacing w:w="0" w:type="dxa"/>
          <w:jc w:val="center"/>
        </w:trPr>
        <w:tc>
          <w:tcPr>
            <w:tcW w:w="12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360" w:firstLineChars="2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sz w:val="18"/>
                <w:szCs w:val="18"/>
              </w:rPr>
              <w:t xml:space="preserve"> 掌握船舶动力装置、电气、船舶辅机及自动化等方面的基础知识，掌握轮机系统保养和维修等基本技术</w:t>
            </w:r>
            <w:r>
              <w:rPr>
                <w:rFonts w:hint="eastAsia"/>
                <w:sz w:val="18"/>
                <w:szCs w:val="18"/>
              </w:rPr>
              <w:t>，了解本专业的发展现状和趋势。</w:t>
            </w: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4-1</w:t>
            </w:r>
            <w:r>
              <w:rPr>
                <w:sz w:val="18"/>
                <w:szCs w:val="18"/>
              </w:rPr>
              <w:t>掌握船舶动力装置、电气、船舶辅机及自动化等方面的基础知识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轮机工程材料、轮机自动化基础、流体传动与控制、船舶结构与原理、船舶电工电子技术、轮机热工基础、轮机工程专业导论、单片机原理及应用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778" w:hRule="atLeast"/>
          <w:tblCellSpacing w:w="0" w:type="dxa"/>
          <w:jc w:val="center"/>
        </w:trPr>
        <w:tc>
          <w:tcPr>
            <w:tcW w:w="12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4-2</w:t>
            </w:r>
            <w:r>
              <w:rPr>
                <w:sz w:val="18"/>
                <w:szCs w:val="18"/>
              </w:rPr>
              <w:t>掌握轮机系统保养和维修等基本技术</w:t>
            </w:r>
            <w:r>
              <w:rPr>
                <w:rFonts w:hint="eastAsia"/>
                <w:sz w:val="18"/>
                <w:szCs w:val="18"/>
              </w:rPr>
              <w:t>，了解本专业的发展现状和趋势。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电力设备及系统、船舶辅机、船舶柴油机、船机维修技术、轮机自动化、轮机英语、轮机测试技术、船舶动力装置技术、船舶汽轮机及燃气轮机、轮机管理、高级轮机英语、轮机英语听力与会话、机舱资源管理、船舶检验、船舶机械振动与噪声、轮机工程导论、轮机新技术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754" w:hRule="exact"/>
          <w:tblCellSpacing w:w="0" w:type="dxa"/>
          <w:jc w:val="center"/>
        </w:trPr>
        <w:tc>
          <w:tcPr>
            <w:tcW w:w="12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r>
              <w:rPr>
                <w:sz w:val="18"/>
                <w:szCs w:val="18"/>
              </w:rPr>
              <w:t xml:space="preserve"> 具有</w:t>
            </w:r>
            <w:r>
              <w:rPr>
                <w:rFonts w:hint="eastAsia"/>
                <w:sz w:val="18"/>
                <w:szCs w:val="18"/>
              </w:rPr>
              <w:t>从事轮机操作、维护管理、船舶修造、机电设备管理、船舶动力装置的设计、制造、维修、试验、研究和管理等工作</w:t>
            </w:r>
            <w:r>
              <w:rPr>
                <w:sz w:val="18"/>
                <w:szCs w:val="18"/>
              </w:rPr>
              <w:t>的初步能力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5-1</w:t>
            </w:r>
            <w:r>
              <w:rPr>
                <w:sz w:val="18"/>
                <w:szCs w:val="18"/>
              </w:rPr>
              <w:t>具有</w:t>
            </w:r>
            <w:r>
              <w:rPr>
                <w:rFonts w:hint="eastAsia"/>
                <w:sz w:val="18"/>
                <w:szCs w:val="18"/>
              </w:rPr>
              <w:t>从事轮机操作、维护管理、船舶修造、机电设备管理等工作</w:t>
            </w:r>
            <w:r>
              <w:rPr>
                <w:sz w:val="18"/>
                <w:szCs w:val="18"/>
              </w:rPr>
              <w:t>的初步能力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电力设备及系统、船舶辅机、船舶柴油机、船机维修技术、轮机自动化、轮机英语、轮机测试技术、船舶动力装置技术、船舶汽轮机及燃气轮机、轮机管理、高级轮机英语、轮机英语听力与会话、机舱资源管理、船舶检验、船舶机械振动与噪声、轮机工程导论、专业创新创业综合实践、基本安全训练、精通救生艇筏和救助艇训练、高级消防训练、精通急救训练、保安意识和负有指定保安职责船员、轮机认识实习、金工实习Ⅱ、轮机综合技能训练、轮机综合实验、轮机工程专业知识训练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539" w:hRule="exact"/>
          <w:tblCellSpacing w:w="0" w:type="dxa"/>
          <w:jc w:val="center"/>
        </w:trPr>
        <w:tc>
          <w:tcPr>
            <w:tcW w:w="12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5-2</w:t>
            </w:r>
            <w:r>
              <w:rPr>
                <w:sz w:val="18"/>
                <w:szCs w:val="18"/>
              </w:rPr>
              <w:t>具有</w:t>
            </w:r>
            <w:r>
              <w:rPr>
                <w:rFonts w:hint="eastAsia"/>
                <w:sz w:val="18"/>
                <w:szCs w:val="18"/>
              </w:rPr>
              <w:t>从事船舶动力装置的设计、制造、维修、试验、研究和管理等工作</w:t>
            </w:r>
            <w:r>
              <w:rPr>
                <w:sz w:val="18"/>
                <w:szCs w:val="18"/>
              </w:rPr>
              <w:t>的初步能力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电力设备及系统、船舶辅机、船舶柴油机、船机维修技术、轮机自动化、轮机英语、轮机测试技术、船舶动力装置技术、船舶汽轮机及燃气轮机、轮机管理、船舶机械振动与噪声、轮机工程导论、船舶机械制造工艺学、船舶动力装置设计、船舶建造技术、轮机新技术、动力装置安装与调试、船机修造英语口语、船舶液压设备维修技术、船舶电气设备维修技术、生产实习、船厂认识实习、动力装置综合训练、轮机（陆上）综合实验、机械设计基础课程设计Ⅰ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849" w:hRule="exact"/>
          <w:tblCellSpacing w:w="0" w:type="dxa"/>
          <w:jc w:val="center"/>
        </w:trPr>
        <w:tc>
          <w:tcPr>
            <w:tcW w:w="129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6. </w:t>
            </w:r>
            <w:r>
              <w:rPr>
                <w:sz w:val="18"/>
                <w:szCs w:val="18"/>
              </w:rPr>
              <w:t>熟悉海运</w:t>
            </w:r>
            <w:r>
              <w:rPr>
                <w:rFonts w:hint="eastAsia"/>
                <w:sz w:val="18"/>
                <w:szCs w:val="18"/>
              </w:rPr>
              <w:t>安全和防污染</w:t>
            </w:r>
            <w:r>
              <w:rPr>
                <w:sz w:val="18"/>
                <w:szCs w:val="18"/>
              </w:rPr>
              <w:t>方面的法律和法规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6-1</w:t>
            </w:r>
            <w:r>
              <w:rPr>
                <w:sz w:val="18"/>
                <w:szCs w:val="18"/>
              </w:rPr>
              <w:t>熟悉海运</w:t>
            </w:r>
            <w:r>
              <w:rPr>
                <w:rFonts w:hint="eastAsia"/>
                <w:sz w:val="18"/>
                <w:szCs w:val="18"/>
              </w:rPr>
              <w:t>安全和防污染</w:t>
            </w:r>
            <w:r>
              <w:rPr>
                <w:sz w:val="18"/>
                <w:szCs w:val="18"/>
              </w:rPr>
              <w:t>方面的法律和法规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ind w:firstLine="90" w:firstLineChars="5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船舶防污染技术、轮机管理、船舶结构与原理、航海概论、机舱资源管理、船舶检验、毕业实习、顶岗实习（见习）、毕业论文（设计）</w:t>
            </w:r>
          </w:p>
        </w:tc>
      </w:tr>
      <w:tr>
        <w:tblPrEx>
          <w:tblBorders>
            <w:top w:val="single" w:color="000000" w:themeColor="text1" w:sz="2" w:space="0"/>
            <w:left w:val="single" w:color="000000" w:themeColor="text1" w:sz="2" w:space="0"/>
            <w:bottom w:val="single" w:color="000000" w:themeColor="text1" w:sz="2" w:space="0"/>
            <w:right w:val="single" w:color="000000" w:themeColor="text1" w:sz="2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683" w:hRule="exact"/>
          <w:tblCellSpacing w:w="0" w:type="dxa"/>
          <w:jc w:val="center"/>
        </w:trPr>
        <w:tc>
          <w:tcPr>
            <w:tcW w:w="1292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1893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</w:t>
            </w:r>
            <w:r>
              <w:rPr>
                <w:sz w:val="18"/>
                <w:szCs w:val="18"/>
              </w:rPr>
              <w:t xml:space="preserve"> 掌握文献检索、资料查询的基本方法，具备初步的科研和实际工作能力。</w:t>
            </w:r>
          </w:p>
        </w:tc>
        <w:tc>
          <w:tcPr>
            <w:tcW w:w="1959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7-1.</w:t>
            </w:r>
            <w:r>
              <w:rPr>
                <w:sz w:val="18"/>
                <w:szCs w:val="18"/>
              </w:rPr>
              <w:t xml:space="preserve"> 掌握文献检索、资料查询的基本方法，具备初步的科研和实际工作能力。</w:t>
            </w:r>
          </w:p>
        </w:tc>
        <w:tc>
          <w:tcPr>
            <w:tcW w:w="4351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毕业实习、顶岗实习（见习）、毕业论文（设计）、专业创新创业综合实践、轮机认识实习、轮机综合技能训练、轮机综合实验、轮机工程专业知识训练、生产实习</w:t>
            </w:r>
          </w:p>
          <w:p>
            <w:pPr>
              <w:spacing w:line="26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船厂认识实习、动力装置综合训练、轮机（陆上）综合实验、机械设计基础课程设计Ⅰ</w:t>
            </w:r>
          </w:p>
        </w:tc>
      </w:tr>
    </w:tbl>
    <w:p>
      <w:pPr>
        <w:spacing w:line="40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四、主干学科：</w:t>
      </w:r>
    </w:p>
    <w:p>
      <w:pPr>
        <w:pStyle w:val="3"/>
        <w:spacing w:line="34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船舶与海洋工程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五、专业核心课程：</w:t>
      </w:r>
    </w:p>
    <w:p>
      <w:pPr>
        <w:spacing w:line="380" w:lineRule="exact"/>
        <w:ind w:firstLine="420" w:firstLineChars="200"/>
        <w:rPr>
          <w:rFonts w:ascii="宋体" w:hAnsi="宋体"/>
        </w:rPr>
      </w:pPr>
      <w:r>
        <w:rPr>
          <w:rFonts w:hint="eastAsia"/>
        </w:rPr>
        <w:t>船舶结构与原理、船舶电工电子技术、轮机热工基础、网络技术及应用、船舶电力设备及系统、船舶辅机、船舶柴油机、船机维修技术、轮机自动化、轮机英语、轮机测试技术、船舶动力装置技术、船舶汽轮机及燃气轮机、轮机管理、轮机英语听力与会话、互换性与技术测量、船舶机械制造工艺学、船舶动力装置设计等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六、主要实践性教学环节：</w:t>
      </w:r>
    </w:p>
    <w:p>
      <w:pPr>
        <w:pStyle w:val="3"/>
        <w:snapToGrid w:val="0"/>
        <w:spacing w:line="340" w:lineRule="exact"/>
        <w:ind w:left="482" w:firstLine="0"/>
        <w:rPr>
          <w:b/>
        </w:rPr>
      </w:pPr>
      <w:r>
        <w:rPr>
          <w:rFonts w:hint="eastAsia"/>
          <w:b/>
        </w:rPr>
        <w:t>轮机工程（海上）</w:t>
      </w:r>
    </w:p>
    <w:p>
      <w:pPr>
        <w:spacing w:line="3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毕业实习、顶岗实习（见习）、毕业论文（设计）、专业创新创业综合实践、</w:t>
      </w:r>
      <w:r>
        <w:rPr>
          <w:kern w:val="0"/>
          <w:szCs w:val="20"/>
        </w:rPr>
        <w:t>基本安全训练</w:t>
      </w:r>
      <w:r>
        <w:rPr>
          <w:rFonts w:hint="eastAsia"/>
          <w:kern w:val="0"/>
          <w:szCs w:val="20"/>
        </w:rPr>
        <w:t>、</w:t>
      </w:r>
      <w:r>
        <w:rPr>
          <w:kern w:val="0"/>
          <w:szCs w:val="20"/>
        </w:rPr>
        <w:t>精通救生艇筏和救助艇训练</w:t>
      </w:r>
      <w:r>
        <w:rPr>
          <w:rFonts w:hint="eastAsia"/>
          <w:kern w:val="0"/>
          <w:szCs w:val="20"/>
        </w:rPr>
        <w:t>、</w:t>
      </w:r>
      <w:r>
        <w:rPr>
          <w:kern w:val="0"/>
          <w:szCs w:val="20"/>
        </w:rPr>
        <w:t>高级消防训练</w:t>
      </w:r>
      <w:r>
        <w:rPr>
          <w:rFonts w:hint="eastAsia"/>
          <w:kern w:val="0"/>
          <w:szCs w:val="20"/>
        </w:rPr>
        <w:t>、</w:t>
      </w:r>
      <w:r>
        <w:rPr>
          <w:kern w:val="0"/>
          <w:szCs w:val="20"/>
        </w:rPr>
        <w:t>精通急救训练</w:t>
      </w:r>
      <w:r>
        <w:rPr>
          <w:rFonts w:hint="eastAsia"/>
          <w:kern w:val="0"/>
          <w:szCs w:val="20"/>
        </w:rPr>
        <w:t>、保安意识和负有指定保安职责船员、</w:t>
      </w:r>
      <w:r>
        <w:rPr>
          <w:kern w:val="0"/>
          <w:szCs w:val="20"/>
        </w:rPr>
        <w:t>轮机认识实习</w:t>
      </w:r>
      <w:r>
        <w:rPr>
          <w:rFonts w:hint="eastAsia"/>
          <w:kern w:val="0"/>
          <w:szCs w:val="20"/>
        </w:rPr>
        <w:t>、</w:t>
      </w:r>
      <w:r>
        <w:rPr>
          <w:kern w:val="0"/>
          <w:szCs w:val="20"/>
        </w:rPr>
        <w:t>金工实习</w:t>
      </w:r>
      <w:r>
        <w:rPr>
          <w:rFonts w:hint="eastAsia"/>
          <w:kern w:val="0"/>
          <w:szCs w:val="20"/>
        </w:rPr>
        <w:t>、</w:t>
      </w:r>
      <w:r>
        <w:rPr>
          <w:kern w:val="0"/>
          <w:szCs w:val="20"/>
        </w:rPr>
        <w:t>轮机综合技能训练</w:t>
      </w:r>
      <w:r>
        <w:rPr>
          <w:rFonts w:hint="eastAsia"/>
          <w:kern w:val="0"/>
          <w:szCs w:val="20"/>
        </w:rPr>
        <w:t>、轮机综合实验、轮机工程专业知识训练等</w:t>
      </w:r>
    </w:p>
    <w:p>
      <w:pPr>
        <w:pStyle w:val="3"/>
        <w:snapToGrid w:val="0"/>
        <w:spacing w:line="340" w:lineRule="exact"/>
        <w:ind w:left="482" w:firstLine="0"/>
        <w:rPr>
          <w:b/>
        </w:rPr>
      </w:pPr>
      <w:r>
        <w:rPr>
          <w:rFonts w:hint="eastAsia"/>
          <w:b/>
        </w:rPr>
        <w:t>轮机工程（陆上）</w:t>
      </w:r>
    </w:p>
    <w:p>
      <w:pPr>
        <w:spacing w:line="3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生产实习、船厂认识实习、金工实习、动力装置综合训练、轮机（陆上）综合实验、机械设计基础课程设计Ⅰ等。</w:t>
      </w:r>
    </w:p>
    <w:p>
      <w:pPr>
        <w:spacing w:line="38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七、主要专业实验：</w:t>
      </w:r>
    </w:p>
    <w:p>
      <w:pPr>
        <w:pStyle w:val="3"/>
        <w:spacing w:line="34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轮机综合实验，轮机（陆上）综合实验等。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八、教学计划安排：</w:t>
      </w:r>
    </w:p>
    <w:p>
      <w:pPr>
        <w:spacing w:line="3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1．教学日历：(见附表一)</w:t>
      </w:r>
    </w:p>
    <w:p>
      <w:pPr>
        <w:spacing w:line="3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2．各学年教学活动时间安排：(见附表二)</w:t>
      </w:r>
    </w:p>
    <w:p>
      <w:pPr>
        <w:spacing w:line="3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3．课程设置和安排：(见附表三、四)</w:t>
      </w:r>
    </w:p>
    <w:p>
      <w:pPr>
        <w:spacing w:line="3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九、学制：</w:t>
      </w:r>
    </w:p>
    <w:p>
      <w:pPr>
        <w:spacing w:line="3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十、毕业及授予学士学位学分要求：</w:t>
      </w:r>
    </w:p>
    <w:p>
      <w:pPr>
        <w:pStyle w:val="3"/>
        <w:spacing w:line="34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总学分：160</w:t>
      </w:r>
    </w:p>
    <w:p>
      <w:pPr>
        <w:spacing w:line="3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按规定修读完培养方案各模块课程，并获得相应学分，其中，通识教育核心课程、跨学科基础课程、专业教育核心课程和学科专业拓展课需按专业的指定要求修读。</w:t>
      </w:r>
      <w:r>
        <w:rPr>
          <w:rFonts w:hint="eastAsia"/>
          <w:bCs/>
        </w:rPr>
        <w:t>达到</w:t>
      </w:r>
      <w:r>
        <w:rPr>
          <w:bCs/>
        </w:rPr>
        <w:t>学士学位</w:t>
      </w:r>
      <w:r>
        <w:rPr>
          <w:rFonts w:hint="eastAsia"/>
          <w:bCs/>
        </w:rPr>
        <w:t>要求的全学程平均学分绩点2.0及以上</w:t>
      </w:r>
    </w:p>
    <w:p>
      <w:pPr>
        <w:pStyle w:val="3"/>
        <w:spacing w:line="32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学分与学时分配比例见下表：</w:t>
      </w:r>
    </w:p>
    <w:p>
      <w:pPr>
        <w:pStyle w:val="3"/>
        <w:spacing w:line="320" w:lineRule="exact"/>
        <w:ind w:firstLine="422" w:firstLineChars="200"/>
        <w:rPr>
          <w:b/>
          <w:sz w:val="21"/>
        </w:rPr>
      </w:pPr>
    </w:p>
    <w:p>
      <w:pPr>
        <w:pStyle w:val="3"/>
        <w:spacing w:line="320" w:lineRule="exact"/>
        <w:ind w:firstLine="422" w:firstLineChars="200"/>
        <w:rPr>
          <w:b/>
          <w:sz w:val="21"/>
        </w:rPr>
      </w:pPr>
    </w:p>
    <w:p>
      <w:pPr>
        <w:pStyle w:val="3"/>
        <w:spacing w:line="320" w:lineRule="exact"/>
        <w:ind w:firstLine="422" w:firstLineChars="200"/>
        <w:rPr>
          <w:b/>
          <w:sz w:val="21"/>
        </w:rPr>
      </w:pPr>
    </w:p>
    <w:p>
      <w:pPr>
        <w:pStyle w:val="3"/>
        <w:spacing w:line="320" w:lineRule="exact"/>
        <w:ind w:firstLine="422" w:firstLineChars="200"/>
        <w:rPr>
          <w:b/>
          <w:sz w:val="21"/>
        </w:rPr>
      </w:pPr>
    </w:p>
    <w:p>
      <w:pPr>
        <w:pStyle w:val="3"/>
        <w:spacing w:line="320" w:lineRule="exact"/>
        <w:ind w:firstLine="422" w:firstLineChars="200"/>
        <w:rPr>
          <w:b/>
          <w:sz w:val="21"/>
        </w:rPr>
      </w:pPr>
    </w:p>
    <w:tbl>
      <w:tblPr>
        <w:tblStyle w:val="6"/>
        <w:tblW w:w="8405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1820"/>
        <w:gridCol w:w="763"/>
        <w:gridCol w:w="939"/>
        <w:gridCol w:w="1404"/>
        <w:gridCol w:w="1197"/>
        <w:gridCol w:w="170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31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93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404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19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702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580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7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41</w:t>
            </w:r>
          </w:p>
        </w:tc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25.6</w:t>
            </w:r>
          </w:p>
        </w:tc>
        <w:tc>
          <w:tcPr>
            <w:tcW w:w="11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766</w:t>
            </w:r>
          </w:p>
        </w:tc>
        <w:tc>
          <w:tcPr>
            <w:tcW w:w="1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Cs w:val="21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7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18</w:t>
            </w:r>
          </w:p>
        </w:tc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11.3</w:t>
            </w:r>
          </w:p>
        </w:tc>
        <w:tc>
          <w:tcPr>
            <w:tcW w:w="11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304</w:t>
            </w:r>
          </w:p>
        </w:tc>
        <w:tc>
          <w:tcPr>
            <w:tcW w:w="170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44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Cs w:val="21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76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43</w:t>
            </w:r>
          </w:p>
        </w:tc>
        <w:tc>
          <w:tcPr>
            <w:tcW w:w="140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26.9</w:t>
            </w:r>
          </w:p>
        </w:tc>
        <w:tc>
          <w:tcPr>
            <w:tcW w:w="11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688</w:t>
            </w:r>
          </w:p>
        </w:tc>
        <w:tc>
          <w:tcPr>
            <w:tcW w:w="17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Cs w:val="21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7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93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</w:t>
            </w:r>
          </w:p>
        </w:tc>
        <w:tc>
          <w:tcPr>
            <w:tcW w:w="14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6.3</w:t>
            </w:r>
          </w:p>
        </w:tc>
        <w:tc>
          <w:tcPr>
            <w:tcW w:w="119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160</w:t>
            </w:r>
          </w:p>
        </w:tc>
        <w:tc>
          <w:tcPr>
            <w:tcW w:w="17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Cs w:val="21"/>
              </w:rPr>
            </w:pPr>
          </w:p>
        </w:tc>
        <w:tc>
          <w:tcPr>
            <w:tcW w:w="1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76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93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4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19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7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Cs w:val="21"/>
              </w:rPr>
            </w:pPr>
          </w:p>
        </w:tc>
        <w:tc>
          <w:tcPr>
            <w:tcW w:w="258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132</w:t>
            </w:r>
          </w:p>
        </w:tc>
        <w:tc>
          <w:tcPr>
            <w:tcW w:w="14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82.5</w:t>
            </w:r>
          </w:p>
        </w:tc>
        <w:tc>
          <w:tcPr>
            <w:tcW w:w="11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2238</w:t>
            </w:r>
          </w:p>
        </w:tc>
        <w:tc>
          <w:tcPr>
            <w:tcW w:w="17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188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580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820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763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40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2.5</w:t>
            </w:r>
          </w:p>
        </w:tc>
        <w:tc>
          <w:tcPr>
            <w:tcW w:w="11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1702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763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</w:t>
            </w:r>
          </w:p>
        </w:tc>
        <w:tc>
          <w:tcPr>
            <w:tcW w:w="1404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15.0</w:t>
            </w:r>
          </w:p>
        </w:tc>
        <w:tc>
          <w:tcPr>
            <w:tcW w:w="1197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34周</w:t>
            </w:r>
          </w:p>
        </w:tc>
        <w:tc>
          <w:tcPr>
            <w:tcW w:w="1702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580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83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28</w:t>
            </w:r>
          </w:p>
        </w:tc>
        <w:tc>
          <w:tcPr>
            <w:tcW w:w="14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17.5</w:t>
            </w:r>
          </w:p>
        </w:tc>
        <w:tc>
          <w:tcPr>
            <w:tcW w:w="119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45周</w:t>
            </w:r>
          </w:p>
        </w:tc>
        <w:tc>
          <w:tcPr>
            <w:tcW w:w="17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900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3163" w:type="dxa"/>
            <w:gridSpan w:val="3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160</w:t>
            </w:r>
          </w:p>
        </w:tc>
        <w:tc>
          <w:tcPr>
            <w:tcW w:w="140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100.0</w:t>
            </w:r>
          </w:p>
        </w:tc>
        <w:tc>
          <w:tcPr>
            <w:tcW w:w="119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3138</w:t>
            </w:r>
          </w:p>
        </w:tc>
        <w:tc>
          <w:tcPr>
            <w:tcW w:w="1702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1088(34.7%)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jc w:val="center"/>
        <w:rPr>
          <w:rFonts w:ascii="宋体"/>
          <w:b/>
          <w:spacing w:val="20"/>
          <w:sz w:val="2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方正小标宋简体" w:eastAsia="方正小标宋简体"/>
          <w:b/>
          <w:bCs/>
          <w:spacing w:val="20"/>
          <w:sz w:val="32"/>
          <w:szCs w:val="32"/>
        </w:rPr>
        <w:t>轮机工程专业（海上</w:t>
      </w:r>
      <w:r>
        <w:rPr>
          <w:rFonts w:hint="eastAsia" w:ascii="方正小标宋简体" w:eastAsia="方正小标宋简体"/>
          <w:b/>
          <w:bCs/>
          <w:spacing w:val="20"/>
          <w:sz w:val="32"/>
          <w:szCs w:val="32"/>
          <w:lang w:eastAsia="zh-CN"/>
        </w:rPr>
        <w:t>方向</w:t>
      </w:r>
      <w:r>
        <w:rPr>
          <w:rFonts w:hint="eastAsia" w:ascii="方正小标宋简体" w:eastAsia="方正小标宋简体"/>
          <w:b/>
          <w:bCs/>
          <w:spacing w:val="20"/>
          <w:sz w:val="32"/>
          <w:szCs w:val="32"/>
        </w:rPr>
        <w:t>）教学计划安排</w:t>
      </w:r>
    </w:p>
    <w:p>
      <w:pPr>
        <w:jc w:val="center"/>
        <w:rPr>
          <w:rFonts w:hint="eastAsia" w:ascii="宋体"/>
          <w:b/>
          <w:spacing w:val="2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971540" cy="202946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71540" cy="202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7620</wp:posOffset>
            </wp:positionV>
            <wp:extent cx="5933440" cy="1728470"/>
            <wp:effectExtent l="0" t="0" r="10160" b="8890"/>
            <wp:wrapNone/>
            <wp:docPr id="651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" name="图片 10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3440" cy="1728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</w:pPr>
      <w:r>
        <w:rPr>
          <w:rFonts w:hint="eastAsia"/>
        </w:rPr>
        <w:t>5.2018级、2019级、2020级学生参照此方案执行。</w:t>
      </w:r>
    </w:p>
    <w:p>
      <w:pPr>
        <w:jc w:val="center"/>
        <w:rPr>
          <w:rFonts w:ascii="方正小标宋简体" w:eastAsia="方正小标宋简体"/>
          <w:b/>
          <w:bCs/>
          <w:spacing w:val="20"/>
          <w:sz w:val="32"/>
          <w:szCs w:val="32"/>
        </w:rPr>
      </w:pPr>
      <w:r>
        <w:br w:type="page"/>
      </w:r>
      <w:r>
        <w:rPr>
          <w:rFonts w:hint="eastAsia" w:ascii="方正小标宋简体" w:eastAsia="方正小标宋简体"/>
          <w:b/>
          <w:bCs/>
          <w:spacing w:val="20"/>
          <w:sz w:val="32"/>
          <w:szCs w:val="32"/>
        </w:rPr>
        <w:t>轮机工程专业（陆上方向）教学计划安排</w:t>
      </w:r>
    </w:p>
    <w:p>
      <w:pPr>
        <w:jc w:val="center"/>
        <w:rPr>
          <w:rFonts w:hint="eastAsia" w:ascii="宋体"/>
          <w:b/>
          <w:spacing w:val="20"/>
          <w:sz w:val="24"/>
        </w:rPr>
      </w:pP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bookmarkStart w:id="3" w:name="_1559044622"/>
      <w:bookmarkEnd w:id="3"/>
      <w:bookmarkStart w:id="4" w:name="_1559043981"/>
      <w:bookmarkEnd w:id="4"/>
      <w:bookmarkStart w:id="5" w:name="_1559043807"/>
      <w:bookmarkEnd w:id="5"/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object>
          <v:shape id="_x0000_i1025" o:spt="75" type="#_x0000_t75" style="height:176.55pt;width:462.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xcel.Sheet.5" ShapeID="_x0000_i1025" DrawAspect="Content" ObjectID="_1468075725" r:id="rId6">
            <o:LockedField>false</o:LockedField>
          </o:OLEObject>
        </w:object>
      </w: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7620</wp:posOffset>
            </wp:positionV>
            <wp:extent cx="5836285" cy="1727835"/>
            <wp:effectExtent l="0" t="0" r="635" b="9525"/>
            <wp:wrapNone/>
            <wp:docPr id="650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" name="图片 10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6285" cy="1727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numPr>
          <w:ilvl w:val="0"/>
          <w:numId w:val="1"/>
        </w:numPr>
        <w:tabs>
          <w:tab w:val="left" w:pos="1050"/>
        </w:tabs>
        <w:ind w:left="0" w:firstLine="420" w:firstLineChars="200"/>
      </w:pPr>
      <w:r>
        <w:rPr>
          <w:rFonts w:hint="eastAsia"/>
        </w:rPr>
        <w:t>一般每学期共19周；</w:t>
      </w:r>
    </w:p>
    <w:p>
      <w:pPr>
        <w:numPr>
          <w:ilvl w:val="0"/>
          <w:numId w:val="1"/>
        </w:numPr>
        <w:tabs>
          <w:tab w:val="left" w:pos="1050"/>
        </w:tabs>
        <w:ind w:left="0" w:firstLine="420" w:firstLineChars="200"/>
      </w:pPr>
      <w:r>
        <w:rPr>
          <w:rFonts w:hint="eastAsia"/>
        </w:rPr>
        <w:t>一般每学年寒假6周，暑假8周(最后一学年不安排暑假)；</w:t>
      </w:r>
    </w:p>
    <w:p>
      <w:pPr>
        <w:numPr>
          <w:ilvl w:val="0"/>
          <w:numId w:val="1"/>
        </w:numPr>
        <w:tabs>
          <w:tab w:val="left" w:pos="1050"/>
        </w:tabs>
        <w:ind w:left="0" w:firstLine="420" w:firstLineChars="200"/>
      </w:pPr>
      <w:r>
        <w:rPr>
          <w:rFonts w:hint="eastAsia"/>
        </w:rPr>
        <w:t>社会实践一般安排在假期进行；理工科专业生产实习一般安排在暑假进行。</w:t>
      </w:r>
    </w:p>
    <w:p>
      <w:pPr>
        <w:numPr>
          <w:ilvl w:val="0"/>
          <w:numId w:val="1"/>
        </w:numPr>
        <w:tabs>
          <w:tab w:val="left" w:pos="1050"/>
        </w:tabs>
        <w:ind w:left="0" w:firstLine="420" w:firstLineChars="200"/>
      </w:pPr>
      <w:r>
        <w:rPr>
          <w:rFonts w:hint="eastAsia"/>
        </w:rPr>
        <w:t>志愿者服务活动(1周)安排在第二、三学期，由学生所在学院统筹安排，不占课内学时。</w:t>
      </w:r>
    </w:p>
    <w:p>
      <w:pPr>
        <w:numPr>
          <w:ilvl w:val="0"/>
          <w:numId w:val="1"/>
        </w:numPr>
        <w:tabs>
          <w:tab w:val="left" w:pos="1050"/>
        </w:tabs>
        <w:ind w:left="0" w:firstLine="420" w:firstLineChars="200"/>
      </w:pPr>
      <w:r>
        <w:rPr>
          <w:rFonts w:hint="eastAsia"/>
        </w:rPr>
        <w:t>2018级、2019级、2020级学生参照此方案执行。</w:t>
      </w:r>
    </w:p>
    <w:p>
      <w:pPr>
        <w:tabs>
          <w:tab w:val="left" w:pos="1050"/>
        </w:tabs>
        <w:ind w:left="629"/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附表三、轮机工程专业通识理论教育课程设置（一）</w:t>
      </w:r>
    </w:p>
    <w:tbl>
      <w:tblPr>
        <w:tblStyle w:val="6"/>
        <w:tblW w:w="9567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1"/>
        <w:gridCol w:w="1083"/>
        <w:gridCol w:w="3070"/>
        <w:gridCol w:w="541"/>
        <w:gridCol w:w="541"/>
        <w:gridCol w:w="541"/>
        <w:gridCol w:w="722"/>
        <w:gridCol w:w="903"/>
        <w:gridCol w:w="722"/>
        <w:gridCol w:w="90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54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bookmarkStart w:id="6" w:name="_Hlk483990048"/>
            <w:r>
              <w:rPr>
                <w:rFonts w:hint="eastAsia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766</w:t>
            </w:r>
          </w:p>
          <w:p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思想道德修养与法律基础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中国近现代史纲要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Survey of Modern Chinese History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1-7/2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马克思主义基本原理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形势与政策教育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Situation and Polity Education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56011106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军事理论</w:t>
            </w:r>
            <w:r>
              <w:rPr>
                <w:rFonts w:hint="eastAsia"/>
                <w:sz w:val="18"/>
                <w:szCs w:val="18"/>
              </w:rPr>
              <w:br w:type="textWrapping"/>
            </w:r>
            <w:r>
              <w:rPr>
                <w:rFonts w:hint="eastAsia"/>
                <w:sz w:val="18"/>
                <w:szCs w:val="18"/>
              </w:rPr>
              <w:t>Military Theory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56011107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56011109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1,2/2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5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</w:t>
            </w:r>
            <w:r>
              <w:rPr>
                <w:sz w:val="18"/>
                <w:szCs w:val="18"/>
              </w:rPr>
              <w:t xml:space="preserve">nnovation and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nterprise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ducation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25113106</w:t>
            </w:r>
          </w:p>
        </w:tc>
        <w:tc>
          <w:tcPr>
            <w:tcW w:w="3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144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96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1-7/2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5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192221102</w:t>
            </w:r>
          </w:p>
        </w:tc>
        <w:tc>
          <w:tcPr>
            <w:tcW w:w="3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高等数学Ⅱ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Higher Mathematics</w:t>
            </w:r>
            <w:r>
              <w:rPr>
                <w:rFonts w:hint="eastAsia"/>
                <w:sz w:val="18"/>
                <w:szCs w:val="18"/>
              </w:rPr>
              <w:t>Ⅱ</w:t>
            </w:r>
          </w:p>
        </w:tc>
        <w:tc>
          <w:tcPr>
            <w:tcW w:w="541" w:type="dxa"/>
            <w:tcBorders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6.5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48+56</w:t>
            </w:r>
          </w:p>
        </w:tc>
        <w:tc>
          <w:tcPr>
            <w:tcW w:w="5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2/4</w:t>
            </w:r>
          </w:p>
        </w:tc>
        <w:tc>
          <w:tcPr>
            <w:tcW w:w="7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bookmarkEnd w:id="6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41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41</w:t>
            </w: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766</w:t>
            </w:r>
          </w:p>
        </w:tc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630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</w:t>
            </w: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tabs>
          <w:tab w:val="left" w:pos="1050"/>
        </w:tabs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附表三、轮机工程专业通识理论教育课程设置（二）</w:t>
      </w:r>
    </w:p>
    <w:tbl>
      <w:tblPr>
        <w:tblStyle w:val="6"/>
        <w:tblW w:w="9720" w:type="dxa"/>
        <w:tblInd w:w="-291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000000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6"/>
        <w:gridCol w:w="1080"/>
        <w:gridCol w:w="2907"/>
        <w:gridCol w:w="612"/>
        <w:gridCol w:w="600"/>
        <w:gridCol w:w="504"/>
        <w:gridCol w:w="696"/>
        <w:gridCol w:w="780"/>
        <w:gridCol w:w="771"/>
        <w:gridCol w:w="113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90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9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7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636" w:type="dxa"/>
            <w:vMerge w:val="restart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304</w:t>
            </w: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19121103</w:t>
            </w:r>
          </w:p>
        </w:tc>
        <w:tc>
          <w:tcPr>
            <w:tcW w:w="290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大学物理Ⅲ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Physics</w:t>
            </w:r>
            <w:r>
              <w:rPr>
                <w:rFonts w:hint="eastAsia"/>
                <w:sz w:val="18"/>
                <w:szCs w:val="18"/>
              </w:rPr>
              <w:t xml:space="preserve"> Ⅲ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2/4</w:t>
            </w:r>
          </w:p>
        </w:tc>
        <w:tc>
          <w:tcPr>
            <w:tcW w:w="77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atLeast"/>
        </w:trPr>
        <w:tc>
          <w:tcPr>
            <w:tcW w:w="636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19123202</w:t>
            </w:r>
          </w:p>
        </w:tc>
        <w:tc>
          <w:tcPr>
            <w:tcW w:w="290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大学物理实验Ⅱ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Experiment of College Physics</w:t>
            </w:r>
            <w:r>
              <w:rPr>
                <w:rFonts w:hint="eastAsia"/>
                <w:sz w:val="18"/>
                <w:szCs w:val="18"/>
              </w:rPr>
              <w:t xml:space="preserve"> Ⅱ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2/2</w:t>
            </w:r>
          </w:p>
        </w:tc>
        <w:tc>
          <w:tcPr>
            <w:tcW w:w="77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636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14122236</w:t>
            </w:r>
          </w:p>
        </w:tc>
        <w:tc>
          <w:tcPr>
            <w:tcW w:w="290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工程力学I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Engineering MechanicsI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77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物理类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636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14121176</w:t>
            </w:r>
          </w:p>
        </w:tc>
        <w:tc>
          <w:tcPr>
            <w:tcW w:w="290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机械制图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Engineering Graphics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69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77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636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14122233</w:t>
            </w:r>
          </w:p>
        </w:tc>
        <w:tc>
          <w:tcPr>
            <w:tcW w:w="290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机械设计基础II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Fundamentals of Mechanical Design</w:t>
            </w:r>
            <w:r>
              <w:rPr>
                <w:rFonts w:hint="eastAsia"/>
                <w:sz w:val="18"/>
                <w:szCs w:val="18"/>
              </w:rPr>
              <w:t xml:space="preserve"> II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69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7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6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636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18121101</w:t>
            </w:r>
          </w:p>
        </w:tc>
        <w:tc>
          <w:tcPr>
            <w:tcW w:w="290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航海概论</w:t>
            </w:r>
            <w:r>
              <w:rPr>
                <w:sz w:val="18"/>
                <w:szCs w:val="18"/>
              </w:rPr>
              <w:t>Introduction to Navigation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9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3/2</w:t>
            </w:r>
          </w:p>
        </w:tc>
        <w:tc>
          <w:tcPr>
            <w:tcW w:w="77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42" w:leftChars="-20" w:right="-42" w:rightChars="-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海洋学类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636" w:type="dxa"/>
            <w:vMerge w:val="continue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19221201</w:t>
            </w:r>
          </w:p>
        </w:tc>
        <w:tc>
          <w:tcPr>
            <w:tcW w:w="2907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线性代数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Linear Algebra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77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数学类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000000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63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87" w:type="dxa"/>
            <w:gridSpan w:val="2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612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304</w:t>
            </w:r>
          </w:p>
        </w:tc>
        <w:tc>
          <w:tcPr>
            <w:tcW w:w="504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260</w:t>
            </w:r>
          </w:p>
        </w:tc>
        <w:tc>
          <w:tcPr>
            <w:tcW w:w="696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780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1" w:type="dxa"/>
            <w:tcBorders>
              <w:tl2br w:val="nil"/>
              <w:tr2bl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/>
    <w:p/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轮机工程专业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68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6"/>
        <w:gridCol w:w="1565"/>
        <w:gridCol w:w="1035"/>
        <w:gridCol w:w="2386"/>
        <w:gridCol w:w="565"/>
        <w:gridCol w:w="515"/>
        <w:gridCol w:w="505"/>
        <w:gridCol w:w="433"/>
        <w:gridCol w:w="770"/>
        <w:gridCol w:w="505"/>
        <w:gridCol w:w="78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tblHeader/>
          <w:jc w:val="center"/>
        </w:trPr>
        <w:tc>
          <w:tcPr>
            <w:tcW w:w="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6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565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05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05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Ansi="宋体"/>
                <w:sz w:val="18"/>
                <w:szCs w:val="18"/>
                <w:highlight w:val="yellow"/>
              </w:rPr>
            </w:pPr>
            <w:bookmarkStart w:id="8" w:name="_GoBack"/>
            <w:bookmarkEnd w:id="8"/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18231404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专业英语口语</w:t>
            </w:r>
            <w:r>
              <w:rPr>
                <w:sz w:val="18"/>
                <w:szCs w:val="18"/>
              </w:rPr>
              <w:t>Oral English for Marine Engineering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18231405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轮机英语写作English Writing of Marine Engineering 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50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 w:hRule="atLeas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0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FF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1-7/2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18231101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轮机工程专业导论Introduction to Marine Engineering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4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5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考查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2-8/2</w:t>
            </w:r>
          </w:p>
        </w:tc>
        <w:tc>
          <w:tcPr>
            <w:tcW w:w="505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6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spacing w:line="340" w:lineRule="exact"/>
        <w:ind w:firstLine="420" w:firstLineChars="200"/>
        <w:jc w:val="center"/>
        <w:rPr>
          <w:b/>
          <w:spacing w:val="8"/>
          <w:sz w:val="24"/>
        </w:rPr>
      </w:pPr>
      <w:r>
        <w:br w:type="page"/>
      </w:r>
      <w:r>
        <w:rPr>
          <w:rFonts w:hint="eastAsia"/>
          <w:b/>
          <w:spacing w:val="8"/>
          <w:sz w:val="24"/>
        </w:rPr>
        <w:t>附表四、轮机工程专业专业理论教育课程设置</w:t>
      </w:r>
    </w:p>
    <w:tbl>
      <w:tblPr>
        <w:tblStyle w:val="6"/>
        <w:tblW w:w="9759" w:type="dxa"/>
        <w:tblInd w:w="-2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1052"/>
        <w:gridCol w:w="28"/>
        <w:gridCol w:w="2912"/>
        <w:gridCol w:w="600"/>
        <w:gridCol w:w="588"/>
        <w:gridCol w:w="576"/>
        <w:gridCol w:w="540"/>
        <w:gridCol w:w="1020"/>
        <w:gridCol w:w="624"/>
        <w:gridCol w:w="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tblHeader/>
        </w:trPr>
        <w:tc>
          <w:tcPr>
            <w:tcW w:w="102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1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验</w:t>
            </w: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7" w:name="_Hlk495540916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轮机工程专业教育核心课程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43学分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688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18241322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船舶结构与原理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Ships Structure and Principle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18241508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船舶电工电子技术Marine </w:t>
            </w:r>
            <w:r>
              <w:rPr>
                <w:sz w:val="18"/>
                <w:szCs w:val="18"/>
              </w:rPr>
              <w:t>Electrotechnics &amp; Electronic Techniques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4/4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18241109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轮机热工基础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Fundamentals of Heat Engineering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3/4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18241511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船舶电力设备及系统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Marine Electrical System and Equipment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/3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18241212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船舶辅机</w:t>
            </w:r>
            <w:r>
              <w:rPr>
                <w:sz w:val="18"/>
                <w:szCs w:val="18"/>
              </w:rPr>
              <w:t>Marine Auxiliary Machinery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80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5/5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18241113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船舶柴油机M</w:t>
            </w:r>
            <w:r>
              <w:rPr>
                <w:sz w:val="18"/>
                <w:szCs w:val="18"/>
              </w:rPr>
              <w:t xml:space="preserve">arine </w:t>
            </w: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 xml:space="preserve">iesel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ngine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72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5/5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18241114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船机维修技术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Marine Engineering Maintenance Technology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18241515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轮机自动化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 xml:space="preserve">arine </w:t>
            </w: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 xml:space="preserve">achinery 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utomation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18241416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轮机英语</w:t>
            </w:r>
            <w:r>
              <w:rPr>
                <w:sz w:val="18"/>
                <w:szCs w:val="18"/>
              </w:rPr>
              <w:t xml:space="preserve">English for </w:t>
            </w: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 xml:space="preserve">arine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ngineering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6/3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18242544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轮机测试技术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Technology of Measurement and Test on Marine Engineering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6/2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18241317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船舶动力装置技术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Marine Power Plant Technology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6/3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18241103</w:t>
            </w:r>
          </w:p>
        </w:tc>
        <w:tc>
          <w:tcPr>
            <w:tcW w:w="2912" w:type="dxa"/>
            <w:vAlign w:val="center"/>
          </w:tcPr>
          <w:p>
            <w:pPr>
              <w:widowControl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轮机工程材料Marine </w:t>
            </w:r>
            <w:r>
              <w:rPr>
                <w:sz w:val="18"/>
                <w:szCs w:val="18"/>
              </w:rPr>
              <w:t>Engineering Material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18241207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流体传动与控制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Style w:val="7"/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Fluid Power Transmission and Control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18241506</w:t>
            </w:r>
          </w:p>
        </w:tc>
        <w:tc>
          <w:tcPr>
            <w:tcW w:w="2912" w:type="dxa"/>
          </w:tcPr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轮机自动化基础F</w:t>
            </w:r>
            <w:r>
              <w:rPr>
                <w:sz w:val="18"/>
                <w:szCs w:val="18"/>
              </w:rPr>
              <w:t>undamentals of</w:t>
            </w:r>
            <w:r>
              <w:rPr>
                <w:rFonts w:hint="eastAsia"/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</w:rPr>
              <w:t xml:space="preserve">arine </w:t>
            </w:r>
            <w:r>
              <w:rPr>
                <w:rFonts w:hint="eastAsia"/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 xml:space="preserve">achinery </w:t>
            </w:r>
            <w:r>
              <w:rPr>
                <w:rFonts w:hint="eastAsia"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utomation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4/3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bookmark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9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43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688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640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restart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学科专业拓展课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160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18251320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ind w:left="2" w:hanging="1" w:hangingChars="1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轮机管理</w:t>
            </w:r>
            <w:r>
              <w:rPr>
                <w:sz w:val="18"/>
                <w:szCs w:val="18"/>
              </w:rPr>
              <w:t>Marine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Engineering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Management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轮机工程（海上方向）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18251421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高级轮机英语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Advanced English for Marine Engineering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18251422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轮机英语听力与会话</w:t>
            </w:r>
            <w:r>
              <w:rPr>
                <w:sz w:val="18"/>
                <w:szCs w:val="18"/>
              </w:rPr>
              <w:t>Listening and Speaking of Marine Engineering English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18251245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轮机化学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Marine Engineering Chemistry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18251302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船舶防污染技术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Marine Anti-Pollution Technology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ind w:left="-42" w:leftChars="-20" w:right="-42" w:rightChars="-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18251360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机舱资源管理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Engine Room Resource Management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18251315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船舶检验S</w:t>
            </w:r>
            <w:r>
              <w:rPr>
                <w:sz w:val="18"/>
                <w:szCs w:val="18"/>
              </w:rPr>
              <w:t xml:space="preserve">hipping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urvey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6/2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18251146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船舶机械振动与噪声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Ships Mechanical Vibrations and Noise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18251119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船舶汽轮机及燃气轮机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Ships Steam Turbine and Gas Turbine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5/2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18251523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单片机原理及应用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Principle </w:t>
            </w:r>
            <w:r>
              <w:rPr>
                <w:rFonts w:hint="eastAsia"/>
                <w:kern w:val="0"/>
                <w:sz w:val="18"/>
                <w:szCs w:val="18"/>
              </w:rPr>
              <w:t>and Application</w:t>
            </w:r>
            <w:r>
              <w:rPr>
                <w:kern w:val="0"/>
                <w:sz w:val="18"/>
                <w:szCs w:val="18"/>
              </w:rPr>
              <w:t xml:space="preserve"> of 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Single-chip </w:t>
            </w:r>
            <w:r>
              <w:rPr>
                <w:kern w:val="0"/>
                <w:sz w:val="18"/>
                <w:szCs w:val="18"/>
              </w:rPr>
              <w:t>Computer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widowControl/>
              <w:spacing w:line="300" w:lineRule="exact"/>
              <w:jc w:val="center"/>
              <w:rPr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18181103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航海史纲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Navigation History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ind w:left="-42" w:leftChars="-20" w:right="-42" w:rightChars="-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18181141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航海交际礼仪</w:t>
            </w:r>
            <w:r>
              <w:rPr>
                <w:sz w:val="18"/>
                <w:szCs w:val="18"/>
              </w:rPr>
              <w:t>Communication Etiquette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ind w:left="-42" w:leftChars="-20" w:right="-42" w:rightChars="-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18181105</w:t>
            </w:r>
          </w:p>
        </w:tc>
        <w:tc>
          <w:tcPr>
            <w:tcW w:w="291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航海心理学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Navigation Psychology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ind w:left="-42" w:leftChars="-20" w:right="-42" w:rightChars="-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92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小    计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17.5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280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学科</w:t>
            </w:r>
          </w:p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</w:t>
            </w:r>
          </w:p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拓展课</w:t>
            </w:r>
          </w:p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</w:t>
            </w:r>
          </w:p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160</w:t>
            </w:r>
          </w:p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18251325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CAD技术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CAD Technology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轮机工程（陆上方向）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18232230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互换性与技术测量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Interchangeability and Technical Measurement</w:t>
            </w:r>
          </w:p>
        </w:tc>
        <w:tc>
          <w:tcPr>
            <w:tcW w:w="60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76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4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18241126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船舶机械制造工艺学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Marine Machine Manufacture Technics</w:t>
            </w:r>
          </w:p>
        </w:tc>
        <w:tc>
          <w:tcPr>
            <w:tcW w:w="60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6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before="20" w:after="20" w:line="30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5/4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18241127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船舶动力装置设计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Design of </w:t>
            </w:r>
            <w:r>
              <w:rPr>
                <w:sz w:val="18"/>
                <w:szCs w:val="18"/>
              </w:rPr>
              <w:t>Marine Power Plant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18251328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船舶建造技术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Ship Building Technology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18251329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轮机新技术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New Technology for Marine Engineering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18251331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动力装置安装与调试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Installation and Trial of Marine Power Plant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18251432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船机修造英语口语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Oral English for Ship Building and repairs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18251233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船舶液压设备维修技术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Maintenance Technology of Marine Hydraulic Equipment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18251534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船舶电气设备维修技术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Maintenance Technology of Marine Electrical Equipment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18251523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单片机原理及应用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Principle </w:t>
            </w:r>
            <w:r>
              <w:rPr>
                <w:rFonts w:hint="eastAsia"/>
                <w:sz w:val="18"/>
                <w:szCs w:val="18"/>
              </w:rPr>
              <w:t>and Application</w:t>
            </w:r>
            <w:r>
              <w:rPr>
                <w:sz w:val="18"/>
                <w:szCs w:val="18"/>
              </w:rPr>
              <w:t xml:space="preserve"> of </w:t>
            </w:r>
            <w:r>
              <w:rPr>
                <w:rFonts w:hint="eastAsia"/>
                <w:sz w:val="18"/>
                <w:szCs w:val="18"/>
              </w:rPr>
              <w:t xml:space="preserve"> Single-chip </w:t>
            </w:r>
            <w:r>
              <w:rPr>
                <w:sz w:val="18"/>
                <w:szCs w:val="18"/>
              </w:rPr>
              <w:t>Computer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18251315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船舶检验S</w:t>
            </w:r>
            <w:r>
              <w:rPr>
                <w:sz w:val="18"/>
                <w:szCs w:val="18"/>
              </w:rPr>
              <w:t xml:space="preserve">hipping 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urvey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6/2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18251146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船舶机械振动与噪声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Ships Mechanical Vibrations and Noise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18251302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船舶防污染技术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Marine Anti-Pollution Technology</w:t>
            </w:r>
          </w:p>
        </w:tc>
        <w:tc>
          <w:tcPr>
            <w:tcW w:w="60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88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6/2</w:t>
            </w:r>
          </w:p>
        </w:tc>
        <w:tc>
          <w:tcPr>
            <w:tcW w:w="624" w:type="dxa"/>
            <w:vAlign w:val="center"/>
          </w:tcPr>
          <w:p>
            <w:pPr>
              <w:spacing w:line="300" w:lineRule="exact"/>
              <w:ind w:left="-42" w:leftChars="-20" w:right="-42" w:rightChars="-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18251119</w:t>
            </w:r>
          </w:p>
        </w:tc>
        <w:tc>
          <w:tcPr>
            <w:tcW w:w="2940" w:type="dxa"/>
            <w:gridSpan w:val="2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船舶汽轮机及燃气轮机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Ships Steam Turbine and Gas Turbine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5/2</w:t>
            </w: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7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27" w:type="dxa"/>
            <w:vMerge w:val="continue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92" w:type="dxa"/>
            <w:gridSpan w:val="3"/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0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8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160</w:t>
            </w:r>
          </w:p>
        </w:tc>
        <w:tc>
          <w:tcPr>
            <w:tcW w:w="57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2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附表五、轮机工程专业实践教学环节设置</w:t>
      </w:r>
    </w:p>
    <w:tbl>
      <w:tblPr>
        <w:tblStyle w:val="6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军事训练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入学教育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Entrance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ducation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志愿者服务活动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社会调查与思想政治课社会实践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social investigations</w:t>
            </w:r>
            <w:r>
              <w:rPr>
                <w:rFonts w:hint="eastAsia"/>
                <w:sz w:val="18"/>
                <w:szCs w:val="18"/>
              </w:rPr>
              <w:t xml:space="preserve"> and </w:t>
            </w:r>
            <w:r>
              <w:rPr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文体艺术综合素质实践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napToGrid w:val="0"/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毕业教育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G</w:t>
            </w:r>
            <w:r>
              <w:rPr>
                <w:sz w:val="18"/>
                <w:szCs w:val="18"/>
              </w:rPr>
              <w:t xml:space="preserve">raduation </w:t>
            </w:r>
            <w:r>
              <w:rPr>
                <w:rFonts w:hint="eastAsia"/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ducation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轮机工程（海上）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24学分</w:t>
            </w: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j1810013</w:t>
            </w:r>
          </w:p>
        </w:tc>
        <w:tc>
          <w:tcPr>
            <w:tcW w:w="3467" w:type="dxa"/>
            <w:vAlign w:val="center"/>
          </w:tcPr>
          <w:p>
            <w:pPr>
              <w:snapToGrid w:val="0"/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基本安全训练</w:t>
            </w:r>
          </w:p>
          <w:p>
            <w:pPr>
              <w:snapToGrid w:val="0"/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Basic Safety Training</w:t>
            </w:r>
          </w:p>
        </w:tc>
        <w:tc>
          <w:tcPr>
            <w:tcW w:w="673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j1810014</w:t>
            </w:r>
          </w:p>
        </w:tc>
        <w:tc>
          <w:tcPr>
            <w:tcW w:w="3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精通救生艇筏和救助艇训练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Proficiency Survival Craft and Rescue Boats Training</w:t>
            </w:r>
          </w:p>
        </w:tc>
        <w:tc>
          <w:tcPr>
            <w:tcW w:w="673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j1810015</w:t>
            </w:r>
          </w:p>
        </w:tc>
        <w:tc>
          <w:tcPr>
            <w:tcW w:w="3467" w:type="dxa"/>
            <w:vAlign w:val="center"/>
          </w:tcPr>
          <w:p>
            <w:pPr>
              <w:snapToGrid w:val="0"/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高级消防训练</w:t>
            </w:r>
          </w:p>
          <w:p>
            <w:pPr>
              <w:snapToGrid w:val="0"/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Advanced Fire-fighting Training</w:t>
            </w:r>
          </w:p>
        </w:tc>
        <w:tc>
          <w:tcPr>
            <w:tcW w:w="673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j1810016</w:t>
            </w:r>
          </w:p>
        </w:tc>
        <w:tc>
          <w:tcPr>
            <w:tcW w:w="3467" w:type="dxa"/>
            <w:vAlign w:val="center"/>
          </w:tcPr>
          <w:p>
            <w:pPr>
              <w:snapToGrid w:val="0"/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精通急救训练</w:t>
            </w:r>
          </w:p>
          <w:p>
            <w:pPr>
              <w:snapToGrid w:val="0"/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Proficiency in Medical First Aid Training</w:t>
            </w:r>
          </w:p>
        </w:tc>
        <w:tc>
          <w:tcPr>
            <w:tcW w:w="673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j1810017</w:t>
            </w:r>
          </w:p>
        </w:tc>
        <w:tc>
          <w:tcPr>
            <w:tcW w:w="3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保安意识和负有指定保安职责船员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Security awareness and security duties have designated crew</w:t>
            </w:r>
          </w:p>
        </w:tc>
        <w:tc>
          <w:tcPr>
            <w:tcW w:w="673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720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napToGrid w:val="0"/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j1820019</w:t>
            </w:r>
          </w:p>
        </w:tc>
        <w:tc>
          <w:tcPr>
            <w:tcW w:w="3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轮机认识实习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Introductive Practice of Marine Engineering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j1410111</w:t>
            </w:r>
          </w:p>
        </w:tc>
        <w:tc>
          <w:tcPr>
            <w:tcW w:w="3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金工实习</w:t>
            </w:r>
            <w:r>
              <w:rPr>
                <w:rFonts w:hint="eastAsia"/>
                <w:sz w:val="18"/>
                <w:szCs w:val="18"/>
              </w:rPr>
              <w:t>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Metalworking Practice</w:t>
            </w:r>
            <w:r>
              <w:rPr>
                <w:rFonts w:hint="eastAsia"/>
                <w:sz w:val="18"/>
                <w:szCs w:val="18"/>
              </w:rPr>
              <w:t>Ⅱ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j1820042</w:t>
            </w:r>
          </w:p>
        </w:tc>
        <w:tc>
          <w:tcPr>
            <w:tcW w:w="34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轮机综合技能训练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Marine Engineering Comprehensive Skills Training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j1820043</w:t>
            </w:r>
          </w:p>
        </w:tc>
        <w:tc>
          <w:tcPr>
            <w:tcW w:w="34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轮机综合实验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Marine Engineering Comprehensive </w:t>
            </w:r>
            <w:r>
              <w:rPr>
                <w:rFonts w:hint="eastAsia"/>
                <w:sz w:val="18"/>
                <w:szCs w:val="18"/>
              </w:rPr>
              <w:t>Experiment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4-6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j1820044</w:t>
            </w:r>
          </w:p>
        </w:tc>
        <w:tc>
          <w:tcPr>
            <w:tcW w:w="34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轮机工程专业知识训练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Marine Engineering </w:t>
            </w:r>
            <w:r>
              <w:rPr>
                <w:rFonts w:hint="eastAsia"/>
                <w:sz w:val="18"/>
                <w:szCs w:val="18"/>
              </w:rPr>
              <w:t xml:space="preserve">Knowledge </w:t>
            </w:r>
            <w:r>
              <w:rPr>
                <w:sz w:val="18"/>
                <w:szCs w:val="18"/>
              </w:rPr>
              <w:t>Training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j1820041</w:t>
            </w:r>
          </w:p>
        </w:tc>
        <w:tc>
          <w:tcPr>
            <w:tcW w:w="34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毕业实习及专题论文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Graduation Practice and Disquisition of Marine Engineering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  <w:r>
              <w:rPr>
                <w:rFonts w:hint="eastAsia"/>
                <w:sz w:val="18"/>
                <w:szCs w:val="18"/>
              </w:rPr>
              <w:t>1820052</w:t>
            </w:r>
          </w:p>
        </w:tc>
        <w:tc>
          <w:tcPr>
            <w:tcW w:w="3467" w:type="dxa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专业创新创业综合实践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Comprehensive practice of professional innovation and Entrepreneurship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轮机工程（陆上）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24学分</w:t>
            </w: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j1820046</w:t>
            </w:r>
          </w:p>
        </w:tc>
        <w:tc>
          <w:tcPr>
            <w:tcW w:w="3467" w:type="dxa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生产实习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Production Practice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j1820047</w:t>
            </w:r>
          </w:p>
        </w:tc>
        <w:tc>
          <w:tcPr>
            <w:tcW w:w="3467" w:type="dxa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船厂认识实习</w:t>
            </w:r>
            <w:r>
              <w:rPr>
                <w:sz w:val="18"/>
                <w:szCs w:val="18"/>
              </w:rPr>
              <w:t>Introductive Practice of</w:t>
            </w:r>
            <w:r>
              <w:rPr>
                <w:rFonts w:hint="eastAsia"/>
                <w:sz w:val="18"/>
                <w:szCs w:val="18"/>
              </w:rPr>
              <w:t xml:space="preserve">  Shipyard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j1410111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金工实习</w:t>
            </w:r>
            <w:r>
              <w:rPr>
                <w:rFonts w:hint="eastAsia"/>
                <w:sz w:val="18"/>
                <w:szCs w:val="18"/>
              </w:rPr>
              <w:t>Ⅱ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Metalworking Practice</w:t>
            </w:r>
            <w:r>
              <w:rPr>
                <w:rFonts w:hint="eastAsia"/>
                <w:sz w:val="18"/>
                <w:szCs w:val="18"/>
              </w:rPr>
              <w:t>Ⅱ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j1820048</w:t>
            </w:r>
          </w:p>
        </w:tc>
        <w:tc>
          <w:tcPr>
            <w:tcW w:w="3467" w:type="dxa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动力装置综合训练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Marine </w:t>
            </w:r>
            <w:r>
              <w:rPr>
                <w:rFonts w:hint="eastAsia"/>
                <w:sz w:val="18"/>
                <w:szCs w:val="18"/>
              </w:rPr>
              <w:t>Power Plant</w:t>
            </w:r>
            <w:r>
              <w:rPr>
                <w:sz w:val="18"/>
                <w:szCs w:val="18"/>
              </w:rPr>
              <w:t xml:space="preserve"> Comprehensive Skills Training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j1820049</w:t>
            </w:r>
          </w:p>
        </w:tc>
        <w:tc>
          <w:tcPr>
            <w:tcW w:w="3467" w:type="dxa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轮机（陆上）综合实验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Marine Engineering Comprehensive </w:t>
            </w:r>
            <w:r>
              <w:rPr>
                <w:rFonts w:hint="eastAsia"/>
                <w:sz w:val="18"/>
                <w:szCs w:val="18"/>
              </w:rPr>
              <w:t>Experiment （Land）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4-6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j1410050</w:t>
            </w:r>
          </w:p>
        </w:tc>
        <w:tc>
          <w:tcPr>
            <w:tcW w:w="3467" w:type="dxa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机械设计基础课程设计Ⅰ</w:t>
            </w:r>
          </w:p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Course Design for Foundation of Mechanical Design</w:t>
            </w:r>
            <w:r>
              <w:rPr>
                <w:rFonts w:hint="eastAsia"/>
                <w:sz w:val="18"/>
                <w:szCs w:val="18"/>
              </w:rPr>
              <w:t>Ⅰ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j1820045</w:t>
            </w:r>
          </w:p>
        </w:tc>
        <w:tc>
          <w:tcPr>
            <w:tcW w:w="3467" w:type="dxa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毕业实习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校外集中或分散进行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j1820051</w:t>
            </w:r>
          </w:p>
        </w:tc>
        <w:tc>
          <w:tcPr>
            <w:tcW w:w="3467" w:type="dxa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毕业设计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Ansi="宋体"/>
                <w:kern w:val="0"/>
                <w:sz w:val="18"/>
                <w:szCs w:val="18"/>
              </w:rPr>
              <w:t xml:space="preserve">Graduation </w:t>
            </w:r>
            <w:r>
              <w:rPr>
                <w:rFonts w:hint="eastAsia" w:hAnsi="宋体"/>
                <w:kern w:val="0"/>
                <w:sz w:val="18"/>
                <w:szCs w:val="18"/>
              </w:rPr>
              <w:t>Project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j1820052</w:t>
            </w:r>
          </w:p>
        </w:tc>
        <w:tc>
          <w:tcPr>
            <w:tcW w:w="3467" w:type="dxa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专业创新创业综合实践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Comprehensive practice of professional innovation and Entrepreneurship 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34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28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45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</w:pPr>
      <w:r>
        <w:rPr>
          <w:rFonts w:hint="eastAsia" w:ascii="宋体" w:hAnsi="宋体"/>
          <w:bCs/>
          <w:szCs w:val="21"/>
        </w:rPr>
        <w:t>执笔：  余培文                                教学院长：邓礼标</w:t>
      </w:r>
    </w:p>
    <w:sectPr>
      <w:pgSz w:w="11906" w:h="16838"/>
      <w:pgMar w:top="1157" w:right="1406" w:bottom="1100" w:left="1406" w:header="851" w:footer="992" w:gutter="0"/>
      <w:paperSrc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34F6A"/>
    <w:multiLevelType w:val="multilevel"/>
    <w:tmpl w:val="4C034F6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83D6C"/>
    <w:rsid w:val="78E83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apple-converted-space"/>
    <w:basedOn w:val="5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2017-11-08T04:07:00Z</dcterms:created>
  <dc:creator>Administrator</dc:creator>
  <cp:lastModifiedBy>Administrator</cp:lastModifiedBy>
  <dcterms:modified xsi:type="dcterms:W3CDTF">2017-11-08T04:09:54Z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