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4"/>
                <w:lang w:val="en-US" w:eastAsia="zh-CN"/>
              </w:rPr>
              <w:t>环境科学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建议加强本校环境科学专业特色，增加海洋环境的培养目标和毕业要求。课程整体设置还需进一步完善。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引入</w:t>
            </w:r>
            <w:r>
              <w:rPr>
                <w:rFonts w:hint="eastAsia" w:ascii="宋体" w:hAnsi="宋体" w:cs="宋体"/>
                <w:sz w:val="24"/>
              </w:rPr>
              <w:t>专业认证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理念和</w:t>
            </w:r>
            <w:r>
              <w:rPr>
                <w:rFonts w:hint="eastAsia" w:ascii="宋体" w:hAnsi="宋体" w:cs="宋体"/>
                <w:sz w:val="24"/>
              </w:rPr>
              <w:t>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，对毕业要求和相关课程进行优化、完善。（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的描述要注意逻辑性和递进性，避免毕业要求之间、指标点之间的重复性。（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2）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要将培养方案中每一门课程（含实践环节）列入关系表中，准确定位对应支撑的指标点和毕业要求，体现每一门课程对培养目标、毕业要求的贡献度，同一门课程可以支撑多个指标点。（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三、关系表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里，7-1课程设置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所列课程支撑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不了指标点，8-2不通顺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，类似情况，建议进一步梳理。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专业核心课程门数过多，体现不出专业特色和要求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建议筛选至10-12门次。植物学、植物生理学、气象学等，应为专业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学科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基础课。遥感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与地理信息系统可纳入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选修课。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环境经济学、环境规划学、环境法学应纳入核心课程领域。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跨学科课程应加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植物、生理、气象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方面的课程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等。建议加入与海洋环境有关的基础课程。本部分微生物学和工程制图的实验应开设为1个学分32学时，才能保证夯实基础。请检查物理化学、微生物学、工程制图的实验学时和学分的核算。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需要增加实验课程的有：环境土壤学、地质地貌、仪器分析、环境化学、环境生物学、环境工程学等。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部分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设置存在一定的重复，比如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微生物学和环境微生物学，环境学和水资源学等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，建议调整合理设置。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专业拓展应为专业选修，应结合核心课程调整来增加可选性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专业拓展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模块至少设置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10学分，提供15学分以上的课程供学生选修。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应加强海洋环境类课程的开设，以体现特色。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学科专业拓展课的考核方式大多为“考查”，依据是什么？要求太低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实践教学完全按照单门课程进行，不合理。实践是综合应用环节，建议地质地貌、土壤、环境学进行综合合并，统一进行。环境评价和环境监测合并进行。环境仪器分析为仪器操作，应增加实验环节，没有必需的实习内容进行，建议取消。环境工程实习应包含水气固，建议增加实习周数。</w:t>
            </w:r>
            <w:bookmarkStart w:id="0" w:name="_GoBack"/>
            <w:bookmarkEnd w:id="0"/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sz w:val="24"/>
              </w:rPr>
              <w:t>涉海特色课程的设置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？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2904C2C"/>
    <w:rsid w:val="0EA86D90"/>
    <w:rsid w:val="12DB5170"/>
    <w:rsid w:val="1F531856"/>
    <w:rsid w:val="23C55634"/>
    <w:rsid w:val="26F03870"/>
    <w:rsid w:val="28A97586"/>
    <w:rsid w:val="397850F1"/>
    <w:rsid w:val="3FC10002"/>
    <w:rsid w:val="45351B7E"/>
    <w:rsid w:val="467961A3"/>
    <w:rsid w:val="4FEA5D25"/>
    <w:rsid w:val="537A24F9"/>
    <w:rsid w:val="64CE1212"/>
    <w:rsid w:val="68986ACC"/>
    <w:rsid w:val="70003FC3"/>
    <w:rsid w:val="72552A18"/>
    <w:rsid w:val="73E61B44"/>
    <w:rsid w:val="7756093E"/>
    <w:rsid w:val="7790026F"/>
    <w:rsid w:val="7CAC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2017-12-24T05:31:49Z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