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11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5"/>
        <w:gridCol w:w="835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tblHeader/>
        </w:trPr>
        <w:tc>
          <w:tcPr>
            <w:tcW w:w="14117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附件</w:t>
            </w:r>
            <w:r>
              <w:t>1</w:t>
            </w:r>
          </w:p>
          <w:p>
            <w:pPr>
              <w:spacing w:line="360" w:lineRule="exact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软件工程</w:t>
            </w:r>
            <w:r>
              <w:rPr>
                <w:rFonts w:hint="eastAsia" w:ascii="Times New Roman" w:hAnsi="Times New Roman"/>
                <w:bCs/>
                <w:sz w:val="24"/>
              </w:rPr>
              <w:t>专业</w:t>
            </w:r>
            <w:r>
              <w:rPr>
                <w:rFonts w:ascii="Times New Roman" w:hAnsi="Times New Roman"/>
                <w:bCs/>
                <w:sz w:val="24"/>
              </w:rPr>
              <w:t>2017</w:t>
            </w:r>
            <w:r>
              <w:rPr>
                <w:rFonts w:hint="eastAsia" w:ascii="Times New Roman" w:hAnsi="Times New Roman"/>
                <w:bCs/>
                <w:sz w:val="24"/>
              </w:rPr>
              <w:t>版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学分制</w:t>
            </w:r>
            <w:r>
              <w:rPr>
                <w:rFonts w:hint="eastAsia" w:ascii="Times New Roman" w:hAnsi="Times New Roman"/>
                <w:bCs/>
                <w:sz w:val="24"/>
              </w:rPr>
              <w:t>培养方案专家评审意见及</w:t>
            </w:r>
            <w:r>
              <w:rPr>
                <w:rFonts w:hint="eastAsia" w:ascii="Times New Roman" w:hAnsi="Times New Roman"/>
                <w:bCs/>
                <w:sz w:val="24"/>
                <w:lang w:eastAsia="zh-CN"/>
              </w:rPr>
              <w:t>专业</w:t>
            </w:r>
            <w:r>
              <w:rPr>
                <w:rFonts w:hint="eastAsia" w:ascii="Times New Roman" w:hAnsi="Times New Roman"/>
                <w:bCs/>
                <w:sz w:val="24"/>
              </w:rPr>
              <w:t>修改完善自查情况表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tblHeader/>
        </w:trPr>
        <w:tc>
          <w:tcPr>
            <w:tcW w:w="576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评审意见</w:t>
            </w:r>
          </w:p>
        </w:tc>
        <w:tc>
          <w:tcPr>
            <w:tcW w:w="835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460" w:lineRule="exact"/>
              <w:jc w:val="center"/>
              <w:rPr>
                <w:rFonts w:ascii="Times New Roman" w:hAnsi="Times New Roman" w:eastAsia="黑体"/>
                <w:bCs/>
                <w:sz w:val="24"/>
              </w:rPr>
            </w:pPr>
            <w:r>
              <w:rPr>
                <w:rFonts w:hint="eastAsia" w:ascii="Times New Roman" w:hAnsi="Times New Roman" w:eastAsia="黑体"/>
                <w:bCs/>
                <w:sz w:val="24"/>
              </w:rPr>
              <w:t>修改完善的具体措施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专业培养目标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进一步</w:t>
            </w:r>
            <w:r>
              <w:rPr>
                <w:rFonts w:hint="eastAsia" w:ascii="宋体" w:hAnsi="宋体" w:cs="宋体"/>
                <w:sz w:val="24"/>
              </w:rPr>
              <w:t>修改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凝练。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2.引入工程教育</w:t>
            </w:r>
            <w:r>
              <w:rPr>
                <w:rFonts w:hint="eastAsia" w:ascii="宋体" w:hAnsi="宋体" w:cs="宋体"/>
                <w:sz w:val="24"/>
              </w:rPr>
              <w:t>专业认证标准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毕业要求参照工程教育专业认证的要求写</w:t>
            </w:r>
            <w:r>
              <w:rPr>
                <w:rFonts w:hint="eastAsia"/>
                <w:sz w:val="24"/>
                <w:lang w:eastAsia="zh-CN"/>
              </w:rPr>
              <w:t>。并设置能支撑毕业要求的课程。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专业综合实验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课程</w:t>
            </w:r>
            <w:r>
              <w:rPr>
                <w:rFonts w:hint="eastAsia" w:ascii="宋体" w:hAnsi="宋体" w:cs="宋体"/>
                <w:sz w:val="24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综合</w:t>
            </w:r>
            <w:r>
              <w:rPr>
                <w:rFonts w:hint="eastAsia" w:ascii="宋体" w:hAnsi="宋体" w:cs="宋体"/>
                <w:sz w:val="24"/>
              </w:rPr>
              <w:t>实践课程的设置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4</w:t>
            </w:r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  <w:sz w:val="24"/>
              </w:rPr>
              <w:t>非涉海涉水专业涉海特色课程的设置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sz w:val="24"/>
              </w:rPr>
              <w:t>专业核心课程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学分（不超总学分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1/4)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6.</w:t>
            </w:r>
            <w:r>
              <w:rPr>
                <w:rFonts w:hint="eastAsia" w:ascii="宋体" w:hAnsi="宋体"/>
                <w:sz w:val="24"/>
              </w:rPr>
              <w:t>学科专业拓展</w:t>
            </w:r>
            <w:r>
              <w:rPr>
                <w:rFonts w:hint="eastAsia" w:ascii="宋体" w:hAnsi="宋体"/>
                <w:sz w:val="24"/>
                <w:lang w:eastAsia="zh-CN"/>
              </w:rPr>
              <w:t>课学生选择余地非常有限（共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7学分</w:t>
            </w:r>
            <w:r>
              <w:rPr>
                <w:rFonts w:hint="eastAsia" w:ascii="宋体" w:hAnsi="宋体"/>
                <w:sz w:val="24"/>
                <w:lang w:eastAsia="zh-CN"/>
              </w:rPr>
              <w:t>），有可能将由于没有选修到某门课程而影响到对毕业要求的支撑（如：软件质量保证与测试），建议各模块学分分布适当调整，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学科专业拓展课学分最低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10学分（不包含专业方向和模块化课程）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7.</w:t>
            </w:r>
            <w:r>
              <w:rPr>
                <w:sz w:val="24"/>
              </w:rPr>
              <w:t>适当增加体现海洋大学及专业特色方面的课程或实践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以形成具有较鲜明特色的培养模式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8.</w:t>
            </w:r>
            <w:r>
              <w:rPr>
                <w:rFonts w:hint="eastAsia" w:ascii="宋体" w:hAnsi="宋体"/>
                <w:sz w:val="24"/>
                <w:lang w:eastAsia="zh-CN"/>
              </w:rPr>
              <w:t>硬件基础课程实践缺少相应前续课程支撑，对本专业来说是否需要，设置值得商榷；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4"/>
                <w:lang w:val="en-US" w:eastAsia="zh-CN"/>
              </w:rPr>
              <w:t>9.</w:t>
            </w:r>
            <w:r>
              <w:rPr>
                <w:rFonts w:hint="eastAsia" w:ascii="宋体" w:hAnsi="宋体"/>
                <w:sz w:val="24"/>
                <w:lang w:eastAsia="zh-CN"/>
              </w:rPr>
              <w:t>程序设计基础实践、面向对象程序设计实践等部分专业综合实践学分偏多，建议适当压缩，各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2学分</w:t>
            </w:r>
            <w:r>
              <w:rPr>
                <w:rFonts w:hint="eastAsia" w:ascii="宋体" w:hAnsi="宋体"/>
                <w:sz w:val="24"/>
                <w:lang w:eastAsia="zh-CN"/>
              </w:rPr>
              <w:t>；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Times New Roman" w:hAnsi="Times New Roman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10.</w:t>
            </w:r>
            <w:r>
              <w:rPr>
                <w:rFonts w:hint="eastAsia" w:ascii="宋体" w:hAnsi="宋体"/>
                <w:sz w:val="24"/>
                <w:lang w:eastAsia="zh-CN"/>
              </w:rPr>
              <w:t>软件工程课程学时偏多，建议拆分为两门（如：软件工程概论和软件测试技术、软件过程管理等课程），以便较多的体现本专业特色。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Times New Roman" w:hAnsi="Times New Roman"/>
                <w:bCs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5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right="0" w:rightChars="0"/>
              <w:jc w:val="both"/>
              <w:textAlignment w:val="auto"/>
              <w:outlineLvl w:val="9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11.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专业拓展课，建议再适当增加一些课程，给学生多一些选择；另外该模块课程的考核方式全部为考查，要求太松</w:t>
            </w:r>
          </w:p>
        </w:tc>
        <w:tc>
          <w:tcPr>
            <w:tcW w:w="8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hint="eastAsia" w:ascii="宋体" w:hAnsi="宋体"/>
                <w:sz w:val="24"/>
                <w:lang w:eastAsia="zh-CN"/>
              </w:rPr>
            </w:pPr>
          </w:p>
        </w:tc>
      </w:tr>
    </w:tbl>
    <w:p>
      <w:pPr>
        <w:jc w:val="center"/>
      </w:pPr>
      <w:r>
        <w:rPr>
          <w:rFonts w:hint="eastAsia" w:ascii="宋体" w:hAnsi="宋体"/>
          <w:bCs/>
          <w:sz w:val="24"/>
        </w:rPr>
        <w:t>执笔人：</w:t>
      </w:r>
      <w:r>
        <w:rPr>
          <w:rFonts w:ascii="宋体" w:hAnsi="宋体"/>
          <w:bCs/>
          <w:sz w:val="24"/>
        </w:rPr>
        <w:t xml:space="preserve">                             </w:t>
      </w:r>
      <w:r>
        <w:rPr>
          <w:rFonts w:hint="eastAsia" w:ascii="宋体" w:hAnsi="宋体"/>
          <w:bCs/>
          <w:sz w:val="24"/>
          <w:lang w:val="en-US" w:eastAsia="zh-CN"/>
        </w:rPr>
        <w:t xml:space="preserve">                         </w:t>
      </w:r>
      <w:r>
        <w:rPr>
          <w:rFonts w:hint="eastAsia" w:ascii="宋体" w:hAnsi="宋体"/>
          <w:bCs/>
          <w:sz w:val="24"/>
        </w:rPr>
        <w:t>时间：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 </w:t>
      </w:r>
      <w:r>
        <w:rPr>
          <w:rFonts w:hint="eastAsia" w:ascii="宋体" w:hAnsi="宋体"/>
          <w:bCs/>
          <w:sz w:val="24"/>
        </w:rPr>
        <w:t>年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月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  <w:lang w:val="en-US" w:eastAsia="zh-CN"/>
        </w:rPr>
        <w:t xml:space="preserve">  </w:t>
      </w:r>
      <w:r>
        <w:rPr>
          <w:rFonts w:ascii="宋体" w:hAnsi="宋体"/>
          <w:bCs/>
          <w:sz w:val="24"/>
        </w:rPr>
        <w:t xml:space="preserve"> </w:t>
      </w:r>
      <w:r>
        <w:rPr>
          <w:rFonts w:hint="eastAsia" w:ascii="宋体" w:hAnsi="宋体"/>
          <w:bCs/>
          <w:sz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97586"/>
    <w:rsid w:val="054C2484"/>
    <w:rsid w:val="12DB5170"/>
    <w:rsid w:val="23E07F7E"/>
    <w:rsid w:val="28A97586"/>
    <w:rsid w:val="2A6B709C"/>
    <w:rsid w:val="31FC1A07"/>
    <w:rsid w:val="3FC10002"/>
    <w:rsid w:val="4BA7353D"/>
    <w:rsid w:val="52155E00"/>
    <w:rsid w:val="62F26818"/>
    <w:rsid w:val="6AB23A16"/>
    <w:rsid w:val="7AB45B61"/>
    <w:rsid w:val="7B6B2086"/>
    <w:rsid w:val="7BD935D2"/>
    <w:rsid w:val="7F21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2017-12-21T13:46:00Z</dcterms:created>
  <dc:creator>Administrator</dc:creator>
  <cp:lastModifiedBy>Administrator</cp:lastModifiedBy>
  <cp:lastPrinted>2017-12-22T00:08:00Z</cp:lastPrinted>
  <dcterms:modified xsi:type="dcterms:W3CDTF">2017-12-23T02:43:13Z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