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70"/>
      <w:bookmarkStart w:id="1" w:name="_Toc496108281"/>
      <w:r>
        <w:rPr>
          <w:rFonts w:hint="eastAsia" w:ascii="宋体" w:hAnsi="宋体" w:eastAsia="宋体" w:cs="宋体"/>
        </w:rPr>
        <w:t>信息与计算科学专业人才培养方案</w:t>
      </w:r>
      <w:bookmarkEnd w:id="0"/>
      <w:bookmarkEnd w:id="1"/>
    </w:p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专业代码：070102      学科门类：理学      授予学位：理学学士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一、培养目标</w:t>
      </w:r>
    </w:p>
    <w:p>
      <w:pPr>
        <w:pStyle w:val="13"/>
        <w:adjustRightInd w:val="0"/>
        <w:snapToGrid w:val="0"/>
        <w:spacing w:line="44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本专业培养具备一定的人文素质，具有扎实的数学基础和良好的数学思维能力，掌握信息科学、计算数学的基本理论、方法与技能，受到计算科学、信息处理技术和软件应用技术的训练，具有初步科学研究和应用所学知识解决实际问题的能力，能从事科学与工程计算、信息处理、软件开发、管理决策、投资优化的高素质应用型高级专门人才。毕业生能在科技、教育、信息产业、经济金融等部门从事研究、教学、应用开发和管理工作，或继续攻读研究生学位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tabs>
          <w:tab w:val="left" w:pos="747"/>
        </w:tabs>
        <w:spacing w:line="440" w:lineRule="exact"/>
        <w:ind w:firstLine="525" w:firstLineChars="250"/>
        <w:rPr>
          <w:kern w:val="0"/>
          <w:szCs w:val="20"/>
        </w:rPr>
      </w:pPr>
      <w:r>
        <w:rPr>
          <w:rFonts w:hint="eastAsia"/>
          <w:kern w:val="0"/>
          <w:szCs w:val="20"/>
        </w:rPr>
        <w:t>1. 掌握基本的人文和社会科学知识，具备良好的人文社会科学素养、职业道德规范和社会责任感；</w:t>
      </w:r>
    </w:p>
    <w:p>
      <w:pPr>
        <w:autoSpaceDE w:val="0"/>
        <w:autoSpaceDN w:val="0"/>
        <w:adjustRightInd w:val="0"/>
        <w:spacing w:line="440" w:lineRule="exact"/>
        <w:ind w:firstLine="472" w:firstLineChars="225"/>
        <w:jc w:val="left"/>
        <w:rPr>
          <w:szCs w:val="20"/>
        </w:rPr>
      </w:pPr>
      <w:r>
        <w:rPr>
          <w:rFonts w:hint="eastAsia"/>
          <w:szCs w:val="20"/>
        </w:rPr>
        <w:t>2</w:t>
      </w:r>
      <w:r>
        <w:rPr>
          <w:szCs w:val="20"/>
        </w:rPr>
        <w:t>.</w:t>
      </w:r>
      <w:r>
        <w:rPr>
          <w:rFonts w:hint="eastAsia"/>
          <w:szCs w:val="20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具备科学锻炼身体的基本技能，养成</w:t>
      </w:r>
      <w:r>
        <w:rPr>
          <w:rFonts w:hint="eastAsia" w:ascii="宋体" w:hAnsi="宋体"/>
          <w:szCs w:val="21"/>
        </w:rPr>
        <w:t>良好的体育锻炼习惯和卫生习惯，达到大学生体质健康标准和心理健康标准。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3. 具有扎实的数学基础和良好的数学思维能力；</w:t>
      </w:r>
    </w:p>
    <w:p>
      <w:pPr>
        <w:spacing w:line="440" w:lineRule="exact"/>
        <w:ind w:firstLine="420" w:firstLineChars="200"/>
        <w:rPr>
          <w:rFonts w:ascii="宋体" w:hAnsi="宋体" w:cs="宋体"/>
        </w:rPr>
      </w:pPr>
      <w:r>
        <w:rPr>
          <w:rFonts w:hint="eastAsia"/>
          <w:kern w:val="0"/>
          <w:szCs w:val="20"/>
        </w:rPr>
        <w:t xml:space="preserve">4. </w:t>
      </w:r>
      <w:r>
        <w:rPr>
          <w:rFonts w:hint="eastAsia"/>
          <w:szCs w:val="20"/>
        </w:rPr>
        <w:t>掌握</w:t>
      </w:r>
      <w:r>
        <w:rPr>
          <w:rFonts w:hint="eastAsia" w:ascii="宋体" w:hAnsi="宋体"/>
          <w:color w:val="000000"/>
          <w:szCs w:val="21"/>
        </w:rPr>
        <w:t>计算科学、信息处理和软件应用的</w:t>
      </w:r>
      <w:r>
        <w:rPr>
          <w:rFonts w:hint="eastAsia" w:ascii="宋体" w:hAnsi="宋体"/>
          <w:szCs w:val="21"/>
        </w:rPr>
        <w:t>基础知识和基本理论与方法</w:t>
      </w:r>
      <w:r>
        <w:rPr>
          <w:rFonts w:hint="eastAsia" w:ascii="宋体" w:hAnsi="宋体" w:cs="宋体"/>
        </w:rPr>
        <w:t>；</w:t>
      </w:r>
    </w:p>
    <w:p>
      <w:pPr>
        <w:spacing w:line="440" w:lineRule="exact"/>
        <w:ind w:firstLine="420" w:firstLineChars="200"/>
        <w:rPr>
          <w:rFonts w:ascii="宋体" w:hAnsi="宋体" w:cs="宋体"/>
        </w:rPr>
      </w:pPr>
      <w:r>
        <w:rPr>
          <w:rFonts w:hint="eastAsia"/>
        </w:rPr>
        <w:t>5</w:t>
      </w:r>
      <w: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掌握一门外国语，会进行文献检索，懂科技写作；</w:t>
      </w:r>
    </w:p>
    <w:p>
      <w:pPr>
        <w:adjustRightInd w:val="0"/>
        <w:snapToGrid w:val="0"/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/>
        </w:rPr>
        <w:t>6</w:t>
      </w:r>
      <w:r>
        <w:t>.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/>
          <w:szCs w:val="21"/>
        </w:rPr>
        <w:t>掌握计算机编程技能，具备开发应用程序的能力；</w:t>
      </w:r>
    </w:p>
    <w:p>
      <w:pPr>
        <w:adjustRightInd w:val="0"/>
        <w:snapToGrid w:val="0"/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>7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具有运用</w:t>
      </w:r>
      <w:r>
        <w:rPr>
          <w:rFonts w:hint="eastAsia" w:ascii="宋体" w:hAnsi="宋体"/>
          <w:szCs w:val="21"/>
        </w:rPr>
        <w:t>数学软件进行科学计算的能力；</w:t>
      </w:r>
    </w:p>
    <w:p>
      <w:pPr>
        <w:pStyle w:val="14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hint="eastAsia" w:ascii="Times New Roman" w:eastAsia="宋体" w:cs="Times New Roman"/>
          <w:color w:val="auto"/>
          <w:sz w:val="21"/>
          <w:szCs w:val="20"/>
        </w:rPr>
        <w:t>8</w:t>
      </w:r>
      <w:r>
        <w:rPr>
          <w:rFonts w:ascii="Times New Roman" w:eastAsia="宋体" w:cs="Times New Roman"/>
          <w:color w:val="auto"/>
          <w:sz w:val="21"/>
          <w:szCs w:val="20"/>
        </w:rPr>
        <w:t>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 xml:space="preserve"> 具备</w:t>
      </w:r>
      <w:r>
        <w:rPr>
          <w:rFonts w:ascii="宋体" w:hAnsi="宋体" w:eastAsia="宋体" w:cs="宋体"/>
          <w:sz w:val="21"/>
          <w:szCs w:val="21"/>
        </w:rPr>
        <w:t>运用</w:t>
      </w:r>
      <w:r>
        <w:rPr>
          <w:rFonts w:hint="eastAsia" w:ascii="宋体" w:hAnsi="宋体" w:eastAsia="宋体" w:cs="宋体"/>
          <w:sz w:val="21"/>
          <w:szCs w:val="21"/>
        </w:rPr>
        <w:t>数学建模</w:t>
      </w:r>
      <w:r>
        <w:rPr>
          <w:rFonts w:ascii="宋体" w:hAnsi="宋体" w:eastAsia="宋体" w:cs="宋体"/>
          <w:sz w:val="21"/>
          <w:szCs w:val="21"/>
        </w:rPr>
        <w:t>的理论、</w:t>
      </w:r>
      <w:r>
        <w:rPr>
          <w:rFonts w:hint="eastAsia" w:ascii="宋体" w:hAnsi="宋体" w:eastAsia="宋体" w:cs="宋体"/>
          <w:sz w:val="21"/>
          <w:szCs w:val="21"/>
        </w:rPr>
        <w:t>计算数学</w:t>
      </w:r>
      <w:r>
        <w:rPr>
          <w:rFonts w:ascii="宋体" w:hAnsi="宋体" w:eastAsia="宋体" w:cs="宋体"/>
          <w:sz w:val="21"/>
          <w:szCs w:val="21"/>
        </w:rPr>
        <w:t>方法和技能解决信息技术和科学与工程计算中的实际问题</w:t>
      </w:r>
      <w:r>
        <w:rPr>
          <w:rFonts w:hint="eastAsia" w:ascii="宋体" w:hAnsi="宋体" w:eastAsia="宋体" w:cs="宋体"/>
          <w:sz w:val="21"/>
          <w:szCs w:val="21"/>
        </w:rPr>
        <w:t>的能力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9. 具有较强的创新创业意识和精神、具备较强的自主学习能力和实践应用能力、具有一定的学术创新能力和试验设计能力。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信息与计算科学专业培养目标（标准）、毕业要求与课程体系关系表如下：</w:t>
      </w:r>
    </w:p>
    <w:tbl>
      <w:tblPr>
        <w:tblStyle w:val="12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379"/>
        <w:gridCol w:w="2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968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b/>
              </w:rPr>
            </w:pPr>
            <w:r>
              <w:rPr>
                <w:rFonts w:hint="eastAsia" w:ascii="宋体" w:hAnsi="宋体" w:cs="黑体"/>
                <w:b/>
              </w:rPr>
              <w:t>培养目标（标准）</w:t>
            </w: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b/>
              </w:rPr>
            </w:pPr>
            <w:r>
              <w:rPr>
                <w:rFonts w:hint="eastAsia" w:ascii="宋体" w:hAnsi="宋体" w:cs="黑体"/>
                <w:b/>
              </w:rPr>
              <w:t>毕业要求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b/>
              </w:rPr>
            </w:pPr>
            <w:r>
              <w:rPr>
                <w:rFonts w:hint="eastAsia" w:ascii="宋体" w:hAnsi="宋体" w:cs="黑体"/>
                <w:b/>
              </w:rPr>
              <w:t>指标点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b/>
              </w:rPr>
            </w:pPr>
            <w:r>
              <w:rPr>
                <w:rFonts w:hint="eastAsia" w:ascii="宋体" w:hAnsi="宋体" w:cs="黑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vMerge w:val="restart"/>
            <w:vAlign w:val="center"/>
          </w:tcPr>
          <w:p>
            <w:pPr>
              <w:pStyle w:val="13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专业培养具备一定的人文素质，具有扎实的数学基础和良好的数学思维能力，掌握信息科学、计算数学的基本理论、方法与技能，受到计算科学、信息处理技术和软件应用技术的训练，具有初步科学研究和应用所学知识解决实际问题的能力，能从事科学与工程计算、信息处理、软件开发、管理决策、投资优化的高素质应用型高级专门人才。毕业生能在科技、教育、信息产业、经济金融等部门从事研究、教学、应用开发和管理工作，或继续攻读研究生学位。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</w:t>
            </w:r>
            <w:r>
              <w:rPr>
                <w:rFonts w:ascii="宋体" w:hAnsi="宋体" w:cs="黑体"/>
                <w:szCs w:val="21"/>
              </w:rPr>
              <w:t>1</w:t>
            </w:r>
            <w:r>
              <w:rPr>
                <w:rFonts w:hint="eastAsia" w:ascii="宋体" w:hAnsi="宋体" w:cs="黑体"/>
                <w:szCs w:val="21"/>
              </w:rPr>
              <w:t>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kern w:val="0"/>
                <w:szCs w:val="20"/>
              </w:rPr>
              <w:t>掌握基本的人文和社会科学知识，具备良好的人文社会科学素养、职业道德规范和社会责任感。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szCs w:val="21"/>
              </w:rPr>
              <w:t>1-1</w:t>
            </w:r>
            <w:r>
              <w:rPr>
                <w:rFonts w:ascii="宋体" w:hAnsi="宋体" w:cs="黑体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人文和社会科学知识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</w:rPr>
              <w:t>通识教育类课程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2.跨学科基础类课程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szCs w:val="21"/>
              </w:rPr>
              <w:t>1-2</w:t>
            </w:r>
            <w:r>
              <w:rPr>
                <w:rFonts w:hint="eastAsia"/>
                <w:kern w:val="0"/>
                <w:szCs w:val="20"/>
              </w:rPr>
              <w:t>具备良好的职业道德规范和社会责任感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>1.</w:t>
            </w:r>
            <w:r>
              <w:rPr>
                <w:rFonts w:hint="eastAsia" w:ascii="宋体" w:hAnsi="宋体" w:cs="黑体"/>
                <w:szCs w:val="21"/>
              </w:rPr>
              <w:t>军事理论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2.思想道德修养与法律基础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毕业要求2：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具备科学锻炼身体的基本技能，养成</w:t>
            </w:r>
            <w:r>
              <w:rPr>
                <w:rFonts w:hint="eastAsia" w:ascii="宋体" w:hAnsi="宋体"/>
                <w:szCs w:val="21"/>
              </w:rPr>
              <w:t>良好的体育锻炼习惯和卫生习惯，达到大学生体质健康标准和心理健康标准。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t>2-1</w:t>
            </w:r>
            <w:r>
              <w:rPr>
                <w:rFonts w:hint="eastAsia"/>
                <w:szCs w:val="21"/>
              </w:rPr>
              <w:t>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备科学锻炼身体的基本技能，养成</w:t>
            </w:r>
            <w:r>
              <w:rPr>
                <w:rFonts w:hint="eastAsia" w:ascii="宋体" w:hAnsi="宋体"/>
                <w:szCs w:val="21"/>
              </w:rPr>
              <w:t>良好的体育锻炼习惯和卫生习惯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1.体育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宋体"/>
                <w:color w:val="000000"/>
              </w:rPr>
              <w:t>2.青年学生健康教育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t>2-2</w:t>
            </w:r>
            <w:r>
              <w:rPr>
                <w:rFonts w:hint="eastAsia" w:ascii="宋体" w:hAnsi="宋体"/>
                <w:szCs w:val="21"/>
              </w:rPr>
              <w:t>达到大学生体质健康标准和心理健康标准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1.大学生心理健康教育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宋体"/>
                <w:color w:val="000000"/>
              </w:rPr>
              <w:t>2.大学生职业发展与就业指导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7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毕业要求3：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kern w:val="0"/>
                <w:szCs w:val="20"/>
              </w:rPr>
              <w:t>具有扎实的数学基础和良好的数学思维能力。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kern w:val="0"/>
                <w:szCs w:val="20"/>
              </w:rPr>
              <w:t>扎实的数学基础和良好的数学思维能力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1.数学分析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2.高等代数与解析几何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3.数值分析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4.常微分方程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5.概率论与数理统计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6.复变函数与积分变换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7.运筹学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5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毕业要求4：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szCs w:val="20"/>
              </w:rPr>
              <w:t>掌握</w:t>
            </w:r>
            <w:r>
              <w:rPr>
                <w:rFonts w:hint="eastAsia" w:ascii="宋体" w:hAnsi="宋体"/>
                <w:color w:val="000000"/>
                <w:szCs w:val="21"/>
              </w:rPr>
              <w:t>计算科学、信息处理和软件应用的</w:t>
            </w:r>
            <w:r>
              <w:rPr>
                <w:rFonts w:hint="eastAsia" w:ascii="宋体" w:hAnsi="宋体"/>
                <w:szCs w:val="21"/>
              </w:rPr>
              <w:t>基础知识和基本理论与方法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szCs w:val="20"/>
              </w:rPr>
              <w:t>4-1掌握</w:t>
            </w:r>
            <w:r>
              <w:rPr>
                <w:rFonts w:hint="eastAsia" w:ascii="宋体" w:hAnsi="宋体"/>
                <w:color w:val="000000"/>
                <w:szCs w:val="21"/>
              </w:rPr>
              <w:t>计算科学的</w:t>
            </w:r>
            <w:r>
              <w:rPr>
                <w:rFonts w:hint="eastAsia" w:ascii="宋体" w:hAnsi="宋体"/>
                <w:szCs w:val="21"/>
              </w:rPr>
              <w:t>基础知识和基本理论与方法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1.数据结构与算法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2.数据分析基础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3.数学模型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4.利息理论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5.保险精算原理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6.金融工程学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7.计量经济学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8.微分方程数值解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9.决策方法与应用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szCs w:val="20"/>
              </w:rPr>
              <w:t>4-2掌握</w:t>
            </w:r>
            <w:r>
              <w:rPr>
                <w:rFonts w:hint="eastAsia" w:ascii="宋体" w:hAnsi="宋体"/>
                <w:color w:val="000000"/>
                <w:szCs w:val="21"/>
              </w:rPr>
              <w:t>信息处理的</w:t>
            </w:r>
            <w:r>
              <w:rPr>
                <w:rFonts w:hint="eastAsia" w:ascii="宋体" w:hAnsi="宋体"/>
                <w:szCs w:val="21"/>
              </w:rPr>
              <w:t>基础知识和基本理论与方法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1.信息论基础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2.模式识别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3.数字图像处理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4.小波分析与应用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5.离散数学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6.现代密码学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szCs w:val="20"/>
              </w:rPr>
              <w:t>4-3掌握</w:t>
            </w:r>
            <w:r>
              <w:rPr>
                <w:rFonts w:hint="eastAsia" w:ascii="宋体" w:hAnsi="宋体"/>
                <w:color w:val="000000"/>
                <w:szCs w:val="21"/>
              </w:rPr>
              <w:t>软件应用的</w:t>
            </w:r>
            <w:r>
              <w:rPr>
                <w:rFonts w:hint="eastAsia" w:ascii="宋体" w:hAnsi="宋体"/>
                <w:szCs w:val="21"/>
              </w:rPr>
              <w:t>基础知识和基本理论与方法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1.数学软件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</w:t>
            </w:r>
            <w:r>
              <w:rPr>
                <w:szCs w:val="21"/>
              </w:rPr>
              <w:t>Java</w:t>
            </w:r>
            <w:r>
              <w:rPr>
                <w:rFonts w:hint="eastAsia" w:ascii="宋体" w:hAnsi="宋体" w:cs="黑体"/>
                <w:szCs w:val="21"/>
              </w:rPr>
              <w:t>程序设计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</w:t>
            </w:r>
            <w:r>
              <w:rPr>
                <w:szCs w:val="21"/>
              </w:rPr>
              <w:t>C++</w:t>
            </w:r>
            <w:r>
              <w:rPr>
                <w:rFonts w:hint="eastAsia" w:ascii="宋体" w:hAnsi="宋体" w:cs="黑体"/>
                <w:szCs w:val="21"/>
              </w:rPr>
              <w:t>程序设计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4.软件工程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毕业要求5：</w:t>
            </w:r>
          </w:p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掌握一门外国语，会进行文献检索，懂科技写作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rPr>
                <w:szCs w:val="21"/>
              </w:rPr>
            </w:pPr>
            <w:r>
              <w:rPr>
                <w:szCs w:val="21"/>
              </w:rPr>
              <w:t>5-1</w:t>
            </w:r>
            <w:r>
              <w:rPr>
                <w:rFonts w:hint="eastAsia" w:ascii="宋体" w:hAnsi="宋体"/>
                <w:szCs w:val="21"/>
              </w:rPr>
              <w:t>掌握一门外国语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1.大学外语读写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2.大学外语听说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3.专业英语及文献阅读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szCs w:val="21"/>
              </w:rPr>
              <w:t>5-2</w:t>
            </w:r>
            <w:r>
              <w:rPr>
                <w:rFonts w:hint="eastAsia" w:ascii="宋体" w:hAnsi="宋体"/>
                <w:szCs w:val="21"/>
              </w:rPr>
              <w:t>会进行文献检索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1.数学模型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2.毕业设计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szCs w:val="21"/>
              </w:rPr>
              <w:t>5-3</w:t>
            </w:r>
            <w:r>
              <w:rPr>
                <w:rFonts w:hint="eastAsia" w:ascii="宋体" w:hAnsi="宋体"/>
                <w:szCs w:val="21"/>
              </w:rPr>
              <w:t>懂科技写作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1.数学模型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2.毕业设计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毕业要求6：</w:t>
            </w:r>
          </w:p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掌握计算机编程技能，具备开发应用程序的能力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掌握计算机编程技能，具备开发应用程序的能力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1.数学软件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</w:t>
            </w:r>
            <w:r>
              <w:rPr>
                <w:szCs w:val="21"/>
              </w:rPr>
              <w:t>Java</w:t>
            </w:r>
            <w:r>
              <w:rPr>
                <w:rFonts w:hint="eastAsia" w:ascii="宋体" w:hAnsi="宋体" w:cs="黑体"/>
                <w:szCs w:val="21"/>
              </w:rPr>
              <w:t>程序设计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</w:t>
            </w:r>
            <w:r>
              <w:rPr>
                <w:szCs w:val="21"/>
              </w:rPr>
              <w:t>C++</w:t>
            </w:r>
            <w:r>
              <w:rPr>
                <w:rFonts w:hint="eastAsia" w:ascii="宋体" w:hAnsi="宋体" w:cs="黑体"/>
                <w:szCs w:val="21"/>
              </w:rPr>
              <w:t>程序设计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4.软件工程</w:t>
            </w:r>
          </w:p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5.数学模型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毕业要求7：</w:t>
            </w:r>
          </w:p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szCs w:val="21"/>
              </w:rPr>
              <w:t>具有运用</w:t>
            </w:r>
            <w:r>
              <w:rPr>
                <w:rFonts w:hint="eastAsia" w:ascii="宋体" w:hAnsi="宋体"/>
                <w:szCs w:val="21"/>
              </w:rPr>
              <w:t>数学软件进行科学计算的能力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具有运用</w:t>
            </w:r>
            <w:r>
              <w:rPr>
                <w:rFonts w:hint="eastAsia" w:ascii="宋体" w:hAnsi="宋体"/>
                <w:szCs w:val="21"/>
              </w:rPr>
              <w:t>数学软件进行科学计算的能力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1.数学软件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 软件工程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3.数学模型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4.毕业设计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毕业要求8：</w:t>
            </w:r>
          </w:p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szCs w:val="20"/>
              </w:rPr>
              <w:t>具备</w:t>
            </w:r>
            <w:r>
              <w:rPr>
                <w:rFonts w:ascii="宋体" w:hAnsi="宋体" w:cs="宋体"/>
                <w:szCs w:val="21"/>
              </w:rPr>
              <w:t>运用</w:t>
            </w:r>
            <w:r>
              <w:rPr>
                <w:rFonts w:hint="eastAsia" w:ascii="宋体" w:hAnsi="宋体" w:cs="宋体"/>
                <w:szCs w:val="21"/>
              </w:rPr>
              <w:t>数学建模</w:t>
            </w:r>
            <w:r>
              <w:rPr>
                <w:rFonts w:ascii="宋体" w:hAnsi="宋体" w:cs="宋体"/>
                <w:szCs w:val="21"/>
              </w:rPr>
              <w:t>的理论、</w:t>
            </w:r>
            <w:r>
              <w:rPr>
                <w:rFonts w:hint="eastAsia" w:ascii="宋体" w:hAnsi="宋体" w:cs="宋体"/>
                <w:szCs w:val="21"/>
              </w:rPr>
              <w:t>计算数学</w:t>
            </w:r>
            <w:r>
              <w:rPr>
                <w:rFonts w:ascii="宋体" w:hAnsi="宋体" w:cs="宋体"/>
                <w:szCs w:val="21"/>
              </w:rPr>
              <w:t>方法和技能解决信息技术和科学与工程计算中的实际问题</w:t>
            </w:r>
            <w:r>
              <w:rPr>
                <w:rFonts w:hint="eastAsia" w:ascii="宋体" w:hAnsi="宋体" w:cs="宋体"/>
                <w:szCs w:val="21"/>
              </w:rPr>
              <w:t>的能力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0"/>
              </w:rPr>
              <w:t>具备</w:t>
            </w:r>
            <w:r>
              <w:rPr>
                <w:rFonts w:ascii="宋体" w:hAnsi="宋体" w:cs="宋体"/>
                <w:szCs w:val="21"/>
              </w:rPr>
              <w:t>运用</w:t>
            </w:r>
            <w:r>
              <w:rPr>
                <w:rFonts w:hint="eastAsia" w:ascii="宋体" w:hAnsi="宋体" w:cs="宋体"/>
                <w:szCs w:val="21"/>
              </w:rPr>
              <w:t>数学建模</w:t>
            </w:r>
            <w:r>
              <w:rPr>
                <w:rFonts w:ascii="宋体" w:hAnsi="宋体" w:cs="宋体"/>
                <w:szCs w:val="21"/>
              </w:rPr>
              <w:t>的理论、</w:t>
            </w:r>
            <w:r>
              <w:rPr>
                <w:rFonts w:hint="eastAsia" w:ascii="宋体" w:hAnsi="宋体" w:cs="宋体"/>
                <w:szCs w:val="21"/>
              </w:rPr>
              <w:t>计算数学</w:t>
            </w:r>
            <w:r>
              <w:rPr>
                <w:rFonts w:ascii="宋体" w:hAnsi="宋体" w:cs="宋体"/>
                <w:szCs w:val="21"/>
              </w:rPr>
              <w:t>方法和技能解决信息技术和科学与工程计算中的实际问题</w:t>
            </w:r>
            <w:r>
              <w:rPr>
                <w:rFonts w:hint="eastAsia" w:ascii="宋体" w:hAnsi="宋体" w:cs="宋体"/>
                <w:szCs w:val="21"/>
              </w:rPr>
              <w:t>的能力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1.数学模型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2.毕业设计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3.数学建模方法及应用综合实践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4.程序设计综合实践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5.金融建模综合实践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6.生产实习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7.算法设计与分析综合实践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8.数据分析综合实践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9.毕业实习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10.毕业设计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毕业要求9：</w:t>
            </w:r>
          </w:p>
          <w:p>
            <w:pPr>
              <w:tabs>
                <w:tab w:val="left" w:pos="747"/>
              </w:tabs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kern w:val="0"/>
                <w:szCs w:val="20"/>
              </w:rPr>
              <w:t>具有较强的创新创业意识和精神、具备较强的自主学习能力和实践应用能力、具有一定的学术创新能力和试验设计能力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jc w:val="left"/>
              <w:rPr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具有较强的创新创业意识和精神、具备较强的自主学习能力和实践应用能力、具有一定的学术创新能力和试验设计能力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1.科研与创新教育</w:t>
            </w:r>
          </w:p>
          <w:p>
            <w:pPr>
              <w:tabs>
                <w:tab w:val="left" w:pos="747"/>
              </w:tabs>
              <w:ind w:left="210" w:hanging="210" w:hangingChars="1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2.专业创新创业综合实践</w:t>
            </w:r>
          </w:p>
        </w:tc>
      </w:tr>
    </w:tbl>
    <w:p>
      <w:pPr>
        <w:pStyle w:val="4"/>
        <w:spacing w:line="360" w:lineRule="exact"/>
        <w:ind w:firstLine="422" w:firstLineChars="200"/>
        <w:rPr>
          <w:b/>
          <w:sz w:val="21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数学、计算机科学与技术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</w:t>
      </w:r>
    </w:p>
    <w:p>
      <w:pPr>
        <w:pStyle w:val="4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数学分析、高等代数与解析几何、常微分方程、概率论与数理统计、复变函数与积分变换、数值分析、运筹学、数学模型、数据分析基础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widowControl/>
        <w:spacing w:line="38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生产实习</w:t>
      </w:r>
      <w:r>
        <w:rPr>
          <w:rFonts w:hint="eastAsia"/>
          <w:kern w:val="0"/>
          <w:szCs w:val="20"/>
        </w:rPr>
        <w:t>、毕业实习、毕业设计、程序设计综合实践、算法设计与分析综合实践、数据分析综合实践、金融建模综合实践、数学建模方法及应用综合实践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C++程序设计、JAVA程序设计、数值分析、运筹学、模式识别、数学模型、数据结构与算法、数字图像处理、利息理论、金融工程学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4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</w:t>
      </w:r>
    </w:p>
    <w:p>
      <w:pPr>
        <w:pStyle w:val="4"/>
        <w:spacing w:line="440" w:lineRule="exact"/>
        <w:ind w:firstLine="0"/>
        <w:rPr>
          <w:bCs/>
          <w:sz w:val="21"/>
        </w:rPr>
      </w:pPr>
      <w:r>
        <w:rPr>
          <w:rFonts w:hint="eastAsia"/>
          <w:bCs/>
          <w:sz w:val="21"/>
        </w:rPr>
        <w:t xml:space="preserve">    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12"/>
        <w:tblW w:w="868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838"/>
        <w:gridCol w:w="864"/>
        <w:gridCol w:w="936"/>
        <w:gridCol w:w="1344"/>
        <w:gridCol w:w="1011"/>
        <w:gridCol w:w="213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2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34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1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213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34.5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21.6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662</w:t>
            </w:r>
          </w:p>
        </w:tc>
        <w:tc>
          <w:tcPr>
            <w:tcW w:w="21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6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7.5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208</w:t>
            </w:r>
          </w:p>
        </w:tc>
        <w:tc>
          <w:tcPr>
            <w:tcW w:w="213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6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44.5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27.7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712</w:t>
            </w:r>
          </w:p>
        </w:tc>
        <w:tc>
          <w:tcPr>
            <w:tcW w:w="213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6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14.4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368</w:t>
            </w:r>
          </w:p>
        </w:tc>
        <w:tc>
          <w:tcPr>
            <w:tcW w:w="213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3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01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213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7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134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83.7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2270</w:t>
            </w:r>
          </w:p>
        </w:tc>
        <w:tc>
          <w:tcPr>
            <w:tcW w:w="21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232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83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86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3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 w:ascii="仿宋_GB2312" w:eastAsia="仿宋_GB2312"/>
                <w:sz w:val="21"/>
                <w:szCs w:val="21"/>
              </w:rPr>
              <w:t>2.5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2136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864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</w:t>
            </w:r>
          </w:p>
        </w:tc>
        <w:tc>
          <w:tcPr>
            <w:tcW w:w="134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 w:ascii="仿宋_GB2312" w:eastAsia="仿宋_GB2312"/>
                <w:sz w:val="21"/>
                <w:szCs w:val="21"/>
              </w:rPr>
              <w:t>13.8</w:t>
            </w:r>
          </w:p>
        </w:tc>
        <w:tc>
          <w:tcPr>
            <w:tcW w:w="101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34周</w:t>
            </w:r>
          </w:p>
        </w:tc>
        <w:tc>
          <w:tcPr>
            <w:tcW w:w="2136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2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26</w:t>
            </w:r>
          </w:p>
        </w:tc>
        <w:tc>
          <w:tcPr>
            <w:tcW w:w="134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16.3</w:t>
            </w:r>
          </w:p>
        </w:tc>
        <w:tc>
          <w:tcPr>
            <w:tcW w:w="101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45周</w:t>
            </w:r>
          </w:p>
        </w:tc>
        <w:tc>
          <w:tcPr>
            <w:tcW w:w="2136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255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合计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3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101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3170</w:t>
            </w:r>
          </w:p>
        </w:tc>
        <w:tc>
          <w:tcPr>
            <w:tcW w:w="2136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1132(35.7%)</w:t>
            </w:r>
          </w:p>
        </w:tc>
      </w:tr>
    </w:tbl>
    <w:p>
      <w:pPr>
        <w:pStyle w:val="4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spacing w:val="20"/>
          <w:sz w:val="32"/>
          <w:szCs w:val="32"/>
        </w:rPr>
        <w:t>信息与计算科学专业教学计划安排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w:pict>
          <v:group id="Group 88" o:spid="_x0000_s1043" o:spt="203" style="position:absolute;left:0pt;margin-left:234pt;margin-top:-64pt;height:7.8pt;width:18pt;z-index:251639808;mso-width-relative:page;mso-height-relative:page;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jNl9XbAAAADQEAAA8A&#10;AAAAAAAAAQAgAAAAIgAAAGRycy9kb3ducmV2LnhtbFBLAQIUABQAAAAIAIdO4kCmNRSmFAIAALcF&#10;AAAOAAAAAAAAAAEAIAAAACoBAABkcnMvZTJvRG9jLnhtbFBLBQYAAAAABgAGAFkBAACwBQAAAAA=&#10;">
            <o:lock v:ext="edit"/>
            <v:shape id="Text Box 89" o:spid="_x0000_s1045" o:spt="202" type="#_x0000_t202" style="position:absolute;left:0;top:0;height:22;width:13;" filled="f" stroked="f" coordsize="21600,21600" o:gfxdata="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/Vqy74A&#10;AADcAAAADwAAAAAAAAABACAAAAAiAAAAZHJzL2Rvd25yZXYueG1sUEsBAhQAFAAAAAgAh07iQDMv&#10;BZ47AAAAOQAAABAAAAAAAAAAAQAgAAAADQEAAGRycy9zaGFwZXhtbC54bWxQSwUGAAAAAAYABgBb&#10;AQAAtwMA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Text Box 90" o:spid="_x0000_s1044" o:spt="202" type="#_x0000_t202" style="position:absolute;left:10;top:6;height:19;width:14;" filled="f" stroked="f" coordsize="21600,21600" o:gfxdata="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LnPUL4A&#10;AADcAAAADwAAAAAAAAABACAAAAAiAAAAZHJzL2Rvd25yZXYueG1sUEsBAhQAFAAAAAgAh07iQDMv&#10;BZ47AAAAOQAAABAAAAAAAAAAAQAgAAAADQEAAGRycy9zaGFwZXhtbC54bWxQSwUGAAAAAAYABgBb&#10;AQAAtwMA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rFonts w:ascii="宋体"/>
          <w:b/>
          <w:spacing w:val="20"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8548370" cy="2372360"/>
            <wp:effectExtent l="0" t="0" r="1270" b="50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4837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  <w:rPr>
          <w:b/>
          <w:spacing w:val="20"/>
          <w:sz w:val="24"/>
        </w:rPr>
      </w:pPr>
      <w:r>
        <w:rPr>
          <w:sz w:val="20"/>
        </w:rPr>
        <w:pict>
          <v:shape id="_x0000_s1027" o:spid="_x0000_s1027" o:spt="75" type="#_x0000_t75" style="position:absolute;left:0pt;margin-left:-5.75pt;margin-top:11.35pt;height:150.2pt;width:469.05pt;z-index:2517350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</w:pPr>
    </w:p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ind w:firstLine="630" w:firstLineChars="30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附表三、信息与计算科学专业通识理论教育课程设置(（一）</w:t>
      </w:r>
    </w:p>
    <w:tbl>
      <w:tblPr>
        <w:tblStyle w:val="12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967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34.5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662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</w:t>
            </w:r>
            <w:r>
              <w:rPr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大学外语听说（Ⅰ,Ⅱ,Ⅲ）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662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附表三、信息与计算科学专业通识理论教育课程设置（二）</w:t>
      </w:r>
    </w:p>
    <w:tbl>
      <w:tblPr>
        <w:tblStyle w:val="12"/>
        <w:tblW w:w="9612" w:type="dxa"/>
        <w:tblInd w:w="-2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1056"/>
        <w:gridCol w:w="2791"/>
        <w:gridCol w:w="540"/>
        <w:gridCol w:w="540"/>
        <w:gridCol w:w="540"/>
        <w:gridCol w:w="720"/>
        <w:gridCol w:w="900"/>
        <w:gridCol w:w="720"/>
        <w:gridCol w:w="10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708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79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70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208</w:t>
            </w:r>
          </w:p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29121105</w:t>
            </w:r>
          </w:p>
        </w:tc>
        <w:tc>
          <w:tcPr>
            <w:tcW w:w="279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数学物理方法</w:t>
            </w:r>
            <w:r>
              <w:rPr>
                <w:rFonts w:hint="eastAsia" w:cs="Arial"/>
                <w:kern w:val="24"/>
                <w:sz w:val="18"/>
                <w:szCs w:val="18"/>
              </w:rPr>
              <w:t xml:space="preserve"> </w:t>
            </w:r>
          </w:p>
          <w:p>
            <w:pPr>
              <w:jc w:val="left"/>
              <w:rPr>
                <w:rFonts w:cs="Arial"/>
                <w:kern w:val="24"/>
                <w:sz w:val="18"/>
                <w:szCs w:val="18"/>
              </w:rPr>
            </w:pPr>
            <w:r>
              <w:rPr>
                <w:sz w:val="18"/>
                <w:szCs w:val="18"/>
              </w:rPr>
              <w:t>Methods of mathematical physics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.5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</w:rPr>
              <w:t>56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</w:rPr>
              <w:t>56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08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21021102</w:t>
            </w:r>
          </w:p>
        </w:tc>
        <w:tc>
          <w:tcPr>
            <w:tcW w:w="279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textAlignment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hint="eastAsia" w:cs="Arial"/>
                <w:kern w:val="24"/>
                <w:sz w:val="18"/>
                <w:szCs w:val="18"/>
              </w:rPr>
              <w:t>传统文化概论</w:t>
            </w:r>
          </w:p>
          <w:p>
            <w:pPr>
              <w:pStyle w:val="9"/>
              <w:textAlignment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</w:rPr>
              <w:t>Introduction to traditional culture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32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32 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09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pStyle w:val="9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cs="Arial"/>
                <w:kern w:val="24"/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708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31421101</w:t>
            </w:r>
          </w:p>
        </w:tc>
        <w:tc>
          <w:tcPr>
            <w:tcW w:w="279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textAlignment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hint="eastAsia" w:cs="Arial"/>
                <w:kern w:val="24"/>
                <w:sz w:val="18"/>
                <w:szCs w:val="18"/>
              </w:rPr>
              <w:t>公共管理学</w:t>
            </w:r>
          </w:p>
          <w:p>
            <w:pPr>
              <w:pStyle w:val="9"/>
              <w:textAlignment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</w:rPr>
              <w:t>Public Management Study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szCs w:val="18"/>
              </w:rPr>
              <w:t xml:space="preserve">32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szCs w:val="18"/>
              </w:rPr>
              <w:t xml:space="preserve">32 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09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Times New Roman" w:cs="Times New Roman"/>
                <w:sz w:val="18"/>
                <w:szCs w:val="18"/>
              </w:rPr>
              <w:t>管理学类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08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19121103</w:t>
            </w:r>
          </w:p>
        </w:tc>
        <w:tc>
          <w:tcPr>
            <w:tcW w:w="279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大学物理Ⅲ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University Physics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Ansi="宋体"/>
                <w:kern w:val="0"/>
                <w:sz w:val="18"/>
                <w:szCs w:val="18"/>
              </w:rPr>
              <w:t>Ⅲ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8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19123202</w:t>
            </w:r>
          </w:p>
        </w:tc>
        <w:tc>
          <w:tcPr>
            <w:tcW w:w="279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大学物理实验Ⅱ</w:t>
            </w:r>
          </w:p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Experiment of College Physics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kern w:val="0"/>
                <w:sz w:val="18"/>
                <w:szCs w:val="18"/>
              </w:rPr>
              <w:t>Ⅱ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70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208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176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信息与计算科学专业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12"/>
        <w:tblW w:w="959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480"/>
        <w:gridCol w:w="1008"/>
        <w:gridCol w:w="2208"/>
        <w:gridCol w:w="516"/>
        <w:gridCol w:w="420"/>
        <w:gridCol w:w="444"/>
        <w:gridCol w:w="648"/>
        <w:gridCol w:w="840"/>
        <w:gridCol w:w="536"/>
        <w:gridCol w:w="9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19211101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专业英语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Specialized English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000000" w:sz="2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59122501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C++</w:t>
            </w:r>
            <w:r>
              <w:rPr>
                <w:rFonts w:hAnsi="宋体"/>
                <w:kern w:val="0"/>
                <w:sz w:val="18"/>
                <w:szCs w:val="18"/>
              </w:rPr>
              <w:t>程序设计</w:t>
            </w:r>
            <w:bookmarkStart w:id="2" w:name="_GoBack"/>
            <w:bookmarkEnd w:id="2"/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C++Program Design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2/4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19281101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ind w:left="-105" w:leftChars="-5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专业导学讲座</w:t>
            </w:r>
          </w:p>
          <w:p>
            <w:pPr>
              <w:spacing w:line="220" w:lineRule="exact"/>
              <w:ind w:left="-105" w:lef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Course introduction to Freshmen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/>
    <w:p>
      <w:pPr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附表四、信息与计算科学专业专业理论教育课程设置</w:t>
      </w:r>
    </w:p>
    <w:tbl>
      <w:tblPr>
        <w:tblStyle w:val="12"/>
        <w:tblW w:w="9638" w:type="dxa"/>
        <w:tblInd w:w="-3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456"/>
        <w:gridCol w:w="1055"/>
        <w:gridCol w:w="2317"/>
        <w:gridCol w:w="681"/>
        <w:gridCol w:w="759"/>
        <w:gridCol w:w="672"/>
        <w:gridCol w:w="711"/>
        <w:gridCol w:w="1080"/>
        <w:gridCol w:w="720"/>
        <w:gridCol w:w="6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</w:trPr>
        <w:tc>
          <w:tcPr>
            <w:tcW w:w="103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44.5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712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19221406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数学分析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Mathematical Analysis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4+5+4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64+80+64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208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1/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,2/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,3/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统考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19221407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高等代数与解析几何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Higher Algebra and Analytic Geometry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3.5+4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56+64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1/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, 2/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统考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19222410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数值分析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Numerical Analysis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统考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19221411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常微分方程</w:t>
            </w:r>
          </w:p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Ordinary Differential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Equations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统考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19231303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概率论与数理统计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19231403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复变函数与积分变换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Functions of Complex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Variable and Integral</w:t>
            </w:r>
          </w:p>
          <w:p>
            <w:pPr>
              <w:widowControl/>
              <w:spacing w:line="240" w:lineRule="exact"/>
              <w:ind w:firstLine="360" w:firstLineChars="200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19232205</w:t>
            </w:r>
          </w:p>
        </w:tc>
        <w:tc>
          <w:tcPr>
            <w:tcW w:w="2317" w:type="dxa"/>
            <w:vAlign w:val="center"/>
          </w:tcPr>
          <w:p>
            <w:pPr>
              <w:spacing w:line="220" w:lineRule="exact"/>
              <w:jc w:val="left"/>
              <w:rPr>
                <w:color w:val="000000"/>
                <w:spacing w:val="-4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-4"/>
                <w:sz w:val="18"/>
                <w:szCs w:val="18"/>
              </w:rPr>
              <w:t>运筹学</w:t>
            </w:r>
            <w:r>
              <w:rPr>
                <w:rFonts w:ascii="宋体" w:hAnsi="宋体"/>
                <w:color w:val="000000"/>
                <w:spacing w:val="-4"/>
                <w:sz w:val="18"/>
                <w:szCs w:val="18"/>
              </w:rPr>
              <w:t>Ⅰ</w:t>
            </w:r>
          </w:p>
          <w:p>
            <w:pPr>
              <w:spacing w:line="22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Operations Research</w:t>
            </w:r>
          </w:p>
        </w:tc>
        <w:tc>
          <w:tcPr>
            <w:tcW w:w="681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05" w:type="dxa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19242401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数学模型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Mathematical </w:t>
            </w:r>
            <w:r>
              <w:rPr>
                <w:rFonts w:hint="eastAsia"/>
                <w:sz w:val="18"/>
                <w:szCs w:val="18"/>
              </w:rPr>
              <w:t>Model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</w:t>
            </w:r>
            <w:r>
              <w:rPr>
                <w:rFonts w:hint="eastAsia" w:hAnsi="宋体"/>
                <w:kern w:val="0"/>
                <w:sz w:val="18"/>
                <w:szCs w:val="18"/>
              </w:rPr>
              <w:t>查</w:t>
            </w:r>
          </w:p>
        </w:tc>
        <w:tc>
          <w:tcPr>
            <w:tcW w:w="605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19242402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数据分析基础</w:t>
            </w:r>
          </w:p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Basic </w:t>
            </w:r>
            <w:r>
              <w:rPr>
                <w:rFonts w:hint="eastAsia"/>
                <w:sz w:val="18"/>
                <w:szCs w:val="18"/>
              </w:rPr>
              <w:t>of D</w:t>
            </w:r>
            <w:r>
              <w:rPr>
                <w:sz w:val="18"/>
                <w:szCs w:val="18"/>
              </w:rPr>
              <w:t xml:space="preserve">ata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nalysis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38" w:type="dxa"/>
            <w:gridSpan w:val="2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72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44.5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712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648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64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82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368学时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计算数学类课程模块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19232508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int="eastAsia" w:hAnsi="宋体"/>
                <w:spacing w:val="-4"/>
                <w:sz w:val="18"/>
                <w:szCs w:val="18"/>
              </w:rPr>
              <w:t>数学软件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Mathematical </w:t>
            </w:r>
            <w:r>
              <w:rPr>
                <w:sz w:val="18"/>
                <w:szCs w:val="18"/>
              </w:rPr>
              <w:t>Software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19232502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数据结构与算法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Data Structure and Algorithm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82" w:type="dxa"/>
            <w:vMerge w:val="continue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19242510 </w:t>
            </w:r>
          </w:p>
        </w:tc>
        <w:tc>
          <w:tcPr>
            <w:tcW w:w="2317" w:type="dxa"/>
            <w:vAlign w:val="center"/>
          </w:tcPr>
          <w:p>
            <w:pPr>
              <w:pStyle w:val="9"/>
              <w:spacing w:line="240" w:lineRule="exact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cs="Times New Roman"/>
                <w:spacing w:val="-4"/>
                <w:kern w:val="2"/>
                <w:sz w:val="18"/>
                <w:szCs w:val="18"/>
              </w:rPr>
              <w:t>信息论基础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  <w:p>
            <w:pPr>
              <w:pStyle w:val="9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 of Information Theory</w:t>
            </w:r>
          </w:p>
        </w:tc>
        <w:tc>
          <w:tcPr>
            <w:tcW w:w="681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759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>
            <w:pPr>
              <w:pStyle w:val="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Times New Roman"/>
                <w:sz w:val="18"/>
                <w:szCs w:val="18"/>
              </w:rPr>
              <w:t>考试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605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19252202</w:t>
            </w:r>
          </w:p>
        </w:tc>
        <w:tc>
          <w:tcPr>
            <w:tcW w:w="2317" w:type="dxa"/>
            <w:vAlign w:val="center"/>
          </w:tcPr>
          <w:p>
            <w:pPr>
              <w:spacing w:line="240" w:lineRule="exact"/>
              <w:ind w:left="-105" w:leftChars="-50" w:firstLine="180" w:firstLineChars="100"/>
              <w:jc w:val="lef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模式识别</w:t>
            </w:r>
          </w:p>
          <w:p>
            <w:pPr>
              <w:spacing w:line="240" w:lineRule="exact"/>
              <w:ind w:left="-105" w:leftChars="-50" w:firstLine="180" w:firstLineChars="10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Pattern Recognition</w:t>
            </w:r>
          </w:p>
        </w:tc>
        <w:tc>
          <w:tcPr>
            <w:tcW w:w="68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71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8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0" w:type="dxa"/>
            <w:vAlign w:val="center"/>
          </w:tcPr>
          <w:p>
            <w:pPr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考查</w:t>
            </w:r>
          </w:p>
        </w:tc>
        <w:tc>
          <w:tcPr>
            <w:tcW w:w="605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19242511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数字图像处理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Digital Image Processing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16232122</w:t>
            </w:r>
          </w:p>
        </w:tc>
        <w:tc>
          <w:tcPr>
            <w:tcW w:w="231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JAVA程序设计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Java Language programming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19251501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Ansi="宋体"/>
                <w:spacing w:val="-4"/>
                <w:sz w:val="18"/>
                <w:szCs w:val="18"/>
              </w:rPr>
            </w:pPr>
            <w:r>
              <w:rPr>
                <w:rFonts w:hint="eastAsia" w:hAnsi="宋体"/>
                <w:spacing w:val="-4"/>
                <w:sz w:val="18"/>
                <w:szCs w:val="18"/>
              </w:rPr>
              <w:t>微分方程数值解</w:t>
            </w:r>
          </w:p>
          <w:p>
            <w:pPr>
              <w:widowControl/>
              <w:spacing w:line="240" w:lineRule="exact"/>
              <w:jc w:val="left"/>
              <w:rPr>
                <w:rFonts w:hAnsi="宋体"/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 xml:space="preserve">umerical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olution </w:t>
            </w:r>
            <w:r>
              <w:rPr>
                <w:rFonts w:hint="eastAsia"/>
                <w:sz w:val="18"/>
                <w:szCs w:val="18"/>
              </w:rPr>
              <w:t>of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ifferential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quation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19252501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Ansi="宋体"/>
                <w:spacing w:val="-4"/>
                <w:sz w:val="18"/>
                <w:szCs w:val="18"/>
              </w:rPr>
            </w:pPr>
            <w:r>
              <w:rPr>
                <w:rFonts w:hint="eastAsia" w:hAnsi="宋体"/>
                <w:spacing w:val="-4"/>
                <w:sz w:val="18"/>
                <w:szCs w:val="18"/>
              </w:rPr>
              <w:t>小波分析及应用</w:t>
            </w:r>
          </w:p>
          <w:p>
            <w:pPr>
              <w:widowControl/>
              <w:spacing w:line="240" w:lineRule="exact"/>
              <w:jc w:val="left"/>
              <w:rPr>
                <w:rFonts w:hAnsi="宋体"/>
                <w:spacing w:val="-4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"http://www.baidu.com/link?url=EdrO5Wr4NVo1SSq0g1dEwDZp3J9HPZ8dHEJFcOYEM4Pek4tXFaEU-YUKTtkDFwF6q_-MqVQ0LHC3HjJSqtMOi6y4TVKbhtFCxEfNOJ3UUJpeHGvSiYhlACdjo8J1irXmZnYtRcdBkFXpDUAV_jtdEK" \t "_blank" </w:instrText>
            </w:r>
            <w:r>
              <w:fldChar w:fldCharType="separate"/>
            </w:r>
            <w:r>
              <w:rPr>
                <w:kern w:val="0"/>
                <w:sz w:val="18"/>
                <w:szCs w:val="18"/>
              </w:rPr>
              <w:t>Wavelet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A</w:t>
            </w:r>
            <w:r>
              <w:rPr>
                <w:kern w:val="0"/>
                <w:sz w:val="18"/>
                <w:szCs w:val="18"/>
              </w:rPr>
              <w:t xml:space="preserve">nalysis and </w:t>
            </w: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kern w:val="0"/>
                <w:sz w:val="18"/>
                <w:szCs w:val="18"/>
              </w:rPr>
              <w:t>pplication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605" w:type="dxa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16552113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软件工程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Software Engineering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19242601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离散数学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Discrete Mathematics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19252506</w:t>
            </w:r>
          </w:p>
        </w:tc>
        <w:tc>
          <w:tcPr>
            <w:tcW w:w="2317" w:type="dxa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现代密码学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Modern Cryptography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</w:t>
            </w:r>
            <w:r>
              <w:rPr>
                <w:rFonts w:hint="eastAsia" w:hAnsi="宋体"/>
                <w:kern w:val="0"/>
                <w:sz w:val="18"/>
                <w:szCs w:val="18"/>
              </w:rPr>
              <w:t>查</w:t>
            </w:r>
          </w:p>
        </w:tc>
        <w:tc>
          <w:tcPr>
            <w:tcW w:w="605" w:type="dxa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82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368学时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金融数学课程模块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19232508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int="eastAsia" w:hAnsi="宋体"/>
                <w:spacing w:val="-4"/>
                <w:sz w:val="18"/>
                <w:szCs w:val="18"/>
              </w:rPr>
              <w:t>数学软件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Mathematical </w:t>
            </w:r>
            <w:r>
              <w:rPr>
                <w:sz w:val="18"/>
                <w:szCs w:val="18"/>
              </w:rPr>
              <w:t>Software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19232502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rFonts w:hAnsi="宋体"/>
                <w:spacing w:val="-4"/>
                <w:sz w:val="18"/>
                <w:szCs w:val="18"/>
              </w:rPr>
              <w:t>数据结构与算法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Data Structure and Algorithm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19242702</w:t>
            </w:r>
          </w:p>
        </w:tc>
        <w:tc>
          <w:tcPr>
            <w:tcW w:w="231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利息理论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The Theory of Interest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19241703</w:t>
            </w:r>
          </w:p>
        </w:tc>
        <w:tc>
          <w:tcPr>
            <w:tcW w:w="231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保险精算原理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Insurance Actuary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19242704</w:t>
            </w:r>
          </w:p>
        </w:tc>
        <w:tc>
          <w:tcPr>
            <w:tcW w:w="2317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金融工程学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Financial Engineering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15142108</w:t>
            </w:r>
          </w:p>
        </w:tc>
        <w:tc>
          <w:tcPr>
            <w:tcW w:w="231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计量经济学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Econometrics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7/4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15121109 </w:t>
            </w:r>
          </w:p>
        </w:tc>
        <w:tc>
          <w:tcPr>
            <w:tcW w:w="2317" w:type="dxa"/>
            <w:tcBorders>
              <w:bottom w:val="single" w:color="000000" w:sz="4" w:space="0"/>
            </w:tcBorders>
            <w:vAlign w:val="center"/>
          </w:tcPr>
          <w:p>
            <w:pPr>
              <w:pStyle w:val="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cs="Times New Roman"/>
                <w:sz w:val="18"/>
                <w:szCs w:val="18"/>
              </w:rPr>
              <w:t>西方经济学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>
            <w:pPr>
              <w:pStyle w:val="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West Economic</w:t>
            </w:r>
          </w:p>
        </w:tc>
        <w:tc>
          <w:tcPr>
            <w:tcW w:w="681" w:type="dxa"/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759" w:type="dxa"/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64 </w:t>
            </w:r>
          </w:p>
        </w:tc>
        <w:tc>
          <w:tcPr>
            <w:tcW w:w="672" w:type="dxa"/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64 </w:t>
            </w:r>
          </w:p>
        </w:tc>
        <w:tc>
          <w:tcPr>
            <w:tcW w:w="711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4/4 </w:t>
            </w: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Times New Roman" w:cs="Times New Roman"/>
                <w:sz w:val="18"/>
                <w:szCs w:val="18"/>
              </w:rPr>
              <w:t>考试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05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19252603</w:t>
            </w:r>
          </w:p>
        </w:tc>
        <w:tc>
          <w:tcPr>
            <w:tcW w:w="2317" w:type="dxa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决策方法与应用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Methods and Applications for Decision Making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605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15141101</w:t>
            </w:r>
          </w:p>
        </w:tc>
        <w:tc>
          <w:tcPr>
            <w:tcW w:w="2317" w:type="dxa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证券投资学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Selection of Portfolios</w:t>
            </w:r>
          </w:p>
        </w:tc>
        <w:tc>
          <w:tcPr>
            <w:tcW w:w="6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15341228</w:t>
            </w:r>
          </w:p>
        </w:tc>
        <w:tc>
          <w:tcPr>
            <w:tcW w:w="2317" w:type="dxa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会计学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Accounting </w:t>
            </w:r>
          </w:p>
        </w:tc>
        <w:tc>
          <w:tcPr>
            <w:tcW w:w="68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72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11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60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2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72" w:type="dxa"/>
            <w:gridSpan w:val="2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81" w:type="dxa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23</w:t>
            </w:r>
          </w:p>
        </w:tc>
        <w:tc>
          <w:tcPr>
            <w:tcW w:w="759" w:type="dxa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368</w:t>
            </w:r>
          </w:p>
        </w:tc>
        <w:tc>
          <w:tcPr>
            <w:tcW w:w="672" w:type="dxa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410" w:type="dxa"/>
            <w:gridSpan w:val="4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81" w:type="dxa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67.5</w:t>
            </w:r>
          </w:p>
        </w:tc>
        <w:tc>
          <w:tcPr>
            <w:tcW w:w="759" w:type="dxa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1080</w:t>
            </w:r>
          </w:p>
        </w:tc>
        <w:tc>
          <w:tcPr>
            <w:tcW w:w="672" w:type="dxa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711" w:type="dxa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附表五、信息与计算科学专业实践教学环节设置</w:t>
      </w:r>
    </w:p>
    <w:tbl>
      <w:tblPr>
        <w:tblStyle w:val="12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通识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</w:rPr>
            </w:pPr>
            <w:r>
              <w:rPr>
                <w:rFonts w:hint="eastAsia"/>
                <w:b/>
                <w:bCs/>
                <w:spacing w:val="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军事训练    </w:t>
            </w:r>
            <w:r>
              <w:rPr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入学教育    </w:t>
            </w:r>
            <w:r>
              <w:rPr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志愿者服务活动  </w:t>
            </w:r>
            <w:r>
              <w:rPr>
                <w:sz w:val="18"/>
                <w:szCs w:val="18"/>
              </w:rPr>
              <w:t xml:space="preserve">Volunteer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ervice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社会调查与思想政治课社会实践</w:t>
            </w:r>
          </w:p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ocial 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nvestigations and Social Practice of Ideology-Politics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</w:rPr>
            </w:pPr>
            <w:r>
              <w:rPr>
                <w:rFonts w:hint="eastAsia"/>
                <w:color w:val="000000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文体艺术综合素质实践    </w:t>
            </w:r>
            <w:r>
              <w:rPr>
                <w:sz w:val="18"/>
                <w:szCs w:val="18"/>
              </w:rPr>
              <w:t xml:space="preserve">Practice of </w:t>
            </w: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omprehensive </w:t>
            </w: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sz w:val="18"/>
                <w:szCs w:val="18"/>
              </w:rPr>
              <w:t xml:space="preserve">uality of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tyle and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毕业教育    </w:t>
            </w:r>
            <w:r>
              <w:rPr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b/>
                <w:spacing w:val="8"/>
              </w:rPr>
            </w:pPr>
            <w:r>
              <w:rPr>
                <w:rFonts w:hint="eastAsia" w:ascii="宋体" w:hAnsi="宋体"/>
                <w:b/>
                <w:spacing w:val="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专业</w:t>
            </w:r>
          </w:p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综合</w:t>
            </w:r>
          </w:p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实践</w:t>
            </w:r>
          </w:p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22</w:t>
            </w:r>
          </w:p>
          <w:p>
            <w:pPr>
              <w:spacing w:before="60" w:after="60"/>
              <w:jc w:val="center"/>
              <w:rPr>
                <w:b/>
                <w:spacing w:val="8"/>
              </w:rPr>
            </w:pPr>
            <w:r>
              <w:rPr>
                <w:rFonts w:hint="eastAsia"/>
                <w:b/>
                <w:spacing w:val="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j1920110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>数学建模方法及应用综合实践</w:t>
            </w:r>
            <w:r>
              <w:rPr>
                <w:spacing w:val="8"/>
                <w:sz w:val="18"/>
                <w:szCs w:val="18"/>
              </w:rPr>
              <w:t xml:space="preserve">Comprehensive Course Design of </w:t>
            </w:r>
            <w:r>
              <w:rPr>
                <w:rFonts w:hint="eastAsia"/>
                <w:spacing w:val="8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ethods and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pplications </w:t>
            </w:r>
            <w:r>
              <w:rPr>
                <w:rFonts w:hint="eastAsia"/>
                <w:sz w:val="18"/>
                <w:szCs w:val="18"/>
              </w:rPr>
              <w:t xml:space="preserve">of </w:t>
            </w:r>
            <w:r>
              <w:rPr>
                <w:sz w:val="18"/>
                <w:szCs w:val="18"/>
              </w:rPr>
              <w:t xml:space="preserve">Mathematical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odeling</w:t>
            </w:r>
          </w:p>
        </w:tc>
        <w:tc>
          <w:tcPr>
            <w:tcW w:w="673" w:type="dxa"/>
            <w:vAlign w:val="center"/>
          </w:tcPr>
          <w:p>
            <w:pPr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j192011</w:t>
            </w: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3467" w:type="dxa"/>
            <w:vAlign w:val="center"/>
          </w:tcPr>
          <w:p>
            <w:pPr>
              <w:tabs>
                <w:tab w:val="left" w:pos="747"/>
              </w:tabs>
              <w:spacing w:line="240" w:lineRule="exact"/>
              <w:ind w:left="180" w:hanging="180" w:hangingChars="100"/>
              <w:jc w:val="left"/>
              <w:rPr>
                <w:rFonts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>程序设计综合实践(计算数学方向)</w:t>
            </w:r>
          </w:p>
          <w:p>
            <w:pPr>
              <w:tabs>
                <w:tab w:val="left" w:pos="747"/>
              </w:tabs>
              <w:spacing w:line="240" w:lineRule="exact"/>
              <w:ind w:left="180" w:hanging="180" w:hangingChars="100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Course of Program Design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j192011</w:t>
            </w: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>金融建模综合实践（金融数学方向）</w:t>
            </w:r>
            <w:r>
              <w:rPr>
                <w:rFonts w:hint="eastAsia"/>
                <w:sz w:val="18"/>
                <w:szCs w:val="18"/>
              </w:rPr>
              <w:t>Comprehensive Course Design of Financial Modeling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j1920104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生产实习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Production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校内外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集中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j192011</w:t>
            </w: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>算法设计与分析综合实践</w:t>
            </w:r>
          </w:p>
          <w:p>
            <w:pPr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Course Design of algorithm Design and Analysis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j192011</w:t>
            </w: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>数据分析综合实践</w:t>
            </w:r>
          </w:p>
          <w:p>
            <w:pPr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Course Design of Data Analysis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</w:rPr>
              <w:t>j5600105</w:t>
            </w:r>
          </w:p>
        </w:tc>
        <w:tc>
          <w:tcPr>
            <w:tcW w:w="3467" w:type="dxa"/>
            <w:vMerge w:val="restart"/>
            <w:vAlign w:val="center"/>
          </w:tcPr>
          <w:p>
            <w:pPr>
              <w:spacing w:line="2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专业创新创业综合实践</w:t>
            </w:r>
          </w:p>
          <w:p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Innovation and Entrepreneurship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2-8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360" w:lineRule="auto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j1920102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毕业实习</w:t>
            </w:r>
          </w:p>
          <w:p>
            <w:pPr>
              <w:spacing w:line="200" w:lineRule="exact"/>
              <w:jc w:val="lef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60" w:lineRule="auto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360" w:lineRule="auto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j1920103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jc w:val="lef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毕业设计</w:t>
            </w:r>
          </w:p>
          <w:p>
            <w:pPr>
              <w:spacing w:line="200" w:lineRule="exact"/>
              <w:jc w:val="lef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Project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60" w:lineRule="auto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60" w:lineRule="auto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34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26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45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</w:rPr>
            </w:pPr>
          </w:p>
        </w:tc>
      </w:tr>
    </w:tbl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执笔：陈入云                                   教学院长：吴卫祖</w:t>
      </w:r>
    </w:p>
    <w:p>
      <w:pPr>
        <w:spacing w:line="360" w:lineRule="exact"/>
        <w:ind w:firstLine="1767" w:firstLineChars="400"/>
      </w:pPr>
      <w:r>
        <w:rPr>
          <w:rFonts w:hint="eastAsia" w:ascii="宋体" w:hAnsi="宋体" w:eastAsia="宋体" w:cs="宋体"/>
          <w:b/>
          <w:sz w:val="44"/>
          <w:szCs w:val="44"/>
        </w:rPr>
        <w:br w:type="page"/>
      </w:r>
    </w:p>
    <w:sectPr>
      <w:footerReference r:id="rId3" w:type="default"/>
      <w:pgSz w:w="11906" w:h="16838"/>
      <w:pgMar w:top="1157" w:right="1406" w:bottom="1100" w:left="1406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795953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14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237722D"/>
    <w:rsid w:val="003567F5"/>
    <w:rsid w:val="00536685"/>
    <w:rsid w:val="005A0315"/>
    <w:rsid w:val="00686E18"/>
    <w:rsid w:val="00741401"/>
    <w:rsid w:val="00750504"/>
    <w:rsid w:val="00D3525A"/>
    <w:rsid w:val="01241911"/>
    <w:rsid w:val="0237722D"/>
    <w:rsid w:val="04C85957"/>
    <w:rsid w:val="095F5EB5"/>
    <w:rsid w:val="1A66489E"/>
    <w:rsid w:val="2A957642"/>
    <w:rsid w:val="2C6D1335"/>
    <w:rsid w:val="2D4666EC"/>
    <w:rsid w:val="37105C95"/>
    <w:rsid w:val="3CE04416"/>
    <w:rsid w:val="43C023A7"/>
    <w:rsid w:val="45742BF9"/>
    <w:rsid w:val="45E260C1"/>
    <w:rsid w:val="46300BAC"/>
    <w:rsid w:val="470612DB"/>
    <w:rsid w:val="494F432D"/>
    <w:rsid w:val="4E971826"/>
    <w:rsid w:val="609A144F"/>
    <w:rsid w:val="6415281C"/>
    <w:rsid w:val="65A05172"/>
    <w:rsid w:val="6B3B62CC"/>
    <w:rsid w:val="72FE05E2"/>
    <w:rsid w:val="7D94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6"/>
    <w:qFormat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39"/>
  </w:style>
  <w:style w:type="paragraph" w:styleId="9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</w:rPr>
  </w:style>
  <w:style w:type="paragraph" w:customStyle="1" w:styleId="13">
    <w:name w:val="_Style 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4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paragraph" w:customStyle="1" w:styleId="1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6">
    <w:name w:val="文档结构图 Char"/>
    <w:basedOn w:val="10"/>
    <w:link w:val="3"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17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8">
    <w:name w:val="页脚 Char"/>
    <w:basedOn w:val="10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44"/>
    <customShpInfo spid="_x0000_s1043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CE7E98-857C-4041-8331-22DCAE94B4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60</Pages>
  <Words>7669</Words>
  <Characters>43717</Characters>
  <Lines>364</Lines>
  <Paragraphs>102</Paragraphs>
  <TotalTime>0</TotalTime>
  <ScaleCrop>false</ScaleCrop>
  <LinksUpToDate>false</LinksUpToDate>
  <CharactersWithSpaces>51284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2017-10-18T05:02:00Z</dcterms:created>
  <dc:creator>Administrator</dc:creator>
  <cp:lastModifiedBy>Administrator</cp:lastModifiedBy>
  <cp:lastPrinted>2017-10-18T08:32:00Z</cp:lastPrinted>
  <dcterms:modified xsi:type="dcterms:W3CDTF">2017-11-08T05:21:36Z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